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28" w:rsidRPr="002609F8" w:rsidRDefault="00323828" w:rsidP="00323828">
      <w:pPr>
        <w:ind w:left="360"/>
        <w:jc w:val="center"/>
        <w:rPr>
          <w:b/>
          <w:sz w:val="28"/>
        </w:rPr>
      </w:pPr>
      <w:bookmarkStart w:id="0" w:name="_GoBack"/>
      <w:bookmarkEnd w:id="0"/>
      <w:r w:rsidRPr="002609F8">
        <w:rPr>
          <w:b/>
          <w:sz w:val="28"/>
        </w:rPr>
        <w:t>Alamo Area Council of Governments</w:t>
      </w:r>
    </w:p>
    <w:p w:rsidR="00323828" w:rsidRPr="002609F8" w:rsidRDefault="00323828" w:rsidP="00323828">
      <w:pPr>
        <w:jc w:val="center"/>
        <w:rPr>
          <w:b/>
          <w:sz w:val="28"/>
        </w:rPr>
      </w:pPr>
      <w:r w:rsidRPr="002609F8">
        <w:rPr>
          <w:b/>
          <w:sz w:val="28"/>
        </w:rPr>
        <w:t>Regional Emergency Preparedness Advisory Committee Meeting</w:t>
      </w:r>
    </w:p>
    <w:p w:rsidR="00323828" w:rsidRDefault="00277578" w:rsidP="00323828">
      <w:pPr>
        <w:jc w:val="center"/>
        <w:rPr>
          <w:b/>
          <w:sz w:val="28"/>
        </w:rPr>
      </w:pPr>
      <w:r>
        <w:rPr>
          <w:b/>
          <w:sz w:val="28"/>
        </w:rPr>
        <w:t>Wednesday</w:t>
      </w:r>
      <w:r w:rsidR="00323828" w:rsidRPr="00277578">
        <w:rPr>
          <w:b/>
          <w:sz w:val="28"/>
        </w:rPr>
        <w:t xml:space="preserve">, </w:t>
      </w:r>
      <w:r w:rsidR="007C3335">
        <w:rPr>
          <w:b/>
          <w:sz w:val="28"/>
        </w:rPr>
        <w:t>September 21</w:t>
      </w:r>
      <w:r w:rsidR="007C3335" w:rsidRPr="007C3335">
        <w:rPr>
          <w:b/>
          <w:sz w:val="28"/>
          <w:vertAlign w:val="superscript"/>
        </w:rPr>
        <w:t>st</w:t>
      </w:r>
      <w:r w:rsidR="008603C2" w:rsidRPr="00277578">
        <w:rPr>
          <w:b/>
          <w:sz w:val="28"/>
        </w:rPr>
        <w:t xml:space="preserve">, </w:t>
      </w:r>
      <w:r w:rsidRPr="00277578">
        <w:rPr>
          <w:b/>
          <w:sz w:val="28"/>
        </w:rPr>
        <w:t>202</w:t>
      </w:r>
      <w:r w:rsidR="004A6FDE">
        <w:rPr>
          <w:b/>
          <w:sz w:val="28"/>
        </w:rPr>
        <w:t>2</w:t>
      </w:r>
      <w:r w:rsidR="00323828" w:rsidRPr="00277578">
        <w:rPr>
          <w:b/>
          <w:sz w:val="28"/>
        </w:rPr>
        <w:t xml:space="preserve"> – </w:t>
      </w:r>
      <w:r w:rsidR="00815ED5">
        <w:rPr>
          <w:b/>
          <w:sz w:val="28"/>
        </w:rPr>
        <w:t>2:00p</w:t>
      </w:r>
      <w:r w:rsidR="00427922">
        <w:rPr>
          <w:b/>
          <w:sz w:val="28"/>
        </w:rPr>
        <w:t>m</w:t>
      </w:r>
    </w:p>
    <w:p w:rsidR="00CB4DB3" w:rsidRDefault="00CB4DB3" w:rsidP="00323828">
      <w:pPr>
        <w:jc w:val="center"/>
        <w:rPr>
          <w:b/>
          <w:sz w:val="28"/>
        </w:rPr>
      </w:pPr>
      <w:r>
        <w:rPr>
          <w:b/>
          <w:sz w:val="28"/>
        </w:rPr>
        <w:t>2700 NE Loop 410, Suite 101</w:t>
      </w:r>
      <w:r w:rsidR="005C1C83">
        <w:rPr>
          <w:b/>
          <w:sz w:val="28"/>
        </w:rPr>
        <w:t xml:space="preserve"> </w:t>
      </w:r>
    </w:p>
    <w:p w:rsidR="005C1C83" w:rsidRDefault="005C1C83" w:rsidP="00323828">
      <w:pPr>
        <w:jc w:val="center"/>
        <w:rPr>
          <w:b/>
          <w:sz w:val="28"/>
        </w:rPr>
      </w:pPr>
      <w:r>
        <w:rPr>
          <w:b/>
          <w:sz w:val="28"/>
        </w:rPr>
        <w:t>San Antonio</w:t>
      </w:r>
      <w:r w:rsidR="00CB4DB3">
        <w:rPr>
          <w:b/>
          <w:sz w:val="28"/>
        </w:rPr>
        <w:t>, Texas 78217</w:t>
      </w:r>
    </w:p>
    <w:p w:rsidR="00323828" w:rsidRDefault="00323828" w:rsidP="00323828">
      <w:pPr>
        <w:jc w:val="center"/>
        <w:rPr>
          <w:sz w:val="32"/>
          <w:szCs w:val="32"/>
        </w:rPr>
      </w:pPr>
    </w:p>
    <w:p w:rsidR="00323828" w:rsidRDefault="006162B7" w:rsidP="00323828">
      <w:pPr>
        <w:pStyle w:val="PlainText"/>
        <w:ind w:left="216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162B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23828">
        <w:rPr>
          <w:rFonts w:ascii="Times New Roman" w:hAnsi="Times New Roman" w:cs="Times New Roman"/>
          <w:b/>
          <w:bCs/>
          <w:sz w:val="32"/>
          <w:szCs w:val="32"/>
          <w:u w:val="single"/>
        </w:rPr>
        <w:t>MEETING MINUTES</w:t>
      </w:r>
    </w:p>
    <w:p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PRESENT:</w:t>
      </w:r>
    </w:p>
    <w:p w:rsidR="003F5665" w:rsidRDefault="003F5665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5123"/>
      </w:tblGrid>
      <w:tr w:rsidR="003F5665" w:rsidTr="002951E3">
        <w:trPr>
          <w:trHeight w:val="351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335" w:rsidRDefault="007C3335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Donovan Agans</w:t>
            </w:r>
          </w:p>
          <w:p w:rsidR="00815ED5" w:rsidRDefault="00815ED5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Andrew Cardiel</w:t>
            </w:r>
          </w:p>
          <w:p w:rsidR="00E31231" w:rsidRDefault="00E31231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Patrick Lewis for Manuel Casarez</w:t>
            </w:r>
          </w:p>
          <w:p w:rsidR="00A950E9" w:rsidRDefault="00A950E9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Walton Daugherty</w:t>
            </w:r>
          </w:p>
          <w:p w:rsidR="00815ED5" w:rsidRDefault="00815ED5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Shelby Dupnik</w:t>
            </w:r>
          </w:p>
          <w:p w:rsidR="007C3335" w:rsidRDefault="007C3335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Dudley Wait for Eric Epley</w:t>
            </w:r>
          </w:p>
          <w:p w:rsidR="00815ED5" w:rsidRDefault="00815ED5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Jeff Fincke</w:t>
            </w:r>
          </w:p>
          <w:p w:rsidR="009058C6" w:rsidRDefault="002951E3" w:rsidP="007C333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Philip Glass</w:t>
            </w:r>
          </w:p>
          <w:p w:rsidR="00E47A3A" w:rsidRPr="007C3335" w:rsidRDefault="00E47A3A" w:rsidP="007C333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Darren Brinkkoeter for Tony Gross</w:t>
            </w:r>
          </w:p>
          <w:p w:rsidR="00815ED5" w:rsidRDefault="00815ED5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Ray Hacker</w:t>
            </w:r>
          </w:p>
          <w:p w:rsidR="00AF6F98" w:rsidRDefault="00AF6F98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Nolan Byrd for Gary Haecker</w:t>
            </w:r>
          </w:p>
          <w:p w:rsidR="007C3335" w:rsidRDefault="007C3335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Summer Hall</w:t>
            </w:r>
          </w:p>
          <w:p w:rsidR="007C3335" w:rsidRDefault="007C3335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Ray Kallio</w:t>
            </w:r>
          </w:p>
          <w:p w:rsidR="002951E3" w:rsidRDefault="002951E3" w:rsidP="002951E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Jeff Kelley</w:t>
            </w:r>
          </w:p>
          <w:p w:rsidR="007C3335" w:rsidRPr="00E47A3A" w:rsidRDefault="000A317C" w:rsidP="00E47A3A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B</w:t>
            </w:r>
            <w:r w:rsidR="00E47A3A">
              <w:rPr>
                <w:b/>
                <w:lang w:val="fr-FR"/>
              </w:rPr>
              <w:t>ryce Houlton for Kyle Kutscher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3A" w:rsidRDefault="00E47A3A" w:rsidP="007C333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Keith Lutz</w:t>
            </w:r>
          </w:p>
          <w:p w:rsidR="007C3335" w:rsidRDefault="007C3335" w:rsidP="007C333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Jerremy Hughes for Eric Maloney</w:t>
            </w:r>
          </w:p>
          <w:p w:rsidR="009058C6" w:rsidRDefault="009058C6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Sam McDaniel</w:t>
            </w:r>
          </w:p>
          <w:p w:rsidR="00E31231" w:rsidRDefault="00E31231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bCs/>
              </w:rPr>
              <w:t>Christopher Monestier</w:t>
            </w:r>
          </w:p>
          <w:p w:rsidR="00E31231" w:rsidRPr="00E31231" w:rsidRDefault="009058C6" w:rsidP="00E31231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Michael Morlan</w:t>
            </w:r>
            <w:r w:rsidR="00501A7A">
              <w:rPr>
                <w:b/>
                <w:lang w:val="fr-FR"/>
              </w:rPr>
              <w:t xml:space="preserve"> and Rey Torres</w:t>
            </w:r>
          </w:p>
          <w:p w:rsidR="00E31231" w:rsidRDefault="007C3335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Les Metzler for </w:t>
            </w:r>
            <w:r w:rsidR="001B3365">
              <w:rPr>
                <w:b/>
                <w:lang w:val="fr-FR"/>
              </w:rPr>
              <w:t>Steve Olfers</w:t>
            </w:r>
          </w:p>
          <w:p w:rsidR="003E4ED9" w:rsidRDefault="00E31231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Matt Malone for Dan Pue</w:t>
            </w:r>
            <w:r w:rsidR="009058C6">
              <w:rPr>
                <w:b/>
                <w:lang w:val="fr-FR"/>
              </w:rPr>
              <w:t xml:space="preserve"> </w:t>
            </w:r>
          </w:p>
          <w:p w:rsidR="00F60D94" w:rsidRDefault="007C3335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Jason Rutherford for </w:t>
            </w:r>
            <w:r w:rsidR="00AF6F98">
              <w:rPr>
                <w:b/>
                <w:lang w:val="fr-FR"/>
              </w:rPr>
              <w:t xml:space="preserve">Carey Reed </w:t>
            </w:r>
          </w:p>
          <w:p w:rsidR="009058C6" w:rsidRDefault="007C3335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Colin Davis for </w:t>
            </w:r>
            <w:r w:rsidR="009058C6">
              <w:rPr>
                <w:b/>
                <w:lang w:val="fr-FR"/>
              </w:rPr>
              <w:t>Sammy Sikes</w:t>
            </w:r>
          </w:p>
          <w:p w:rsidR="002951E3" w:rsidRDefault="009058C6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Rachelle Littlefield for </w:t>
            </w:r>
            <w:r w:rsidR="002951E3">
              <w:rPr>
                <w:b/>
                <w:lang w:val="fr-FR"/>
              </w:rPr>
              <w:t>Michael Starnes</w:t>
            </w:r>
          </w:p>
          <w:p w:rsidR="00E31231" w:rsidRDefault="00E31231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Michael Padilla for James Teal</w:t>
            </w:r>
          </w:p>
          <w:p w:rsidR="007C3335" w:rsidRDefault="007C3335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William Thomas</w:t>
            </w:r>
          </w:p>
          <w:p w:rsidR="000A317C" w:rsidRDefault="000A317C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Cindy Stafford for Chris Thompson</w:t>
            </w:r>
          </w:p>
          <w:p w:rsidR="005C5B94" w:rsidRDefault="009058C6" w:rsidP="002951E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Mark Trevino</w:t>
            </w:r>
          </w:p>
          <w:p w:rsidR="00E31231" w:rsidRPr="000A317C" w:rsidRDefault="00E31231" w:rsidP="002951E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Chris Lopez for Nelson Wolff</w:t>
            </w:r>
          </w:p>
        </w:tc>
      </w:tr>
    </w:tbl>
    <w:p w:rsidR="00323828" w:rsidRDefault="00323828" w:rsidP="00323828">
      <w:pPr>
        <w:pStyle w:val="FootnoteText"/>
      </w:pPr>
    </w:p>
    <w:p w:rsidR="00323828" w:rsidRDefault="00323828" w:rsidP="00323828">
      <w:pPr>
        <w:pStyle w:val="PlainText"/>
        <w:jc w:val="center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:rsidR="00323828" w:rsidRDefault="00323828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ABSENT:</w:t>
      </w:r>
    </w:p>
    <w:p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219"/>
      </w:tblGrid>
      <w:tr w:rsidR="00323828" w:rsidTr="005F0A38">
        <w:trPr>
          <w:trHeight w:val="5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335" w:rsidRDefault="007C3335" w:rsidP="007C3335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7C3335">
              <w:rPr>
                <w:b/>
                <w:bCs/>
              </w:rPr>
              <w:t xml:space="preserve">Edwin Baker </w:t>
            </w:r>
          </w:p>
          <w:p w:rsidR="009058C6" w:rsidRPr="00E47A3A" w:rsidRDefault="007C3335" w:rsidP="00E47A3A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Mallorie Deason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1" w:rsidRDefault="00E31231" w:rsidP="007C3335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Justin Klaus</w:t>
            </w:r>
          </w:p>
          <w:p w:rsidR="005C5B94" w:rsidRPr="00501A7A" w:rsidRDefault="007C3335" w:rsidP="00501A7A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Braxton Roemer</w:t>
            </w:r>
          </w:p>
        </w:tc>
      </w:tr>
    </w:tbl>
    <w:p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23828" w:rsidRDefault="00791B0A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AACOG </w:t>
      </w:r>
      <w:r w:rsidR="003238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STAFF PRESENT:</w:t>
      </w:r>
    </w:p>
    <w:p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323828" w:rsidTr="00BC6382">
        <w:trPr>
          <w:trHeight w:val="456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65" w:rsidRDefault="001B3365" w:rsidP="00BC6382">
            <w:r>
              <w:t>Justin Monarez – Homeland Security/Criminal Justice Coordinator</w:t>
            </w:r>
          </w:p>
          <w:p w:rsidR="00412E1B" w:rsidRDefault="00603E78" w:rsidP="00BC6382">
            <w:r>
              <w:t>Matthew Reyes – Homeland Security Planner</w:t>
            </w:r>
          </w:p>
          <w:p w:rsidR="001B3365" w:rsidRPr="00DC5181" w:rsidRDefault="001B3365" w:rsidP="00BC6382">
            <w:r>
              <w:t>Laura Richardson – Public Safety  Specialist</w:t>
            </w:r>
          </w:p>
        </w:tc>
      </w:tr>
    </w:tbl>
    <w:p w:rsidR="00323828" w:rsidRDefault="00323828" w:rsidP="00323828">
      <w:pPr>
        <w:pStyle w:val="PlainTex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F6" w:rsidRDefault="00BA2AF6" w:rsidP="00575742">
      <w:pPr>
        <w:rPr>
          <w:rFonts w:eastAsiaTheme="minorHAnsi"/>
          <w:b/>
        </w:rPr>
      </w:pPr>
    </w:p>
    <w:p w:rsidR="00BA2AF6" w:rsidRDefault="00BA2AF6" w:rsidP="00575742">
      <w:pPr>
        <w:rPr>
          <w:rFonts w:eastAsiaTheme="minorHAnsi"/>
          <w:b/>
        </w:rPr>
      </w:pPr>
    </w:p>
    <w:p w:rsidR="00BA2AF6" w:rsidRDefault="00BA2AF6" w:rsidP="00575742">
      <w:pPr>
        <w:rPr>
          <w:rFonts w:eastAsiaTheme="minorHAnsi"/>
          <w:b/>
        </w:rPr>
      </w:pPr>
    </w:p>
    <w:p w:rsidR="00BA2AF6" w:rsidRDefault="00BA2AF6" w:rsidP="00575742">
      <w:pPr>
        <w:rPr>
          <w:rFonts w:eastAsiaTheme="minorHAnsi"/>
          <w:b/>
        </w:rPr>
      </w:pPr>
    </w:p>
    <w:p w:rsidR="00B8519F" w:rsidRDefault="00B8519F" w:rsidP="00575742">
      <w:pPr>
        <w:rPr>
          <w:rFonts w:eastAsiaTheme="minorHAnsi"/>
          <w:b/>
        </w:rPr>
      </w:pPr>
    </w:p>
    <w:p w:rsidR="008A2818" w:rsidRDefault="008A2818" w:rsidP="00575742">
      <w:pPr>
        <w:rPr>
          <w:rFonts w:eastAsiaTheme="minorHAnsi"/>
          <w:b/>
        </w:rPr>
      </w:pPr>
    </w:p>
    <w:p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lastRenderedPageBreak/>
        <w:t>1. Meeting called to Order.   </w:t>
      </w:r>
    </w:p>
    <w:p w:rsidR="003033CA" w:rsidRPr="00DA4F18" w:rsidRDefault="00345976" w:rsidP="005664DE">
      <w:pPr>
        <w:ind w:left="360"/>
      </w:pPr>
      <w:r>
        <w:t>Jeffery Fincke</w:t>
      </w:r>
      <w:r w:rsidR="003033CA" w:rsidRPr="00DA4F18">
        <w:t xml:space="preserve"> called the meeting to order at </w:t>
      </w:r>
      <w:r w:rsidR="00CF41AD">
        <w:t>2:00</w:t>
      </w:r>
      <w:r w:rsidR="00974928">
        <w:t>p</w:t>
      </w:r>
      <w:r w:rsidR="00DE007A">
        <w:t>m</w:t>
      </w:r>
      <w:r w:rsidR="003033CA" w:rsidRPr="00DA4F18">
        <w:t>.</w:t>
      </w:r>
    </w:p>
    <w:p w:rsidR="008A2818" w:rsidRDefault="008A2818" w:rsidP="00575742">
      <w:pPr>
        <w:rPr>
          <w:rFonts w:eastAsiaTheme="minorHAnsi"/>
          <w:b/>
        </w:rPr>
      </w:pPr>
    </w:p>
    <w:p w:rsidR="00E92DDC" w:rsidRPr="00DA4F18" w:rsidRDefault="00E92DDC" w:rsidP="00575742">
      <w:pPr>
        <w:rPr>
          <w:rFonts w:eastAsiaTheme="minorHAnsi"/>
          <w:b/>
        </w:rPr>
      </w:pPr>
    </w:p>
    <w:p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2. Roll Call.   </w:t>
      </w:r>
    </w:p>
    <w:p w:rsidR="00575742" w:rsidRPr="00DA4F18" w:rsidRDefault="003033CA" w:rsidP="005664DE">
      <w:pPr>
        <w:ind w:left="360"/>
      </w:pPr>
      <w:r w:rsidRPr="00DA4F18">
        <w:t xml:space="preserve">A quorum was established </w:t>
      </w:r>
      <w:r w:rsidRPr="0040711B">
        <w:t xml:space="preserve">with </w:t>
      </w:r>
      <w:r w:rsidR="00B8519F">
        <w:t>thirty</w:t>
      </w:r>
      <w:r w:rsidR="00D53A53">
        <w:t xml:space="preserve"> </w:t>
      </w:r>
      <w:r w:rsidRPr="0040711B">
        <w:rPr>
          <w:b/>
        </w:rPr>
        <w:t>(</w:t>
      </w:r>
      <w:r w:rsidR="00B8519F">
        <w:rPr>
          <w:b/>
        </w:rPr>
        <w:t>30</w:t>
      </w:r>
      <w:r w:rsidRPr="0040711B">
        <w:rPr>
          <w:b/>
        </w:rPr>
        <w:t>)</w:t>
      </w:r>
      <w:r w:rsidRPr="0040711B">
        <w:t xml:space="preserve"> members present</w:t>
      </w:r>
    </w:p>
    <w:p w:rsidR="00E720EF" w:rsidRDefault="00E720EF" w:rsidP="003033CA">
      <w:pPr>
        <w:rPr>
          <w:rFonts w:eastAsiaTheme="minorHAnsi"/>
        </w:rPr>
      </w:pPr>
    </w:p>
    <w:p w:rsidR="00E92DDC" w:rsidRPr="00DA4F18" w:rsidRDefault="00E92DDC" w:rsidP="003033CA">
      <w:pPr>
        <w:rPr>
          <w:rFonts w:eastAsiaTheme="minorHAnsi"/>
        </w:rPr>
      </w:pPr>
    </w:p>
    <w:p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 xml:space="preserve">3. Public Comments </w:t>
      </w:r>
    </w:p>
    <w:p w:rsidR="00B62D4A" w:rsidRPr="00DA4F18" w:rsidRDefault="00CA73FF" w:rsidP="005664DE">
      <w:pPr>
        <w:ind w:left="360"/>
        <w:rPr>
          <w:rFonts w:eastAsiaTheme="minorHAnsi"/>
        </w:rPr>
      </w:pPr>
      <w:r w:rsidRPr="00DA4F18">
        <w:rPr>
          <w:rFonts w:eastAsiaTheme="minorHAnsi"/>
        </w:rPr>
        <w:t xml:space="preserve">There were no public comments.  </w:t>
      </w:r>
    </w:p>
    <w:p w:rsidR="00E720EF" w:rsidRDefault="00E720EF" w:rsidP="00575742">
      <w:pPr>
        <w:rPr>
          <w:rFonts w:eastAsiaTheme="minorHAnsi"/>
        </w:rPr>
      </w:pPr>
    </w:p>
    <w:p w:rsidR="00E92DDC" w:rsidRDefault="00E92DDC" w:rsidP="00575742">
      <w:pPr>
        <w:rPr>
          <w:rFonts w:eastAsiaTheme="minorHAnsi"/>
        </w:rPr>
      </w:pPr>
    </w:p>
    <w:p w:rsidR="000908DA" w:rsidRPr="00D41DB7" w:rsidRDefault="00575742" w:rsidP="00D41DB7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4. Conside</w:t>
      </w:r>
      <w:r w:rsidR="002864E2" w:rsidRPr="00DA4F18">
        <w:rPr>
          <w:rFonts w:eastAsiaTheme="minorHAnsi"/>
          <w:b/>
        </w:rPr>
        <w:t>r and act upon</w:t>
      </w:r>
      <w:r w:rsidR="00BD0B60">
        <w:rPr>
          <w:rFonts w:eastAsiaTheme="minorHAnsi"/>
          <w:b/>
        </w:rPr>
        <w:t xml:space="preserve"> the</w:t>
      </w:r>
      <w:r w:rsidR="002864E2" w:rsidRPr="00DA4F18">
        <w:rPr>
          <w:rFonts w:eastAsiaTheme="minorHAnsi"/>
          <w:b/>
        </w:rPr>
        <w:t> approval of the </w:t>
      </w:r>
      <w:r w:rsidR="0031464D">
        <w:rPr>
          <w:rFonts w:eastAsiaTheme="minorHAnsi"/>
          <w:b/>
        </w:rPr>
        <w:t>August 17</w:t>
      </w:r>
      <w:r w:rsidR="00CF41AD" w:rsidRPr="00CF41AD">
        <w:rPr>
          <w:rFonts w:eastAsiaTheme="minorHAnsi"/>
          <w:b/>
          <w:vertAlign w:val="superscript"/>
        </w:rPr>
        <w:t>th</w:t>
      </w:r>
      <w:r w:rsidRPr="00DA4F18">
        <w:rPr>
          <w:rFonts w:eastAsiaTheme="minorHAnsi"/>
          <w:b/>
        </w:rPr>
        <w:t>, 202</w:t>
      </w:r>
      <w:r w:rsidR="00F32249">
        <w:rPr>
          <w:rFonts w:eastAsiaTheme="minorHAnsi"/>
          <w:b/>
        </w:rPr>
        <w:t>2</w:t>
      </w:r>
      <w:r w:rsidR="0098507D">
        <w:rPr>
          <w:rFonts w:eastAsiaTheme="minorHAnsi"/>
          <w:b/>
        </w:rPr>
        <w:t xml:space="preserve"> minutes</w:t>
      </w:r>
      <w:r w:rsidR="00951DE6">
        <w:rPr>
          <w:rFonts w:eastAsiaTheme="minorHAnsi"/>
          <w:b/>
        </w:rPr>
        <w:t>.</w:t>
      </w:r>
      <w:r w:rsidR="002864E2" w:rsidRPr="00DA4F18">
        <w:rPr>
          <w:rFonts w:eastAsiaTheme="minorHAnsi"/>
          <w:b/>
        </w:rPr>
        <w:t xml:space="preserve"> </w:t>
      </w:r>
      <w:r w:rsidRPr="00DA4F18">
        <w:rPr>
          <w:rFonts w:eastAsiaTheme="minorHAnsi"/>
          <w:b/>
        </w:rPr>
        <w:t xml:space="preserve">   </w:t>
      </w:r>
      <w:r w:rsidR="007339B6" w:rsidRPr="00DA4F18">
        <w:t xml:space="preserve"> </w:t>
      </w:r>
    </w:p>
    <w:p w:rsidR="00575742" w:rsidRPr="00DA4F18" w:rsidRDefault="003033CA" w:rsidP="008A2818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31464D">
        <w:rPr>
          <w:b/>
        </w:rPr>
        <w:t>Walton Daugherty</w:t>
      </w:r>
      <w:r w:rsidR="00974928"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 w:rsidR="0031464D">
        <w:rPr>
          <w:b/>
        </w:rPr>
        <w:t xml:space="preserve"> Andrew Cardiel</w:t>
      </w:r>
      <w:r w:rsidR="00ED1172">
        <w:rPr>
          <w:b/>
        </w:rPr>
        <w:t xml:space="preserve"> </w:t>
      </w:r>
      <w:r w:rsidR="00B62D4A" w:rsidRPr="00DA4F18">
        <w:t xml:space="preserve">to </w:t>
      </w:r>
      <w:r w:rsidR="00647AEF" w:rsidRPr="00DA4F18">
        <w:t xml:space="preserve">approve the </w:t>
      </w:r>
      <w:r w:rsidR="000908DA">
        <w:t xml:space="preserve">minutes. </w:t>
      </w:r>
    </w:p>
    <w:p w:rsidR="00BD0B60" w:rsidRDefault="007339B6" w:rsidP="00BD0B60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:rsidR="00BD0B60" w:rsidRDefault="00BD0B60" w:rsidP="00BD0B60">
      <w:pPr>
        <w:rPr>
          <w:b/>
        </w:rPr>
      </w:pPr>
    </w:p>
    <w:p w:rsidR="00BD0B60" w:rsidRDefault="00BD0B60" w:rsidP="00BD0B60">
      <w:pPr>
        <w:rPr>
          <w:b/>
        </w:rPr>
      </w:pPr>
    </w:p>
    <w:p w:rsidR="00BD0B60" w:rsidRDefault="00BD0B60" w:rsidP="00BD0B60">
      <w:pPr>
        <w:rPr>
          <w:b/>
        </w:rPr>
      </w:pPr>
      <w:r>
        <w:rPr>
          <w:b/>
        </w:rPr>
        <w:t>5. Consider and act upon the approval of new committee members.</w:t>
      </w:r>
    </w:p>
    <w:p w:rsidR="00BD0B60" w:rsidRDefault="00BD0B60" w:rsidP="00BD0B60">
      <w:pPr>
        <w:ind w:left="720"/>
      </w:pPr>
      <w:r w:rsidRPr="00B32564">
        <w:rPr>
          <w:b/>
        </w:rPr>
        <w:t xml:space="preserve">1. </w:t>
      </w:r>
      <w:r w:rsidR="00DE7581">
        <w:t xml:space="preserve">Nominating </w:t>
      </w:r>
      <w:r w:rsidR="0031464D">
        <w:t>Sarah Maldonado as Sammy Sikes’ alternate for DSHS.</w:t>
      </w:r>
    </w:p>
    <w:p w:rsidR="00BD0B60" w:rsidRDefault="00BD0B60" w:rsidP="00BD0B60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31464D">
        <w:rPr>
          <w:b/>
        </w:rPr>
        <w:t>Keith Lutz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 w:rsidR="00C33AF0">
        <w:rPr>
          <w:b/>
        </w:rPr>
        <w:t xml:space="preserve"> </w:t>
      </w:r>
      <w:r w:rsidR="0031464D">
        <w:rPr>
          <w:b/>
        </w:rPr>
        <w:t xml:space="preserve">Shelby Dupnik </w:t>
      </w:r>
      <w:r w:rsidRPr="00DA4F18">
        <w:t xml:space="preserve">to approve the </w:t>
      </w:r>
      <w:r>
        <w:t xml:space="preserve">membership item. </w:t>
      </w:r>
    </w:p>
    <w:p w:rsidR="00BD0B60" w:rsidRDefault="00BD0B60" w:rsidP="00DC1C94">
      <w:pPr>
        <w:ind w:left="720"/>
        <w:rPr>
          <w:b/>
        </w:rPr>
      </w:pPr>
      <w:r w:rsidRPr="00DA4F18">
        <w:rPr>
          <w:b/>
        </w:rPr>
        <w:t xml:space="preserve">All Approved, Motion Carried. </w:t>
      </w:r>
    </w:p>
    <w:p w:rsidR="00B029AD" w:rsidRPr="00B029AD" w:rsidRDefault="00B029AD" w:rsidP="00DC1C94">
      <w:pPr>
        <w:ind w:left="720"/>
      </w:pPr>
      <w:r>
        <w:rPr>
          <w:b/>
        </w:rPr>
        <w:t xml:space="preserve">2. </w:t>
      </w:r>
      <w:r w:rsidR="0031464D">
        <w:t>Nominating Angela Morgan</w:t>
      </w:r>
      <w:r>
        <w:t xml:space="preserve"> to replace </w:t>
      </w:r>
      <w:r w:rsidR="0031464D">
        <w:t>Mark Bennett as Eric Epley’s alternate for STRAC</w:t>
      </w:r>
      <w:r>
        <w:t>.</w:t>
      </w:r>
    </w:p>
    <w:p w:rsidR="00B029AD" w:rsidRDefault="00B029AD" w:rsidP="00B029AD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31464D">
        <w:rPr>
          <w:b/>
        </w:rPr>
        <w:t>Bryce Houlton</w:t>
      </w:r>
      <w:r>
        <w:rPr>
          <w:b/>
        </w:rPr>
        <w:t xml:space="preserve">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 w:rsidR="0031464D">
        <w:rPr>
          <w:b/>
        </w:rPr>
        <w:t xml:space="preserve"> William Thomas </w:t>
      </w:r>
      <w:r w:rsidRPr="00DA4F18">
        <w:t xml:space="preserve">to approve the </w:t>
      </w:r>
      <w:r>
        <w:t xml:space="preserve">membership item. </w:t>
      </w:r>
    </w:p>
    <w:p w:rsidR="00B029AD" w:rsidRPr="00B029AD" w:rsidRDefault="00B029AD" w:rsidP="00B029AD">
      <w:pPr>
        <w:ind w:left="720"/>
        <w:rPr>
          <w:b/>
        </w:rPr>
      </w:pPr>
      <w:r>
        <w:rPr>
          <w:b/>
        </w:rPr>
        <w:t xml:space="preserve">All Approved, Motion Carried. </w:t>
      </w:r>
    </w:p>
    <w:p w:rsidR="00B029AD" w:rsidRPr="00B029AD" w:rsidRDefault="00B029AD" w:rsidP="00DC1C94">
      <w:pPr>
        <w:ind w:left="720"/>
      </w:pPr>
      <w:r>
        <w:rPr>
          <w:b/>
        </w:rPr>
        <w:t>3.</w:t>
      </w:r>
      <w:r w:rsidR="0031464D" w:rsidRPr="0031464D">
        <w:t xml:space="preserve"> </w:t>
      </w:r>
      <w:r w:rsidR="0031464D">
        <w:t>Nominating Dudley Wait to replace Victor Wells as Eric Epley’s alternate for STRAC</w:t>
      </w:r>
      <w:r>
        <w:t>.</w:t>
      </w:r>
    </w:p>
    <w:p w:rsidR="00B029AD" w:rsidRDefault="00B029AD" w:rsidP="00B029AD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2A7C14">
        <w:rPr>
          <w:b/>
        </w:rPr>
        <w:t xml:space="preserve">Michael Morlan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 w:rsidR="002A7C14">
        <w:rPr>
          <w:b/>
        </w:rPr>
        <w:t xml:space="preserve"> Shelby Dupnik </w:t>
      </w:r>
      <w:r w:rsidRPr="00DA4F18">
        <w:t xml:space="preserve">to approve the </w:t>
      </w:r>
      <w:r>
        <w:t xml:space="preserve">membership item. </w:t>
      </w:r>
    </w:p>
    <w:p w:rsidR="00B029AD" w:rsidRDefault="00B029AD" w:rsidP="00B029AD">
      <w:pPr>
        <w:ind w:left="720"/>
        <w:rPr>
          <w:b/>
        </w:rPr>
      </w:pPr>
      <w:r>
        <w:rPr>
          <w:b/>
        </w:rPr>
        <w:t>All Approved, Motion Carried.</w:t>
      </w:r>
    </w:p>
    <w:p w:rsidR="00B029AD" w:rsidRPr="00B029AD" w:rsidRDefault="00B029AD" w:rsidP="00DC1C94">
      <w:pPr>
        <w:ind w:left="720"/>
      </w:pPr>
      <w:r>
        <w:rPr>
          <w:b/>
        </w:rPr>
        <w:t xml:space="preserve">4. </w:t>
      </w:r>
      <w:r>
        <w:t>Nominat</w:t>
      </w:r>
      <w:r w:rsidR="002A7C14">
        <w:t xml:space="preserve">ing Chief Deputy Gilbert Rodriguez </w:t>
      </w:r>
      <w:r>
        <w:t xml:space="preserve">as </w:t>
      </w:r>
      <w:r w:rsidR="002A7C14">
        <w:t>Keith Lutz</w:t>
      </w:r>
      <w:r>
        <w:t>’s a</w:t>
      </w:r>
      <w:r w:rsidR="002A7C14">
        <w:t>lternate for Medina County</w:t>
      </w:r>
      <w:r>
        <w:t>.</w:t>
      </w:r>
    </w:p>
    <w:p w:rsidR="00B029AD" w:rsidRDefault="00B029AD" w:rsidP="00B029AD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2A7C14">
        <w:rPr>
          <w:b/>
        </w:rPr>
        <w:t xml:space="preserve">Keith Lutz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 w:rsidR="002A7C14">
        <w:rPr>
          <w:b/>
        </w:rPr>
        <w:t xml:space="preserve"> Shelby Dupnik</w:t>
      </w:r>
      <w:r>
        <w:rPr>
          <w:b/>
        </w:rPr>
        <w:t xml:space="preserve"> </w:t>
      </w:r>
      <w:r w:rsidRPr="00DA4F18">
        <w:t xml:space="preserve">to </w:t>
      </w:r>
      <w:r w:rsidR="002A7C14" w:rsidRPr="00DA4F18">
        <w:t xml:space="preserve">approve the </w:t>
      </w:r>
      <w:r w:rsidR="002A7C14">
        <w:t>membership item.</w:t>
      </w:r>
    </w:p>
    <w:p w:rsidR="00B029AD" w:rsidRDefault="00B029AD" w:rsidP="00B029AD">
      <w:pPr>
        <w:ind w:left="720"/>
        <w:rPr>
          <w:b/>
        </w:rPr>
      </w:pPr>
      <w:r>
        <w:rPr>
          <w:b/>
        </w:rPr>
        <w:t>All Approved, Motion Carried.</w:t>
      </w:r>
    </w:p>
    <w:p w:rsidR="007931AF" w:rsidRDefault="007931AF" w:rsidP="007931AF">
      <w:pPr>
        <w:ind w:left="720"/>
        <w:rPr>
          <w:b/>
        </w:rPr>
      </w:pPr>
    </w:p>
    <w:p w:rsidR="007931AF" w:rsidRDefault="007931AF" w:rsidP="007931AF">
      <w:pPr>
        <w:ind w:left="720"/>
        <w:rPr>
          <w:b/>
        </w:rPr>
      </w:pPr>
    </w:p>
    <w:p w:rsidR="007931AF" w:rsidRDefault="007931AF" w:rsidP="007931AF">
      <w:pPr>
        <w:rPr>
          <w:b/>
        </w:rPr>
      </w:pPr>
      <w:r>
        <w:rPr>
          <w:b/>
        </w:rPr>
        <w:t>6. Consider and act upon the approval of new subcommittee membership items.</w:t>
      </w:r>
    </w:p>
    <w:p w:rsidR="007931AF" w:rsidRDefault="007931AF" w:rsidP="007931AF">
      <w:pPr>
        <w:ind w:left="720"/>
      </w:pPr>
      <w:r w:rsidRPr="00B32564">
        <w:rPr>
          <w:b/>
        </w:rPr>
        <w:t xml:space="preserve">1. </w:t>
      </w:r>
      <w:r>
        <w:t xml:space="preserve">Nominating </w:t>
      </w:r>
      <w:r w:rsidR="00D47A9A">
        <w:t xml:space="preserve">Angela Morgan to replace Mark Bennett as Co-Chair of the Hospital/EMS/Medical </w:t>
      </w:r>
      <w:r>
        <w:t>Subcommittee.</w:t>
      </w:r>
    </w:p>
    <w:p w:rsidR="007931AF" w:rsidRDefault="007931AF" w:rsidP="007931AF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D47A9A">
        <w:rPr>
          <w:b/>
        </w:rPr>
        <w:t xml:space="preserve">Michael Morlan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</w:t>
      </w:r>
      <w:r w:rsidR="00D47A9A">
        <w:rPr>
          <w:b/>
        </w:rPr>
        <w:t>Bryce Houlton</w:t>
      </w:r>
      <w:r>
        <w:rPr>
          <w:b/>
        </w:rPr>
        <w:t xml:space="preserve"> </w:t>
      </w:r>
      <w:r w:rsidRPr="00DA4F18">
        <w:t xml:space="preserve">to approve the </w:t>
      </w:r>
      <w:r>
        <w:t xml:space="preserve">membership item. </w:t>
      </w:r>
    </w:p>
    <w:p w:rsidR="007931AF" w:rsidRDefault="007931AF" w:rsidP="007931AF">
      <w:pPr>
        <w:ind w:left="720"/>
        <w:rPr>
          <w:b/>
        </w:rPr>
      </w:pPr>
      <w:r w:rsidRPr="00DA4F18">
        <w:rPr>
          <w:b/>
        </w:rPr>
        <w:t xml:space="preserve">All Approved, Motion Carried. </w:t>
      </w:r>
    </w:p>
    <w:p w:rsidR="007931AF" w:rsidRPr="00B029AD" w:rsidRDefault="007931AF" w:rsidP="007931AF">
      <w:pPr>
        <w:ind w:left="720"/>
      </w:pPr>
      <w:r>
        <w:rPr>
          <w:b/>
        </w:rPr>
        <w:t xml:space="preserve">2. </w:t>
      </w:r>
      <w:r w:rsidR="00D47A9A">
        <w:t>Nominating Patrick Lewis</w:t>
      </w:r>
      <w:r>
        <w:t xml:space="preserve"> as Co-C</w:t>
      </w:r>
      <w:r w:rsidR="00D47A9A">
        <w:t>hair of the Fire/HAZMAT/WMD</w:t>
      </w:r>
      <w:r>
        <w:t xml:space="preserve"> Subcommittee.</w:t>
      </w:r>
    </w:p>
    <w:p w:rsidR="007931AF" w:rsidRDefault="007931AF" w:rsidP="007931AF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 w:rsidR="00D47A9A">
        <w:rPr>
          <w:b/>
        </w:rPr>
        <w:t xml:space="preserve">Walton Daugherty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 w:rsidR="00D47A9A">
        <w:rPr>
          <w:b/>
        </w:rPr>
        <w:t xml:space="preserve"> Bryce Houlton </w:t>
      </w:r>
      <w:r w:rsidRPr="00DA4F18">
        <w:t xml:space="preserve">to approve the </w:t>
      </w:r>
      <w:r>
        <w:t xml:space="preserve">membership item. </w:t>
      </w:r>
    </w:p>
    <w:p w:rsidR="007931AF" w:rsidRPr="00B029AD" w:rsidRDefault="007931AF" w:rsidP="007931AF">
      <w:pPr>
        <w:ind w:left="720"/>
        <w:rPr>
          <w:b/>
        </w:rPr>
      </w:pPr>
      <w:r>
        <w:rPr>
          <w:b/>
        </w:rPr>
        <w:lastRenderedPageBreak/>
        <w:t xml:space="preserve">All Approved, Motion Carried. </w:t>
      </w:r>
    </w:p>
    <w:p w:rsidR="00BD0B60" w:rsidRDefault="00BD0B60" w:rsidP="007931AF">
      <w:pPr>
        <w:rPr>
          <w:b/>
        </w:rPr>
      </w:pPr>
    </w:p>
    <w:p w:rsidR="00675783" w:rsidRDefault="00675783" w:rsidP="00BD0B60">
      <w:pPr>
        <w:ind w:left="720"/>
        <w:rPr>
          <w:b/>
        </w:rPr>
      </w:pPr>
    </w:p>
    <w:p w:rsidR="00974928" w:rsidRDefault="00675783" w:rsidP="00575742">
      <w:pPr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 xml:space="preserve">Presentations: </w:t>
      </w:r>
    </w:p>
    <w:p w:rsidR="00675783" w:rsidRDefault="00675783" w:rsidP="00575742">
      <w:pPr>
        <w:rPr>
          <w:rFonts w:eastAsiaTheme="minorHAnsi"/>
          <w:b/>
          <w:u w:val="single"/>
        </w:rPr>
      </w:pPr>
    </w:p>
    <w:p w:rsidR="00F27241" w:rsidRDefault="00F27241" w:rsidP="00575742">
      <w:pPr>
        <w:rPr>
          <w:rFonts w:eastAsiaTheme="minorHAnsi"/>
          <w:b/>
          <w:u w:val="single"/>
        </w:rPr>
      </w:pPr>
    </w:p>
    <w:p w:rsidR="00F27241" w:rsidRDefault="007931AF" w:rsidP="00F27241">
      <w:pPr>
        <w:rPr>
          <w:rFonts w:eastAsiaTheme="minorHAnsi"/>
          <w:b/>
        </w:rPr>
      </w:pPr>
      <w:r>
        <w:rPr>
          <w:rFonts w:eastAsiaTheme="minorHAnsi"/>
          <w:b/>
        </w:rPr>
        <w:t>7</w:t>
      </w:r>
      <w:r w:rsidR="00F27241">
        <w:rPr>
          <w:rFonts w:eastAsiaTheme="minorHAnsi"/>
          <w:b/>
        </w:rPr>
        <w:t xml:space="preserve">. </w:t>
      </w:r>
      <w:r>
        <w:rPr>
          <w:rFonts w:eastAsiaTheme="minorHAnsi"/>
          <w:b/>
        </w:rPr>
        <w:t>Monthly National Weather Service Update – Paul Yura</w:t>
      </w:r>
    </w:p>
    <w:p w:rsidR="00F27241" w:rsidRPr="00B05780" w:rsidRDefault="007931AF" w:rsidP="00F27241">
      <w:pPr>
        <w:ind w:left="720"/>
        <w:rPr>
          <w:rFonts w:eastAsiaTheme="minorHAnsi"/>
        </w:rPr>
      </w:pPr>
      <w:r>
        <w:rPr>
          <w:rFonts w:eastAsiaTheme="minorHAnsi"/>
        </w:rPr>
        <w:t xml:space="preserve">Paul Yura </w:t>
      </w:r>
      <w:r w:rsidR="00D16B7F">
        <w:rPr>
          <w:rFonts w:eastAsiaTheme="minorHAnsi"/>
        </w:rPr>
        <w:t>was not present for the monthly National Weather Service update.</w:t>
      </w:r>
    </w:p>
    <w:p w:rsidR="00B05780" w:rsidRDefault="00B05780" w:rsidP="00575742">
      <w:pPr>
        <w:rPr>
          <w:rFonts w:eastAsiaTheme="minorHAnsi"/>
          <w:b/>
          <w:u w:val="single"/>
        </w:rPr>
      </w:pPr>
    </w:p>
    <w:p w:rsidR="00772B84" w:rsidRPr="00675783" w:rsidRDefault="00772B84" w:rsidP="00575742">
      <w:pPr>
        <w:rPr>
          <w:rFonts w:eastAsiaTheme="minorHAnsi"/>
          <w:b/>
          <w:u w:val="single"/>
        </w:rPr>
      </w:pPr>
    </w:p>
    <w:p w:rsidR="00CF3E26" w:rsidRPr="00DA4F18" w:rsidRDefault="00D16B7F" w:rsidP="00CF3E26">
      <w:pPr>
        <w:rPr>
          <w:rFonts w:eastAsiaTheme="minorHAnsi"/>
          <w:b/>
        </w:rPr>
      </w:pPr>
      <w:r>
        <w:rPr>
          <w:rFonts w:eastAsiaTheme="minorHAnsi"/>
          <w:b/>
        </w:rPr>
        <w:t>8</w:t>
      </w:r>
      <w:r w:rsidR="0081147B">
        <w:rPr>
          <w:rFonts w:eastAsiaTheme="minorHAnsi"/>
          <w:b/>
        </w:rPr>
        <w:t xml:space="preserve">.  </w:t>
      </w:r>
      <w:r w:rsidR="00CF3E26" w:rsidRPr="00DA4F18">
        <w:rPr>
          <w:rFonts w:eastAsiaTheme="minorHAnsi"/>
          <w:b/>
        </w:rPr>
        <w:t xml:space="preserve">Discussion and appropriate action on subcommittee reports.    </w:t>
      </w:r>
    </w:p>
    <w:p w:rsidR="00CF3E26" w:rsidRPr="00DA4F18" w:rsidRDefault="007931AF" w:rsidP="007931AF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>A</w:t>
      </w:r>
      <w:r w:rsidR="00CF3E26" w:rsidRPr="00DA4F18">
        <w:rPr>
          <w:rFonts w:eastAsiaTheme="minorHAnsi"/>
          <w:b/>
        </w:rPr>
        <w:t>.  Emergency Management </w:t>
      </w:r>
    </w:p>
    <w:p w:rsidR="00CF3E26" w:rsidRPr="00DA4F18" w:rsidRDefault="00D16B7F" w:rsidP="00CF3E26">
      <w:pPr>
        <w:ind w:left="720"/>
        <w:rPr>
          <w:rFonts w:eastAsiaTheme="minorHAnsi"/>
          <w:b/>
        </w:rPr>
      </w:pPr>
      <w:r>
        <w:rPr>
          <w:rFonts w:eastAsiaTheme="minorHAnsi"/>
        </w:rPr>
        <w:t>Michael Morlan – The committee met for the first time prior to the REPAC meeting. The group is interested in increasing the region’s GIS capabilities, as well as growing the use of WebEOC.</w:t>
      </w:r>
    </w:p>
    <w:p w:rsidR="00CF3E26" w:rsidRPr="00DA4F18" w:rsidRDefault="00CF3E26" w:rsidP="00CF3E26">
      <w:pPr>
        <w:ind w:left="360"/>
        <w:rPr>
          <w:rFonts w:eastAsiaTheme="minorHAnsi"/>
          <w:b/>
        </w:rPr>
      </w:pPr>
      <w:r w:rsidRPr="00DA4F18">
        <w:rPr>
          <w:rFonts w:eastAsiaTheme="minorHAnsi"/>
          <w:b/>
        </w:rPr>
        <w:t>C.  </w:t>
      </w:r>
      <w:r w:rsidR="007931AF">
        <w:rPr>
          <w:rFonts w:eastAsiaTheme="minorHAnsi"/>
          <w:b/>
        </w:rPr>
        <w:t>Fire/Hazmat/WMD</w:t>
      </w:r>
      <w:r w:rsidRPr="00DA4F18">
        <w:rPr>
          <w:rFonts w:eastAsiaTheme="minorHAnsi"/>
          <w:b/>
        </w:rPr>
        <w:t xml:space="preserve">   </w:t>
      </w:r>
    </w:p>
    <w:p w:rsidR="00CF3E26" w:rsidRPr="00DA4F18" w:rsidRDefault="00675783" w:rsidP="00CF3E26">
      <w:pPr>
        <w:ind w:left="720"/>
        <w:rPr>
          <w:rFonts w:eastAsiaTheme="minorHAnsi"/>
        </w:rPr>
      </w:pPr>
      <w:r>
        <w:rPr>
          <w:rFonts w:eastAsiaTheme="minorHAnsi"/>
        </w:rPr>
        <w:t>N/A</w:t>
      </w:r>
    </w:p>
    <w:p w:rsidR="00CF3E26" w:rsidRPr="00DA4F18" w:rsidRDefault="007931AF" w:rsidP="00CF3E26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>D.  Law Enforcement/Fusion Center</w:t>
      </w:r>
    </w:p>
    <w:p w:rsidR="00F1549B" w:rsidRPr="00DA4F18" w:rsidRDefault="00D16B7F" w:rsidP="00BC0355">
      <w:pPr>
        <w:ind w:left="720"/>
        <w:rPr>
          <w:rFonts w:eastAsiaTheme="minorHAnsi"/>
        </w:rPr>
      </w:pPr>
      <w:r>
        <w:rPr>
          <w:rFonts w:eastAsiaTheme="minorHAnsi"/>
        </w:rPr>
        <w:t xml:space="preserve">Matthew Reyes for Johnny Siemens – The Co-Chairs and Jim Glass from </w:t>
      </w:r>
      <w:r w:rsidR="00EE216E">
        <w:rPr>
          <w:rFonts w:eastAsiaTheme="minorHAnsi"/>
        </w:rPr>
        <w:t>STFC</w:t>
      </w:r>
      <w:r>
        <w:rPr>
          <w:rFonts w:eastAsiaTheme="minorHAnsi"/>
        </w:rPr>
        <w:t xml:space="preserve"> met to discuss special events in the region and the means of conducting a regional resource typing for SWAT equipment. They will be meeting again in November.</w:t>
      </w:r>
    </w:p>
    <w:p w:rsidR="00CF3E26" w:rsidRPr="00DA4F18" w:rsidRDefault="003A345F" w:rsidP="00CF3E26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>E.  Intero</w:t>
      </w:r>
      <w:r w:rsidR="00CF3E26" w:rsidRPr="00DA4F18">
        <w:rPr>
          <w:rFonts w:eastAsiaTheme="minorHAnsi"/>
          <w:b/>
        </w:rPr>
        <w:t>perable Communications</w:t>
      </w:r>
    </w:p>
    <w:p w:rsidR="00CF3E26" w:rsidRPr="00DA4F18" w:rsidRDefault="00D16B7F" w:rsidP="00120600">
      <w:pPr>
        <w:ind w:left="720"/>
        <w:rPr>
          <w:rFonts w:eastAsiaTheme="minorHAnsi"/>
        </w:rPr>
      </w:pPr>
      <w:r>
        <w:rPr>
          <w:rFonts w:eastAsiaTheme="minorHAnsi"/>
        </w:rPr>
        <w:t>N/A</w:t>
      </w:r>
    </w:p>
    <w:p w:rsidR="00CF3E26" w:rsidRPr="00A96D51" w:rsidRDefault="00A96D51" w:rsidP="00A96D51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>G. H</w:t>
      </w:r>
      <w:r w:rsidR="00CF3E26" w:rsidRPr="00DA4F18">
        <w:rPr>
          <w:rFonts w:eastAsiaTheme="minorHAnsi"/>
          <w:b/>
        </w:rPr>
        <w:t>ospital/EMS/Medical</w:t>
      </w:r>
    </w:p>
    <w:p w:rsidR="00B43359" w:rsidRPr="002A1B6D" w:rsidRDefault="00D16B7F" w:rsidP="002A1B6D">
      <w:pPr>
        <w:ind w:left="720"/>
      </w:pPr>
      <w:r w:rsidRPr="00F703C1">
        <w:rPr>
          <w:rFonts w:eastAsiaTheme="minorHAnsi"/>
        </w:rPr>
        <w:t>Dudley Wait –</w:t>
      </w:r>
      <w:r w:rsidR="00203E9B" w:rsidRPr="00F703C1">
        <w:rPr>
          <w:rFonts w:eastAsiaTheme="minorHAnsi"/>
        </w:rPr>
        <w:t xml:space="preserve"> </w:t>
      </w:r>
      <w:r w:rsidR="00203E9B">
        <w:rPr>
          <w:rFonts w:eastAsiaTheme="minorHAnsi"/>
        </w:rPr>
        <w:t>STRAC is working on RMOC and</w:t>
      </w:r>
      <w:r w:rsidR="00F703C1">
        <w:rPr>
          <w:rFonts w:eastAsiaTheme="minorHAnsi"/>
        </w:rPr>
        <w:t xml:space="preserve"> WebEOC training and conducting assessments of hospitals in the region with regard to their water and electrical resiliency for potential future disruptions. They also assisted New Braunfels recently with a lock-down situation that transpired there.</w:t>
      </w:r>
    </w:p>
    <w:p w:rsidR="00CF3E26" w:rsidRPr="00DA4F18" w:rsidRDefault="00CF3E26" w:rsidP="00CF3E26">
      <w:pPr>
        <w:ind w:left="360"/>
        <w:rPr>
          <w:rFonts w:eastAsiaTheme="minorHAnsi"/>
          <w:b/>
        </w:rPr>
      </w:pPr>
      <w:r w:rsidRPr="00DA4F18">
        <w:rPr>
          <w:rFonts w:eastAsiaTheme="minorHAnsi"/>
          <w:b/>
        </w:rPr>
        <w:t>H.  Public Health </w:t>
      </w:r>
    </w:p>
    <w:p w:rsidR="001038E2" w:rsidRDefault="00D16B7F" w:rsidP="008C708B">
      <w:pPr>
        <w:ind w:left="720"/>
        <w:rPr>
          <w:rFonts w:eastAsiaTheme="minorHAnsi"/>
        </w:rPr>
      </w:pPr>
      <w:r>
        <w:rPr>
          <w:rFonts w:eastAsiaTheme="minorHAnsi"/>
        </w:rPr>
        <w:t>Roger Pollock – The Co-Chairs are working with S</w:t>
      </w:r>
      <w:r w:rsidR="00EE216E">
        <w:rPr>
          <w:rFonts w:eastAsiaTheme="minorHAnsi"/>
        </w:rPr>
        <w:t>AOEM</w:t>
      </w:r>
      <w:r>
        <w:rPr>
          <w:rFonts w:eastAsiaTheme="minorHAnsi"/>
        </w:rPr>
        <w:t xml:space="preserve"> to get more participation in the STEAR program. Once they finish their implementation plan, they will have a staff member present to REPAC on the program.</w:t>
      </w:r>
    </w:p>
    <w:p w:rsidR="00D16B7F" w:rsidRDefault="00D16B7F" w:rsidP="008C708B">
      <w:pPr>
        <w:ind w:left="720"/>
        <w:rPr>
          <w:rFonts w:eastAsiaTheme="minorHAnsi"/>
        </w:rPr>
      </w:pPr>
    </w:p>
    <w:p w:rsidR="00504F7C" w:rsidRDefault="00504F7C" w:rsidP="008C708B">
      <w:pPr>
        <w:ind w:left="720"/>
        <w:rPr>
          <w:rFonts w:eastAsiaTheme="minorHAnsi"/>
        </w:rPr>
      </w:pPr>
    </w:p>
    <w:p w:rsidR="00D16B7F" w:rsidRDefault="00D16B7F" w:rsidP="00D16B7F">
      <w:pPr>
        <w:rPr>
          <w:rFonts w:eastAsiaTheme="minorHAnsi"/>
          <w:b/>
        </w:rPr>
      </w:pPr>
      <w:r>
        <w:rPr>
          <w:rFonts w:eastAsiaTheme="minorHAnsi"/>
          <w:b/>
        </w:rPr>
        <w:t>10. Program Updates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>1. No monthly HSGD Conference Call; will attend TARC Conference at the end of September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>2. Creating a contact list for the NSGP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>3. Updating contact list for the Regional Mutual Aid Agreement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 xml:space="preserve">4. Updating the SHSP regional application; will formalize FY24 timeline in October 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>5. Submitted about 100 entries for the 2023 NSEDC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>6. Formalized an agreement with UTSA to bring on an intern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>7. Set date for Poteet Mass Casualty Workshop – March 2, 2023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>8. Finalizing DVE grant contract; to be posted as soon as possible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>9. Working with STRAC on WebEOC training for law enforcement – October 24</w:t>
      </w:r>
      <w:r w:rsidRPr="00F856B9">
        <w:rPr>
          <w:rFonts w:eastAsiaTheme="minorHAnsi"/>
          <w:vertAlign w:val="superscript"/>
        </w:rPr>
        <w:t>th</w:t>
      </w:r>
      <w:r w:rsidRPr="00F856B9">
        <w:rPr>
          <w:rFonts w:eastAsiaTheme="minorHAnsi"/>
        </w:rPr>
        <w:t xml:space="preserve"> 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 xml:space="preserve">10. Received flyer from Partner Forces to send out to communities </w:t>
      </w:r>
    </w:p>
    <w:p w:rsidR="00EE216E" w:rsidRPr="00F856B9" w:rsidRDefault="00EE216E" w:rsidP="00EE216E">
      <w:pPr>
        <w:ind w:left="720"/>
        <w:rPr>
          <w:rFonts w:eastAsiaTheme="minorHAnsi"/>
        </w:rPr>
      </w:pPr>
      <w:r w:rsidRPr="00F856B9">
        <w:rPr>
          <w:rFonts w:eastAsiaTheme="minorHAnsi"/>
        </w:rPr>
        <w:t>11. Will schedule meetings for all subcommittees in November to set regional priorities</w:t>
      </w:r>
    </w:p>
    <w:p w:rsidR="00504F7C" w:rsidRDefault="00EE216E" w:rsidP="00504F7C">
      <w:pPr>
        <w:ind w:left="720"/>
        <w:rPr>
          <w:rFonts w:eastAsiaTheme="minorHAnsi"/>
        </w:rPr>
      </w:pPr>
      <w:r w:rsidRPr="00F856B9">
        <w:rPr>
          <w:rFonts w:eastAsiaTheme="minorHAnsi"/>
        </w:rPr>
        <w:t>12. Assisted CISA with security/risk assessment for the Titan Building</w:t>
      </w:r>
    </w:p>
    <w:p w:rsidR="00504F7C" w:rsidRDefault="00504F7C" w:rsidP="00504F7C">
      <w:pPr>
        <w:ind w:left="720"/>
        <w:rPr>
          <w:rFonts w:eastAsiaTheme="minorHAnsi"/>
        </w:rPr>
      </w:pPr>
    </w:p>
    <w:p w:rsidR="00997EEA" w:rsidRPr="00504F7C" w:rsidRDefault="00997EEA" w:rsidP="00504F7C">
      <w:pPr>
        <w:ind w:left="720"/>
        <w:rPr>
          <w:rFonts w:eastAsiaTheme="minorHAnsi"/>
        </w:rPr>
      </w:pPr>
      <w:r>
        <w:rPr>
          <w:rFonts w:eastAsiaTheme="minorHAnsi"/>
          <w:b/>
          <w:u w:val="single"/>
        </w:rPr>
        <w:t>Closing Items:</w:t>
      </w:r>
    </w:p>
    <w:p w:rsidR="00997EEA" w:rsidRDefault="00997EEA" w:rsidP="00997EEA">
      <w:pPr>
        <w:rPr>
          <w:rFonts w:eastAsiaTheme="minorHAnsi"/>
          <w:b/>
          <w:u w:val="single"/>
        </w:rPr>
      </w:pPr>
    </w:p>
    <w:p w:rsidR="00997EEA" w:rsidRPr="00997EEA" w:rsidRDefault="00997EEA" w:rsidP="00997EEA">
      <w:pPr>
        <w:rPr>
          <w:rFonts w:eastAsiaTheme="minorHAnsi"/>
          <w:b/>
          <w:u w:val="single"/>
        </w:rPr>
      </w:pPr>
    </w:p>
    <w:p w:rsidR="0081147B" w:rsidRPr="0081147B" w:rsidRDefault="0081147B" w:rsidP="0081147B">
      <w:pPr>
        <w:kinsoku w:val="0"/>
        <w:overflowPunct w:val="0"/>
        <w:autoSpaceDE w:val="0"/>
        <w:autoSpaceDN w:val="0"/>
        <w:adjustRightInd w:val="0"/>
        <w:spacing w:before="4"/>
        <w:rPr>
          <w:rFonts w:eastAsiaTheme="minorHAnsi"/>
          <w:sz w:val="5"/>
          <w:szCs w:val="5"/>
        </w:rPr>
      </w:pPr>
    </w:p>
    <w:p w:rsidR="00DA74B4" w:rsidRPr="009C7666" w:rsidRDefault="00DA74B4" w:rsidP="009C7666">
      <w:pPr>
        <w:rPr>
          <w:rFonts w:eastAsiaTheme="minorHAnsi"/>
          <w:b/>
        </w:rPr>
      </w:pPr>
      <w:r>
        <w:rPr>
          <w:rFonts w:eastAsiaTheme="minorHAnsi"/>
          <w:b/>
        </w:rPr>
        <w:t>12</w:t>
      </w:r>
      <w:r w:rsidR="0081147B">
        <w:rPr>
          <w:rFonts w:eastAsiaTheme="minorHAnsi"/>
          <w:b/>
        </w:rPr>
        <w:t xml:space="preserve">. </w:t>
      </w:r>
      <w:r w:rsidR="002972B6">
        <w:rPr>
          <w:rFonts w:eastAsiaTheme="minorHAnsi"/>
          <w:b/>
        </w:rPr>
        <w:t xml:space="preserve"> Upcoming Eve</w:t>
      </w:r>
      <w:r w:rsidR="00431F43">
        <w:rPr>
          <w:rFonts w:eastAsiaTheme="minorHAnsi"/>
          <w:b/>
        </w:rPr>
        <w:t>nts, Trainings and/or Exercises</w:t>
      </w:r>
    </w:p>
    <w:p w:rsidR="00577468" w:rsidRDefault="009C7666" w:rsidP="00F856B9">
      <w:pPr>
        <w:ind w:firstLine="720"/>
        <w:rPr>
          <w:rFonts w:eastAsiaTheme="minorHAnsi"/>
        </w:rPr>
      </w:pPr>
      <w:r>
        <w:rPr>
          <w:rFonts w:eastAsiaTheme="minorHAnsi"/>
        </w:rPr>
        <w:t>1</w:t>
      </w:r>
      <w:r w:rsidR="00275729">
        <w:rPr>
          <w:rFonts w:eastAsiaTheme="minorHAnsi"/>
        </w:rPr>
        <w:t xml:space="preserve">. </w:t>
      </w:r>
      <w:r w:rsidR="00F856B9">
        <w:rPr>
          <w:rFonts w:eastAsiaTheme="minorHAnsi"/>
        </w:rPr>
        <w:t>PER 398 – Cyber Resiliency in Industrial Control Systems – December 1, 2022</w:t>
      </w:r>
    </w:p>
    <w:p w:rsidR="00F856B9" w:rsidRDefault="00F856B9" w:rsidP="00F856B9">
      <w:pPr>
        <w:ind w:firstLine="720"/>
        <w:rPr>
          <w:rFonts w:eastAsiaTheme="minorHAnsi"/>
        </w:rPr>
      </w:pPr>
      <w:r>
        <w:rPr>
          <w:rFonts w:eastAsiaTheme="minorHAnsi"/>
        </w:rPr>
        <w:t>2. MGT 452 – Physical and Cybersecurity for Critical Infrastructure – December 7, 2022</w:t>
      </w:r>
    </w:p>
    <w:p w:rsidR="00F856B9" w:rsidRDefault="00F856B9" w:rsidP="00F856B9">
      <w:pPr>
        <w:ind w:firstLine="720"/>
        <w:rPr>
          <w:rFonts w:eastAsiaTheme="minorHAnsi"/>
        </w:rPr>
      </w:pPr>
      <w:r>
        <w:rPr>
          <w:rFonts w:eastAsiaTheme="minorHAnsi"/>
        </w:rPr>
        <w:t>3. MGT 465 – Recovering from Cyber Incidents – January 19-20, 2023</w:t>
      </w:r>
    </w:p>
    <w:p w:rsidR="00F856B9" w:rsidRDefault="00F856B9" w:rsidP="00F856B9">
      <w:pPr>
        <w:ind w:firstLine="720"/>
        <w:rPr>
          <w:rFonts w:eastAsiaTheme="minorHAnsi"/>
        </w:rPr>
      </w:pPr>
      <w:r>
        <w:rPr>
          <w:rFonts w:eastAsiaTheme="minorHAnsi"/>
        </w:rPr>
        <w:t>4. AWR 136 – Essentials of Community Cybersecurity – April 4, 2023</w:t>
      </w:r>
    </w:p>
    <w:p w:rsidR="00F856B9" w:rsidRDefault="00F856B9" w:rsidP="00F856B9">
      <w:pPr>
        <w:ind w:firstLine="720"/>
        <w:rPr>
          <w:rFonts w:eastAsiaTheme="minorHAnsi"/>
        </w:rPr>
      </w:pPr>
      <w:r>
        <w:rPr>
          <w:rFonts w:eastAsiaTheme="minorHAnsi"/>
        </w:rPr>
        <w:t>5. MGT 384 – Community Preparedness for Cyber Incidents – April 4-5, 2023</w:t>
      </w:r>
    </w:p>
    <w:p w:rsidR="00F856B9" w:rsidRDefault="00F856B9" w:rsidP="00F856B9">
      <w:pPr>
        <w:ind w:firstLine="720"/>
        <w:rPr>
          <w:rFonts w:eastAsiaTheme="minorHAnsi"/>
        </w:rPr>
      </w:pPr>
      <w:r>
        <w:rPr>
          <w:rFonts w:eastAsiaTheme="minorHAnsi"/>
        </w:rPr>
        <w:t>6. WebEOC Training for Law Enforcement – October 24, 2022</w:t>
      </w:r>
    </w:p>
    <w:p w:rsidR="00F856B9" w:rsidRDefault="00F856B9" w:rsidP="00F856B9">
      <w:pPr>
        <w:ind w:firstLine="720"/>
        <w:rPr>
          <w:rFonts w:eastAsiaTheme="minorHAnsi"/>
        </w:rPr>
      </w:pPr>
      <w:r>
        <w:rPr>
          <w:rFonts w:eastAsiaTheme="minorHAnsi"/>
        </w:rPr>
        <w:t>7. Fusion Liaison Officer Course – October 26, 2022</w:t>
      </w:r>
    </w:p>
    <w:p w:rsidR="003D0892" w:rsidRDefault="003D0892" w:rsidP="003D0892">
      <w:pPr>
        <w:rPr>
          <w:rFonts w:eastAsiaTheme="minorHAnsi"/>
        </w:rPr>
      </w:pPr>
    </w:p>
    <w:p w:rsidR="00E92DDC" w:rsidRPr="002978D5" w:rsidRDefault="00E92DDC" w:rsidP="003302AB">
      <w:pPr>
        <w:rPr>
          <w:rFonts w:eastAsiaTheme="minorHAnsi"/>
        </w:rPr>
      </w:pPr>
    </w:p>
    <w:p w:rsidR="003B0E03" w:rsidRDefault="00DA74B4" w:rsidP="00575742">
      <w:pPr>
        <w:rPr>
          <w:rFonts w:eastAsiaTheme="minorHAnsi"/>
        </w:rPr>
      </w:pPr>
      <w:r>
        <w:rPr>
          <w:rFonts w:eastAsiaTheme="minorHAnsi"/>
          <w:b/>
        </w:rPr>
        <w:t>13</w:t>
      </w:r>
      <w:r w:rsidR="00575742" w:rsidRPr="00DA4F18">
        <w:rPr>
          <w:rFonts w:eastAsiaTheme="minorHAnsi"/>
          <w:b/>
        </w:rPr>
        <w:t>. Items to b</w:t>
      </w:r>
      <w:r w:rsidR="00431F43">
        <w:rPr>
          <w:rFonts w:eastAsiaTheme="minorHAnsi"/>
          <w:b/>
        </w:rPr>
        <w:t>e placed on next meeting agenda</w:t>
      </w:r>
      <w:r w:rsidR="00575742" w:rsidRPr="00DA4F18">
        <w:rPr>
          <w:rFonts w:eastAsiaTheme="minorHAnsi"/>
          <w:b/>
        </w:rPr>
        <w:t xml:space="preserve">   </w:t>
      </w:r>
      <w:r w:rsidR="002972B6" w:rsidRPr="00DA4F18">
        <w:rPr>
          <w:rFonts w:eastAsiaTheme="minorHAnsi"/>
        </w:rPr>
        <w:t xml:space="preserve"> </w:t>
      </w:r>
    </w:p>
    <w:p w:rsidR="00F534B9" w:rsidRPr="006A736B" w:rsidRDefault="00F856B9" w:rsidP="00577468">
      <w:pPr>
        <w:ind w:left="720"/>
        <w:rPr>
          <w:rFonts w:eastAsiaTheme="minorHAnsi"/>
        </w:rPr>
      </w:pPr>
      <w:r>
        <w:rPr>
          <w:rFonts w:eastAsiaTheme="minorHAnsi"/>
        </w:rPr>
        <w:t>1. Nominations to fill vacancy left by City of Leon Valley</w:t>
      </w:r>
    </w:p>
    <w:p w:rsidR="00C85B23" w:rsidRDefault="00C85B23" w:rsidP="00575742">
      <w:pPr>
        <w:rPr>
          <w:rFonts w:eastAsiaTheme="minorHAnsi"/>
          <w:b/>
        </w:rPr>
      </w:pPr>
    </w:p>
    <w:p w:rsidR="00E92DDC" w:rsidRDefault="00E92DDC" w:rsidP="00575742">
      <w:pPr>
        <w:rPr>
          <w:rFonts w:eastAsiaTheme="minorHAnsi"/>
          <w:b/>
        </w:rPr>
      </w:pPr>
    </w:p>
    <w:p w:rsidR="00575742" w:rsidRPr="00250317" w:rsidRDefault="000F0172" w:rsidP="00575742">
      <w:pPr>
        <w:rPr>
          <w:rFonts w:eastAsiaTheme="minorHAnsi"/>
        </w:rPr>
      </w:pPr>
      <w:r>
        <w:rPr>
          <w:rFonts w:eastAsiaTheme="minorHAnsi"/>
          <w:b/>
        </w:rPr>
        <w:t>1</w:t>
      </w:r>
      <w:r w:rsidR="00DA74B4">
        <w:rPr>
          <w:rFonts w:eastAsiaTheme="minorHAnsi"/>
          <w:b/>
        </w:rPr>
        <w:t>4</w:t>
      </w:r>
      <w:r w:rsidR="00874909">
        <w:rPr>
          <w:rFonts w:eastAsiaTheme="minorHAnsi"/>
          <w:b/>
        </w:rPr>
        <w:t xml:space="preserve">. </w:t>
      </w:r>
      <w:r w:rsidR="0098507D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Next Meeting Date: </w:t>
      </w:r>
      <w:r w:rsidR="00F856B9">
        <w:rPr>
          <w:rFonts w:eastAsiaTheme="minorHAnsi"/>
          <w:b/>
        </w:rPr>
        <w:t>October 19</w:t>
      </w:r>
      <w:r w:rsidR="000B4EDC" w:rsidRPr="000B4EDC">
        <w:rPr>
          <w:rFonts w:eastAsiaTheme="minorHAnsi"/>
          <w:b/>
          <w:vertAlign w:val="superscript"/>
        </w:rPr>
        <w:t>th</w:t>
      </w:r>
      <w:r w:rsidR="000B4EDC">
        <w:rPr>
          <w:rFonts w:eastAsiaTheme="minorHAnsi"/>
          <w:b/>
        </w:rPr>
        <w:t>,</w:t>
      </w:r>
      <w:r w:rsidR="0058595E" w:rsidRPr="00DA4F18">
        <w:rPr>
          <w:rFonts w:eastAsiaTheme="minorHAnsi"/>
          <w:b/>
        </w:rPr>
        <w:t xml:space="preserve"> 202</w:t>
      </w:r>
      <w:r w:rsidR="00130F76">
        <w:rPr>
          <w:rFonts w:eastAsiaTheme="minorHAnsi"/>
          <w:b/>
        </w:rPr>
        <w:t>2</w:t>
      </w:r>
      <w:r w:rsidR="000A4034" w:rsidRPr="00DA4F18">
        <w:rPr>
          <w:rFonts w:eastAsiaTheme="minorHAnsi"/>
          <w:b/>
        </w:rPr>
        <w:t> </w:t>
      </w:r>
      <w:r w:rsidR="009A19D8">
        <w:rPr>
          <w:rFonts w:eastAsiaTheme="minorHAnsi"/>
          <w:b/>
        </w:rPr>
        <w:t>– 2:00pm</w:t>
      </w:r>
      <w:r w:rsidR="000B4EDC">
        <w:rPr>
          <w:rFonts w:eastAsiaTheme="minorHAnsi"/>
          <w:b/>
        </w:rPr>
        <w:t xml:space="preserve"> </w:t>
      </w:r>
      <w:r w:rsidR="000A4034" w:rsidRPr="00DA4F18">
        <w:rPr>
          <w:rFonts w:eastAsiaTheme="minorHAnsi"/>
          <w:b/>
        </w:rPr>
        <w:t>–</w:t>
      </w:r>
      <w:r w:rsidR="00250317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at AACOG Titan Building</w:t>
      </w:r>
    </w:p>
    <w:p w:rsidR="008A28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 </w:t>
      </w:r>
      <w:r w:rsidR="00E92DDC">
        <w:rPr>
          <w:rFonts w:eastAsiaTheme="minorHAnsi"/>
          <w:b/>
        </w:rPr>
        <w:t xml:space="preserve">   </w:t>
      </w:r>
    </w:p>
    <w:p w:rsidR="00E92DDC" w:rsidRPr="00DA4F18" w:rsidRDefault="00E92DDC" w:rsidP="00575742">
      <w:pPr>
        <w:rPr>
          <w:rFonts w:eastAsiaTheme="minorHAnsi"/>
          <w:b/>
        </w:rPr>
      </w:pPr>
    </w:p>
    <w:p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DA74B4">
        <w:rPr>
          <w:rFonts w:eastAsiaTheme="minorHAnsi"/>
          <w:b/>
        </w:rPr>
        <w:t>5</w:t>
      </w:r>
      <w:r w:rsidRPr="00DA4F18">
        <w:rPr>
          <w:rFonts w:eastAsiaTheme="minorHAnsi"/>
          <w:b/>
        </w:rPr>
        <w:t>. Adjournment.</w:t>
      </w:r>
    </w:p>
    <w:p w:rsidR="00BB0E64" w:rsidRPr="00C85B23" w:rsidRDefault="00BB0E64" w:rsidP="009451F9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A </w:t>
      </w:r>
      <w:r w:rsidRPr="005C67D7">
        <w:rPr>
          <w:rFonts w:eastAsiaTheme="minorHAnsi"/>
          <w:b/>
        </w:rPr>
        <w:t>motion</w:t>
      </w:r>
      <w:r>
        <w:rPr>
          <w:rFonts w:eastAsiaTheme="minorHAnsi"/>
        </w:rPr>
        <w:t xml:space="preserve"> was made and </w:t>
      </w:r>
      <w:r w:rsidRPr="00C85B23">
        <w:rPr>
          <w:rFonts w:eastAsiaTheme="minorHAnsi"/>
        </w:rPr>
        <w:t>seconded</w:t>
      </w:r>
      <w:r w:rsidR="008A2F74" w:rsidRPr="00C85B23">
        <w:rPr>
          <w:rFonts w:eastAsiaTheme="minorHAnsi"/>
        </w:rPr>
        <w:t xml:space="preserve"> </w:t>
      </w:r>
      <w:r w:rsidRPr="00C85B23">
        <w:rPr>
          <w:rFonts w:eastAsiaTheme="minorHAnsi"/>
        </w:rPr>
        <w:t xml:space="preserve">to adjourn. </w:t>
      </w:r>
    </w:p>
    <w:p w:rsidR="00EE216E" w:rsidRDefault="003B0E03" w:rsidP="009451F9">
      <w:pPr>
        <w:ind w:firstLine="720"/>
        <w:rPr>
          <w:rFonts w:eastAsiaTheme="minorHAnsi"/>
        </w:rPr>
      </w:pPr>
      <w:r w:rsidRPr="00C85B23">
        <w:rPr>
          <w:rFonts w:eastAsiaTheme="minorHAnsi"/>
        </w:rPr>
        <w:t xml:space="preserve">Meeting adjourned at </w:t>
      </w:r>
      <w:r w:rsidR="00F856B9">
        <w:rPr>
          <w:rFonts w:eastAsiaTheme="minorHAnsi"/>
        </w:rPr>
        <w:t>2:25</w:t>
      </w:r>
      <w:r w:rsidR="0032409E">
        <w:rPr>
          <w:rFonts w:eastAsiaTheme="minorHAnsi"/>
        </w:rPr>
        <w:t>pm</w:t>
      </w:r>
      <w:r w:rsidRPr="00DA4F18">
        <w:rPr>
          <w:rFonts w:eastAsiaTheme="minorHAnsi"/>
        </w:rPr>
        <w:t>.</w:t>
      </w:r>
      <w:r w:rsidR="00BB0E64">
        <w:rPr>
          <w:rFonts w:eastAsiaTheme="minorHAnsi"/>
        </w:rPr>
        <w:t xml:space="preserve">  </w:t>
      </w:r>
    </w:p>
    <w:p w:rsidR="00EE216E" w:rsidRDefault="00EE216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BC6382" w:rsidRDefault="00EE216E" w:rsidP="00EE216E">
      <w:pPr>
        <w:pStyle w:val="Subtitle"/>
        <w:rPr>
          <w:rFonts w:ascii="Times New Roman" w:eastAsiaTheme="minorHAnsi" w:hAnsi="Times New Roman" w:cs="Times New Roman"/>
          <w:sz w:val="40"/>
          <w:szCs w:val="40"/>
          <w:u w:val="single"/>
        </w:rPr>
      </w:pPr>
      <w:r w:rsidRPr="00EE216E">
        <w:rPr>
          <w:rFonts w:ascii="Times New Roman" w:eastAsiaTheme="minorHAnsi" w:hAnsi="Times New Roman" w:cs="Times New Roman"/>
          <w:sz w:val="40"/>
          <w:szCs w:val="40"/>
          <w:u w:val="single"/>
        </w:rPr>
        <w:t>Glossary:</w:t>
      </w:r>
    </w:p>
    <w:p w:rsidR="00B165C5" w:rsidRDefault="00B165C5" w:rsidP="00F856B9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AACOG – Alamo Area Council of Governments</w:t>
      </w:r>
    </w:p>
    <w:p w:rsidR="00F856B9" w:rsidRPr="00F856B9" w:rsidRDefault="00F856B9" w:rsidP="00F856B9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CISA – Cybersecurity and Infrastructure Security Agency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DSHS – Department of State Health Services</w:t>
      </w:r>
    </w:p>
    <w:p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DVE – Domestic Violent Extremism </w:t>
      </w:r>
    </w:p>
    <w:p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GIS – Geographic Information Systems</w:t>
      </w:r>
    </w:p>
    <w:p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HSGD – Homeland Security Grants Division</w:t>
      </w:r>
    </w:p>
    <w:p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NSEDC – National Special Events Data Call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NSGP – Nonprofit Security Grant Program</w:t>
      </w:r>
    </w:p>
    <w:p w:rsidR="00457EB1" w:rsidRDefault="00457EB1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RMOC – Regional Medical Operations Center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SAOEM – San Antonio Office of Emergency Management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SHSP – State Homeland Security Program</w:t>
      </w:r>
    </w:p>
    <w:p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STEAR – State of Texas Emergency Assistance Registry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STFC – South Texas Fusion Center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STRAC – Southwest Texas Regional Advisory Council</w:t>
      </w:r>
    </w:p>
    <w:p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TARC – Texas Association of Regional Councils</w:t>
      </w:r>
    </w:p>
    <w:p w:rsidR="00F856B9" w:rsidRPr="00EE216E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TEEX – Texas A&amp;M Engineering Extension Service</w:t>
      </w:r>
    </w:p>
    <w:p w:rsidR="000A4034" w:rsidRPr="00DA4F18" w:rsidRDefault="000A4034" w:rsidP="003B0E03">
      <w:pPr>
        <w:rPr>
          <w:b/>
        </w:rPr>
      </w:pPr>
    </w:p>
    <w:sectPr w:rsidR="000A4034" w:rsidRPr="00DA4F18" w:rsidSect="00BC6382">
      <w:footerReference w:type="default" r:id="rId8"/>
      <w:pgSz w:w="12240" w:h="15840" w:code="1"/>
      <w:pgMar w:top="1440" w:right="1440" w:bottom="72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9B" w:rsidRDefault="00203E9B">
      <w:r>
        <w:separator/>
      </w:r>
    </w:p>
  </w:endnote>
  <w:endnote w:type="continuationSeparator" w:id="0">
    <w:p w:rsidR="00203E9B" w:rsidRDefault="0020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9B" w:rsidRDefault="00203E9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111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3111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9B" w:rsidRDefault="00203E9B">
      <w:r>
        <w:separator/>
      </w:r>
    </w:p>
  </w:footnote>
  <w:footnote w:type="continuationSeparator" w:id="0">
    <w:p w:rsidR="00203E9B" w:rsidRDefault="0020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5AD"/>
    <w:multiLevelType w:val="hybridMultilevel"/>
    <w:tmpl w:val="82A2012C"/>
    <w:lvl w:ilvl="0" w:tplc="96B0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72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7F00AB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8EA22A">
      <w:start w:val="1"/>
      <w:numFmt w:val="decimal"/>
      <w:lvlText w:val="%7."/>
      <w:lvlJc w:val="left"/>
      <w:pPr>
        <w:tabs>
          <w:tab w:val="num" w:pos="4590"/>
        </w:tabs>
        <w:ind w:left="3600" w:firstLine="63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B66DDB"/>
    <w:multiLevelType w:val="hybridMultilevel"/>
    <w:tmpl w:val="78D605FE"/>
    <w:lvl w:ilvl="0" w:tplc="D89A2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BF5693"/>
    <w:multiLevelType w:val="hybridMultilevel"/>
    <w:tmpl w:val="A950D8EC"/>
    <w:lvl w:ilvl="0" w:tplc="1A023D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4109A"/>
    <w:multiLevelType w:val="hybridMultilevel"/>
    <w:tmpl w:val="E73A5A5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63929"/>
    <w:multiLevelType w:val="hybridMultilevel"/>
    <w:tmpl w:val="47FAD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555"/>
    <w:multiLevelType w:val="hybridMultilevel"/>
    <w:tmpl w:val="E48A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63BA"/>
    <w:multiLevelType w:val="hybridMultilevel"/>
    <w:tmpl w:val="6050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47DA"/>
    <w:multiLevelType w:val="hybridMultilevel"/>
    <w:tmpl w:val="5EDE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C1189"/>
    <w:multiLevelType w:val="hybridMultilevel"/>
    <w:tmpl w:val="68D05AFE"/>
    <w:lvl w:ilvl="0" w:tplc="D5AA7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07E71"/>
    <w:multiLevelType w:val="hybridMultilevel"/>
    <w:tmpl w:val="A672E2D0"/>
    <w:lvl w:ilvl="0" w:tplc="0409001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F6DF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96EE0"/>
    <w:multiLevelType w:val="hybridMultilevel"/>
    <w:tmpl w:val="EE98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4363"/>
    <w:multiLevelType w:val="hybridMultilevel"/>
    <w:tmpl w:val="CE34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5F9"/>
    <w:multiLevelType w:val="hybridMultilevel"/>
    <w:tmpl w:val="A36AC7E6"/>
    <w:lvl w:ilvl="0" w:tplc="02C6C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719"/>
    <w:multiLevelType w:val="hybridMultilevel"/>
    <w:tmpl w:val="963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1B4"/>
    <w:multiLevelType w:val="hybridMultilevel"/>
    <w:tmpl w:val="7EE6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80BE1"/>
    <w:multiLevelType w:val="hybridMultilevel"/>
    <w:tmpl w:val="DD44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45DCB"/>
    <w:multiLevelType w:val="hybridMultilevel"/>
    <w:tmpl w:val="6AF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16790"/>
    <w:multiLevelType w:val="hybridMultilevel"/>
    <w:tmpl w:val="351E47F2"/>
    <w:lvl w:ilvl="0" w:tplc="5F20A5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52072"/>
    <w:multiLevelType w:val="hybridMultilevel"/>
    <w:tmpl w:val="E98A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9FC"/>
    <w:multiLevelType w:val="hybridMultilevel"/>
    <w:tmpl w:val="719AC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0959E9"/>
    <w:multiLevelType w:val="hybridMultilevel"/>
    <w:tmpl w:val="1E642500"/>
    <w:lvl w:ilvl="0" w:tplc="FDCADA56">
      <w:start w:val="1"/>
      <w:numFmt w:val="upperRoman"/>
      <w:lvlText w:val="%1&gt;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472AA"/>
    <w:multiLevelType w:val="multilevel"/>
    <w:tmpl w:val="2620017C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6CD324AC"/>
    <w:multiLevelType w:val="hybridMultilevel"/>
    <w:tmpl w:val="2CA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43EB8"/>
    <w:multiLevelType w:val="hybridMultilevel"/>
    <w:tmpl w:val="FB1271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D6D3F"/>
    <w:multiLevelType w:val="hybridMultilevel"/>
    <w:tmpl w:val="D610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"/>
  </w:num>
  <w:num w:numId="5">
    <w:abstractNumId w:val="18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16"/>
  </w:num>
  <w:num w:numId="13">
    <w:abstractNumId w:val="8"/>
  </w:num>
  <w:num w:numId="14">
    <w:abstractNumId w:val="5"/>
  </w:num>
  <w:num w:numId="15">
    <w:abstractNumId w:val="24"/>
  </w:num>
  <w:num w:numId="16">
    <w:abstractNumId w:val="20"/>
  </w:num>
  <w:num w:numId="17">
    <w:abstractNumId w:val="12"/>
  </w:num>
  <w:num w:numId="18">
    <w:abstractNumId w:val="17"/>
  </w:num>
  <w:num w:numId="19">
    <w:abstractNumId w:val="7"/>
  </w:num>
  <w:num w:numId="20">
    <w:abstractNumId w:val="22"/>
  </w:num>
  <w:num w:numId="21">
    <w:abstractNumId w:val="19"/>
  </w:num>
  <w:num w:numId="22">
    <w:abstractNumId w:val="23"/>
  </w:num>
  <w:num w:numId="23">
    <w:abstractNumId w:val="3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8"/>
    <w:rsid w:val="0001719C"/>
    <w:rsid w:val="0002681E"/>
    <w:rsid w:val="00036D1E"/>
    <w:rsid w:val="00041476"/>
    <w:rsid w:val="00041FFB"/>
    <w:rsid w:val="00042EC0"/>
    <w:rsid w:val="00052766"/>
    <w:rsid w:val="00052E8C"/>
    <w:rsid w:val="000549A7"/>
    <w:rsid w:val="00060DF5"/>
    <w:rsid w:val="00072197"/>
    <w:rsid w:val="00081190"/>
    <w:rsid w:val="00084844"/>
    <w:rsid w:val="000908DA"/>
    <w:rsid w:val="0009545C"/>
    <w:rsid w:val="000964D1"/>
    <w:rsid w:val="000A317C"/>
    <w:rsid w:val="000A4034"/>
    <w:rsid w:val="000B3DFB"/>
    <w:rsid w:val="000B4EDC"/>
    <w:rsid w:val="000C216E"/>
    <w:rsid w:val="000D0CCE"/>
    <w:rsid w:val="000D59A4"/>
    <w:rsid w:val="000E2BB6"/>
    <w:rsid w:val="000F0172"/>
    <w:rsid w:val="000F25A6"/>
    <w:rsid w:val="001038E2"/>
    <w:rsid w:val="00105443"/>
    <w:rsid w:val="00120600"/>
    <w:rsid w:val="001213B5"/>
    <w:rsid w:val="00127014"/>
    <w:rsid w:val="00130F76"/>
    <w:rsid w:val="00137490"/>
    <w:rsid w:val="0015335F"/>
    <w:rsid w:val="001607D7"/>
    <w:rsid w:val="00162651"/>
    <w:rsid w:val="00165528"/>
    <w:rsid w:val="00167D81"/>
    <w:rsid w:val="001718D4"/>
    <w:rsid w:val="00175862"/>
    <w:rsid w:val="00176188"/>
    <w:rsid w:val="0018634B"/>
    <w:rsid w:val="001A0CDE"/>
    <w:rsid w:val="001A4B30"/>
    <w:rsid w:val="001B05BE"/>
    <w:rsid w:val="001B3365"/>
    <w:rsid w:val="001B5866"/>
    <w:rsid w:val="001C2A65"/>
    <w:rsid w:val="001C7072"/>
    <w:rsid w:val="001D15DD"/>
    <w:rsid w:val="001D2621"/>
    <w:rsid w:val="001E21B9"/>
    <w:rsid w:val="001E431D"/>
    <w:rsid w:val="001E4381"/>
    <w:rsid w:val="001F0C88"/>
    <w:rsid w:val="001F43BF"/>
    <w:rsid w:val="00203E9B"/>
    <w:rsid w:val="002178AB"/>
    <w:rsid w:val="00231117"/>
    <w:rsid w:val="00250317"/>
    <w:rsid w:val="00250618"/>
    <w:rsid w:val="002565C8"/>
    <w:rsid w:val="0025748F"/>
    <w:rsid w:val="00265FAE"/>
    <w:rsid w:val="00267D0C"/>
    <w:rsid w:val="00270DB3"/>
    <w:rsid w:val="00275729"/>
    <w:rsid w:val="00277578"/>
    <w:rsid w:val="00281245"/>
    <w:rsid w:val="00283C9D"/>
    <w:rsid w:val="002853FC"/>
    <w:rsid w:val="002864E2"/>
    <w:rsid w:val="002951E3"/>
    <w:rsid w:val="002972B6"/>
    <w:rsid w:val="002978D5"/>
    <w:rsid w:val="002A1B6D"/>
    <w:rsid w:val="002A7C14"/>
    <w:rsid w:val="002B3F3D"/>
    <w:rsid w:val="002B5F8E"/>
    <w:rsid w:val="002C7408"/>
    <w:rsid w:val="002E22F2"/>
    <w:rsid w:val="002E2697"/>
    <w:rsid w:val="002E3DF9"/>
    <w:rsid w:val="002F2700"/>
    <w:rsid w:val="002F374D"/>
    <w:rsid w:val="002F4D90"/>
    <w:rsid w:val="002F6092"/>
    <w:rsid w:val="00300E51"/>
    <w:rsid w:val="00302796"/>
    <w:rsid w:val="003033CA"/>
    <w:rsid w:val="00306F2C"/>
    <w:rsid w:val="003110C8"/>
    <w:rsid w:val="0031122B"/>
    <w:rsid w:val="0031464D"/>
    <w:rsid w:val="00323828"/>
    <w:rsid w:val="0032409E"/>
    <w:rsid w:val="003302AB"/>
    <w:rsid w:val="00345976"/>
    <w:rsid w:val="00351AFD"/>
    <w:rsid w:val="003737CC"/>
    <w:rsid w:val="0037680B"/>
    <w:rsid w:val="003852B7"/>
    <w:rsid w:val="00387396"/>
    <w:rsid w:val="003A187F"/>
    <w:rsid w:val="003A345F"/>
    <w:rsid w:val="003B0E03"/>
    <w:rsid w:val="003C106C"/>
    <w:rsid w:val="003D0892"/>
    <w:rsid w:val="003D0AB4"/>
    <w:rsid w:val="003D34D7"/>
    <w:rsid w:val="003E11E5"/>
    <w:rsid w:val="003E3FB1"/>
    <w:rsid w:val="003E4ED9"/>
    <w:rsid w:val="003F3642"/>
    <w:rsid w:val="003F4D49"/>
    <w:rsid w:val="003F5636"/>
    <w:rsid w:val="003F5665"/>
    <w:rsid w:val="00407104"/>
    <w:rsid w:val="0040711B"/>
    <w:rsid w:val="004119D7"/>
    <w:rsid w:val="00412E1B"/>
    <w:rsid w:val="00427922"/>
    <w:rsid w:val="00431F43"/>
    <w:rsid w:val="00435C4B"/>
    <w:rsid w:val="00442E78"/>
    <w:rsid w:val="00451478"/>
    <w:rsid w:val="00457EB1"/>
    <w:rsid w:val="00464FE2"/>
    <w:rsid w:val="004736E4"/>
    <w:rsid w:val="00473956"/>
    <w:rsid w:val="004775AE"/>
    <w:rsid w:val="0048216B"/>
    <w:rsid w:val="00492151"/>
    <w:rsid w:val="00496B7D"/>
    <w:rsid w:val="004971D4"/>
    <w:rsid w:val="004A6FDE"/>
    <w:rsid w:val="004B09E7"/>
    <w:rsid w:val="004B2617"/>
    <w:rsid w:val="004B403D"/>
    <w:rsid w:val="004F2CEC"/>
    <w:rsid w:val="00501A7A"/>
    <w:rsid w:val="005031BA"/>
    <w:rsid w:val="00504F7C"/>
    <w:rsid w:val="0052234A"/>
    <w:rsid w:val="0052425E"/>
    <w:rsid w:val="00531977"/>
    <w:rsid w:val="00532A74"/>
    <w:rsid w:val="00532D69"/>
    <w:rsid w:val="005434F8"/>
    <w:rsid w:val="005610D5"/>
    <w:rsid w:val="00562EB8"/>
    <w:rsid w:val="005661EE"/>
    <w:rsid w:val="005664DE"/>
    <w:rsid w:val="00575742"/>
    <w:rsid w:val="00577468"/>
    <w:rsid w:val="0058595E"/>
    <w:rsid w:val="00590A5D"/>
    <w:rsid w:val="00590DAA"/>
    <w:rsid w:val="005938AB"/>
    <w:rsid w:val="0059418E"/>
    <w:rsid w:val="005B0478"/>
    <w:rsid w:val="005C1C83"/>
    <w:rsid w:val="005C5B94"/>
    <w:rsid w:val="005C67D7"/>
    <w:rsid w:val="005D3287"/>
    <w:rsid w:val="005F0A38"/>
    <w:rsid w:val="005F0CF2"/>
    <w:rsid w:val="005F30C9"/>
    <w:rsid w:val="005F6260"/>
    <w:rsid w:val="006009D6"/>
    <w:rsid w:val="00601486"/>
    <w:rsid w:val="00603935"/>
    <w:rsid w:val="00603E78"/>
    <w:rsid w:val="006162B7"/>
    <w:rsid w:val="006213A7"/>
    <w:rsid w:val="006256A6"/>
    <w:rsid w:val="00636B72"/>
    <w:rsid w:val="0064617E"/>
    <w:rsid w:val="00647AEF"/>
    <w:rsid w:val="00650750"/>
    <w:rsid w:val="006537A6"/>
    <w:rsid w:val="0066528B"/>
    <w:rsid w:val="0066667E"/>
    <w:rsid w:val="006734F1"/>
    <w:rsid w:val="00675783"/>
    <w:rsid w:val="00675847"/>
    <w:rsid w:val="006759B6"/>
    <w:rsid w:val="006912E3"/>
    <w:rsid w:val="0069392E"/>
    <w:rsid w:val="00694C52"/>
    <w:rsid w:val="006977F9"/>
    <w:rsid w:val="006A180B"/>
    <w:rsid w:val="006A455C"/>
    <w:rsid w:val="006A736B"/>
    <w:rsid w:val="006B75A9"/>
    <w:rsid w:val="006C1378"/>
    <w:rsid w:val="006C7191"/>
    <w:rsid w:val="006E1D77"/>
    <w:rsid w:val="006E76AB"/>
    <w:rsid w:val="006F111E"/>
    <w:rsid w:val="006F1F4A"/>
    <w:rsid w:val="006F72DC"/>
    <w:rsid w:val="006F7B9D"/>
    <w:rsid w:val="00700A1B"/>
    <w:rsid w:val="00700D6F"/>
    <w:rsid w:val="00717BE6"/>
    <w:rsid w:val="00721ABA"/>
    <w:rsid w:val="0072500D"/>
    <w:rsid w:val="007339B6"/>
    <w:rsid w:val="007356E9"/>
    <w:rsid w:val="00736894"/>
    <w:rsid w:val="00736DB3"/>
    <w:rsid w:val="00737B33"/>
    <w:rsid w:val="00742F11"/>
    <w:rsid w:val="0074329E"/>
    <w:rsid w:val="00747D53"/>
    <w:rsid w:val="00747E1A"/>
    <w:rsid w:val="0076133A"/>
    <w:rsid w:val="00766DDE"/>
    <w:rsid w:val="00772B84"/>
    <w:rsid w:val="007764B5"/>
    <w:rsid w:val="00783653"/>
    <w:rsid w:val="00791B0A"/>
    <w:rsid w:val="00791B46"/>
    <w:rsid w:val="007931AF"/>
    <w:rsid w:val="00794EF8"/>
    <w:rsid w:val="007B1F59"/>
    <w:rsid w:val="007C0F70"/>
    <w:rsid w:val="007C3335"/>
    <w:rsid w:val="007D02FA"/>
    <w:rsid w:val="007F7463"/>
    <w:rsid w:val="008013F8"/>
    <w:rsid w:val="00807A74"/>
    <w:rsid w:val="008100C7"/>
    <w:rsid w:val="0081147B"/>
    <w:rsid w:val="00812ED1"/>
    <w:rsid w:val="00815ED5"/>
    <w:rsid w:val="00822486"/>
    <w:rsid w:val="0082311E"/>
    <w:rsid w:val="008310A1"/>
    <w:rsid w:val="00837E61"/>
    <w:rsid w:val="008425F6"/>
    <w:rsid w:val="00843A0B"/>
    <w:rsid w:val="008521D6"/>
    <w:rsid w:val="008603C2"/>
    <w:rsid w:val="00863F22"/>
    <w:rsid w:val="00865DF6"/>
    <w:rsid w:val="00865F48"/>
    <w:rsid w:val="0086788D"/>
    <w:rsid w:val="00872CDF"/>
    <w:rsid w:val="00874909"/>
    <w:rsid w:val="00896712"/>
    <w:rsid w:val="008A2818"/>
    <w:rsid w:val="008A2F74"/>
    <w:rsid w:val="008A687C"/>
    <w:rsid w:val="008A6A1C"/>
    <w:rsid w:val="008A7134"/>
    <w:rsid w:val="008B13DA"/>
    <w:rsid w:val="008B275C"/>
    <w:rsid w:val="008C1144"/>
    <w:rsid w:val="008C1ABA"/>
    <w:rsid w:val="008C42CA"/>
    <w:rsid w:val="008C708B"/>
    <w:rsid w:val="008D5BA8"/>
    <w:rsid w:val="008D5DFA"/>
    <w:rsid w:val="008D6EDB"/>
    <w:rsid w:val="008D77A3"/>
    <w:rsid w:val="008E6B98"/>
    <w:rsid w:val="008E6F32"/>
    <w:rsid w:val="008F0518"/>
    <w:rsid w:val="008F4F8A"/>
    <w:rsid w:val="0090161F"/>
    <w:rsid w:val="009058C6"/>
    <w:rsid w:val="00907DEA"/>
    <w:rsid w:val="0091091A"/>
    <w:rsid w:val="00923EDB"/>
    <w:rsid w:val="00924B2F"/>
    <w:rsid w:val="00931B0D"/>
    <w:rsid w:val="00932EF2"/>
    <w:rsid w:val="00936C87"/>
    <w:rsid w:val="009370CB"/>
    <w:rsid w:val="009451F9"/>
    <w:rsid w:val="00951DE6"/>
    <w:rsid w:val="00967EB7"/>
    <w:rsid w:val="00974928"/>
    <w:rsid w:val="0097713B"/>
    <w:rsid w:val="009773F2"/>
    <w:rsid w:val="00981097"/>
    <w:rsid w:val="00983A55"/>
    <w:rsid w:val="0098507D"/>
    <w:rsid w:val="0098761B"/>
    <w:rsid w:val="00997EEA"/>
    <w:rsid w:val="009A19D8"/>
    <w:rsid w:val="009A6179"/>
    <w:rsid w:val="009B5BAF"/>
    <w:rsid w:val="009B5EAC"/>
    <w:rsid w:val="009B6A96"/>
    <w:rsid w:val="009C7666"/>
    <w:rsid w:val="009D20AD"/>
    <w:rsid w:val="009E3EB6"/>
    <w:rsid w:val="009F1A55"/>
    <w:rsid w:val="00A03DC1"/>
    <w:rsid w:val="00A10EC2"/>
    <w:rsid w:val="00A12BCE"/>
    <w:rsid w:val="00A26B12"/>
    <w:rsid w:val="00A30895"/>
    <w:rsid w:val="00A3332A"/>
    <w:rsid w:val="00A37B8B"/>
    <w:rsid w:val="00A42E8E"/>
    <w:rsid w:val="00A45770"/>
    <w:rsid w:val="00A4745A"/>
    <w:rsid w:val="00A54EA3"/>
    <w:rsid w:val="00A67FD2"/>
    <w:rsid w:val="00A72443"/>
    <w:rsid w:val="00A758AC"/>
    <w:rsid w:val="00A84465"/>
    <w:rsid w:val="00A950E9"/>
    <w:rsid w:val="00A96D51"/>
    <w:rsid w:val="00AA136B"/>
    <w:rsid w:val="00AC3A29"/>
    <w:rsid w:val="00AC3BFB"/>
    <w:rsid w:val="00AD56FE"/>
    <w:rsid w:val="00AE4F85"/>
    <w:rsid w:val="00AE544B"/>
    <w:rsid w:val="00AF25DD"/>
    <w:rsid w:val="00AF6F98"/>
    <w:rsid w:val="00B029AD"/>
    <w:rsid w:val="00B05780"/>
    <w:rsid w:val="00B13023"/>
    <w:rsid w:val="00B15E34"/>
    <w:rsid w:val="00B165C5"/>
    <w:rsid w:val="00B21356"/>
    <w:rsid w:val="00B304B7"/>
    <w:rsid w:val="00B32564"/>
    <w:rsid w:val="00B32D29"/>
    <w:rsid w:val="00B37D9E"/>
    <w:rsid w:val="00B43359"/>
    <w:rsid w:val="00B62D4A"/>
    <w:rsid w:val="00B83FB6"/>
    <w:rsid w:val="00B8519F"/>
    <w:rsid w:val="00BA2AF6"/>
    <w:rsid w:val="00BA4E94"/>
    <w:rsid w:val="00BB0E64"/>
    <w:rsid w:val="00BB499C"/>
    <w:rsid w:val="00BC0355"/>
    <w:rsid w:val="00BC0B7F"/>
    <w:rsid w:val="00BC6382"/>
    <w:rsid w:val="00BD0B60"/>
    <w:rsid w:val="00BD1153"/>
    <w:rsid w:val="00BD1CA8"/>
    <w:rsid w:val="00BE3BFA"/>
    <w:rsid w:val="00BE6E4A"/>
    <w:rsid w:val="00C029D6"/>
    <w:rsid w:val="00C07E88"/>
    <w:rsid w:val="00C17075"/>
    <w:rsid w:val="00C210E2"/>
    <w:rsid w:val="00C25758"/>
    <w:rsid w:val="00C33AF0"/>
    <w:rsid w:val="00C34E6E"/>
    <w:rsid w:val="00C36B43"/>
    <w:rsid w:val="00C36B9F"/>
    <w:rsid w:val="00C4081F"/>
    <w:rsid w:val="00C41973"/>
    <w:rsid w:val="00C4505C"/>
    <w:rsid w:val="00C521C5"/>
    <w:rsid w:val="00C54007"/>
    <w:rsid w:val="00C5487E"/>
    <w:rsid w:val="00C565A8"/>
    <w:rsid w:val="00C62FC9"/>
    <w:rsid w:val="00C678D0"/>
    <w:rsid w:val="00C722EB"/>
    <w:rsid w:val="00C72409"/>
    <w:rsid w:val="00C75061"/>
    <w:rsid w:val="00C85B23"/>
    <w:rsid w:val="00C91054"/>
    <w:rsid w:val="00CA73FF"/>
    <w:rsid w:val="00CB2EBC"/>
    <w:rsid w:val="00CB4DB3"/>
    <w:rsid w:val="00CC27FF"/>
    <w:rsid w:val="00CC4E4B"/>
    <w:rsid w:val="00CD22F1"/>
    <w:rsid w:val="00CD6CB9"/>
    <w:rsid w:val="00CE006D"/>
    <w:rsid w:val="00CE185A"/>
    <w:rsid w:val="00CE2A4D"/>
    <w:rsid w:val="00CE4098"/>
    <w:rsid w:val="00CE65B8"/>
    <w:rsid w:val="00CF38F8"/>
    <w:rsid w:val="00CF3E26"/>
    <w:rsid w:val="00CF41AD"/>
    <w:rsid w:val="00CF6418"/>
    <w:rsid w:val="00D0017F"/>
    <w:rsid w:val="00D035C1"/>
    <w:rsid w:val="00D16B7F"/>
    <w:rsid w:val="00D25208"/>
    <w:rsid w:val="00D30D59"/>
    <w:rsid w:val="00D36D5B"/>
    <w:rsid w:val="00D41DB7"/>
    <w:rsid w:val="00D47A9A"/>
    <w:rsid w:val="00D50C04"/>
    <w:rsid w:val="00D5118C"/>
    <w:rsid w:val="00D523B8"/>
    <w:rsid w:val="00D53A53"/>
    <w:rsid w:val="00D541F7"/>
    <w:rsid w:val="00D6387F"/>
    <w:rsid w:val="00D72526"/>
    <w:rsid w:val="00D74D59"/>
    <w:rsid w:val="00D7689A"/>
    <w:rsid w:val="00D86C06"/>
    <w:rsid w:val="00D913FB"/>
    <w:rsid w:val="00D97D8B"/>
    <w:rsid w:val="00DA4F18"/>
    <w:rsid w:val="00DA74B4"/>
    <w:rsid w:val="00DB480F"/>
    <w:rsid w:val="00DB5649"/>
    <w:rsid w:val="00DC17D1"/>
    <w:rsid w:val="00DC1C94"/>
    <w:rsid w:val="00DC3B45"/>
    <w:rsid w:val="00DC5181"/>
    <w:rsid w:val="00DD2061"/>
    <w:rsid w:val="00DD57F4"/>
    <w:rsid w:val="00DE007A"/>
    <w:rsid w:val="00DE6ABF"/>
    <w:rsid w:val="00DE7581"/>
    <w:rsid w:val="00DF18C8"/>
    <w:rsid w:val="00E01A27"/>
    <w:rsid w:val="00E02AA1"/>
    <w:rsid w:val="00E04B08"/>
    <w:rsid w:val="00E0741A"/>
    <w:rsid w:val="00E311FB"/>
    <w:rsid w:val="00E31231"/>
    <w:rsid w:val="00E36DD8"/>
    <w:rsid w:val="00E4294A"/>
    <w:rsid w:val="00E47A3A"/>
    <w:rsid w:val="00E56864"/>
    <w:rsid w:val="00E63294"/>
    <w:rsid w:val="00E66259"/>
    <w:rsid w:val="00E720EF"/>
    <w:rsid w:val="00E72867"/>
    <w:rsid w:val="00E843E8"/>
    <w:rsid w:val="00E85EB6"/>
    <w:rsid w:val="00E92C93"/>
    <w:rsid w:val="00E92DDC"/>
    <w:rsid w:val="00EA4468"/>
    <w:rsid w:val="00ED0B04"/>
    <w:rsid w:val="00ED1172"/>
    <w:rsid w:val="00ED3BE7"/>
    <w:rsid w:val="00EE216E"/>
    <w:rsid w:val="00F07735"/>
    <w:rsid w:val="00F13A89"/>
    <w:rsid w:val="00F1549B"/>
    <w:rsid w:val="00F246B6"/>
    <w:rsid w:val="00F2513E"/>
    <w:rsid w:val="00F27241"/>
    <w:rsid w:val="00F31FB9"/>
    <w:rsid w:val="00F32249"/>
    <w:rsid w:val="00F373A9"/>
    <w:rsid w:val="00F50BE6"/>
    <w:rsid w:val="00F534B9"/>
    <w:rsid w:val="00F60D94"/>
    <w:rsid w:val="00F63DD0"/>
    <w:rsid w:val="00F647DF"/>
    <w:rsid w:val="00F64C16"/>
    <w:rsid w:val="00F703C1"/>
    <w:rsid w:val="00F71112"/>
    <w:rsid w:val="00F724BF"/>
    <w:rsid w:val="00F73CC5"/>
    <w:rsid w:val="00F7442D"/>
    <w:rsid w:val="00F856B9"/>
    <w:rsid w:val="00F95591"/>
    <w:rsid w:val="00FA1920"/>
    <w:rsid w:val="00FA2539"/>
    <w:rsid w:val="00FB3CFB"/>
    <w:rsid w:val="00FE40EB"/>
    <w:rsid w:val="00FF10D2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062EC-842B-4ACE-85A8-65DE52C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3238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82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23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8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23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238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23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38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23828"/>
  </w:style>
  <w:style w:type="paragraph" w:styleId="ListParagraph">
    <w:name w:val="List Paragraph"/>
    <w:basedOn w:val="Normal"/>
    <w:uiPriority w:val="34"/>
    <w:qFormat/>
    <w:rsid w:val="00323828"/>
    <w:pPr>
      <w:ind w:left="720"/>
    </w:pPr>
  </w:style>
  <w:style w:type="paragraph" w:customStyle="1" w:styleId="Default">
    <w:name w:val="Default"/>
    <w:rsid w:val="00323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B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81147B"/>
    <w:pPr>
      <w:autoSpaceDE w:val="0"/>
      <w:autoSpaceDN w:val="0"/>
      <w:adjustRightInd w:val="0"/>
      <w:spacing w:before="4"/>
    </w:pPr>
    <w:rPr>
      <w:rFonts w:eastAsiaTheme="minorHAnsi"/>
    </w:rPr>
  </w:style>
  <w:style w:type="character" w:customStyle="1" w:styleId="TitleChar">
    <w:name w:val="Title Char"/>
    <w:basedOn w:val="DefaultParagraphFont"/>
    <w:link w:val="Title"/>
    <w:uiPriority w:val="1"/>
    <w:rsid w:val="0081147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147B"/>
    <w:pPr>
      <w:autoSpaceDE w:val="0"/>
      <w:autoSpaceDN w:val="0"/>
      <w:adjustRightInd w:val="0"/>
      <w:spacing w:before="23"/>
      <w:ind w:left="40"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39"/>
    <w:rsid w:val="0074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146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6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2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21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DAE2-AABD-4384-BFAE-83BE5BFA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Cumorah Eldredge</dc:creator>
  <cp:keywords/>
  <dc:description/>
  <cp:lastModifiedBy>Matthew Reyes</cp:lastModifiedBy>
  <cp:revision>2</cp:revision>
  <cp:lastPrinted>2020-03-12T21:32:00Z</cp:lastPrinted>
  <dcterms:created xsi:type="dcterms:W3CDTF">2022-10-13T20:25:00Z</dcterms:created>
  <dcterms:modified xsi:type="dcterms:W3CDTF">2022-10-13T20:25:00Z</dcterms:modified>
</cp:coreProperties>
</file>