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21ACEC" w14:textId="77777777" w:rsidR="00CA4978" w:rsidRPr="00CA4978" w:rsidRDefault="00CA4978" w:rsidP="00CA4978">
      <w:pPr>
        <w:spacing w:line="240" w:lineRule="auto"/>
        <w:jc w:val="right"/>
        <w:rPr>
          <w:rFonts w:cs="Arial"/>
          <w:b/>
          <w:noProof/>
          <w:szCs w:val="24"/>
        </w:rPr>
      </w:pPr>
      <w:bookmarkStart w:id="0" w:name="_GoBack"/>
      <w:bookmarkEnd w:id="0"/>
      <w:r w:rsidRPr="00CA4978">
        <w:rPr>
          <w:rFonts w:cs="Arial"/>
          <w:b/>
          <w:noProof/>
          <w:szCs w:val="24"/>
        </w:rPr>
        <w:t>FY14-15</w:t>
      </w:r>
    </w:p>
    <w:p w14:paraId="7AF3BE82" w14:textId="77777777" w:rsidR="00CA4978" w:rsidRPr="00CA4978" w:rsidRDefault="00CA4978" w:rsidP="00CA4978">
      <w:pPr>
        <w:spacing w:line="240" w:lineRule="auto"/>
        <w:jc w:val="right"/>
        <w:rPr>
          <w:rFonts w:cs="Arial"/>
          <w:b/>
          <w:noProof/>
          <w:szCs w:val="24"/>
        </w:rPr>
      </w:pPr>
      <w:r w:rsidRPr="00CA4978">
        <w:rPr>
          <w:rFonts w:cs="Arial"/>
          <w:b/>
          <w:noProof/>
          <w:szCs w:val="24"/>
        </w:rPr>
        <w:t>PGA14-</w:t>
      </w:r>
      <w:r w:rsidR="00274A97">
        <w:rPr>
          <w:rFonts w:cs="Arial"/>
          <w:b/>
          <w:noProof/>
          <w:szCs w:val="24"/>
        </w:rPr>
        <w:t>0</w:t>
      </w:r>
      <w:r w:rsidRPr="00CA4978">
        <w:rPr>
          <w:rFonts w:cs="Arial"/>
          <w:b/>
          <w:noProof/>
          <w:szCs w:val="24"/>
        </w:rPr>
        <w:t>1</w:t>
      </w:r>
    </w:p>
    <w:p w14:paraId="73E08D31" w14:textId="77777777" w:rsidR="00CA4978" w:rsidRPr="00CA4978" w:rsidRDefault="00CA4978" w:rsidP="00CA4978">
      <w:pPr>
        <w:spacing w:line="240" w:lineRule="auto"/>
        <w:jc w:val="right"/>
        <w:rPr>
          <w:rFonts w:cs="Arial"/>
          <w:b/>
          <w:noProof/>
          <w:szCs w:val="24"/>
        </w:rPr>
      </w:pPr>
      <w:r w:rsidRPr="00CA4978">
        <w:rPr>
          <w:rFonts w:cs="Arial"/>
          <w:b/>
          <w:noProof/>
          <w:szCs w:val="24"/>
        </w:rPr>
        <w:t>582-14-40051</w:t>
      </w:r>
    </w:p>
    <w:p w14:paraId="08957655" w14:textId="77777777" w:rsidR="00CA4978" w:rsidRPr="00CA4978" w:rsidRDefault="00CA4978" w:rsidP="00CA4978">
      <w:pPr>
        <w:spacing w:line="240" w:lineRule="auto"/>
        <w:jc w:val="right"/>
        <w:rPr>
          <w:b/>
          <w:noProof/>
          <w:szCs w:val="24"/>
        </w:rPr>
      </w:pPr>
      <w:r>
        <w:rPr>
          <w:b/>
          <w:noProof/>
          <w:szCs w:val="24"/>
        </w:rPr>
        <w:t xml:space="preserve">Amendment </w:t>
      </w:r>
      <w:r w:rsidR="00274A97">
        <w:rPr>
          <w:b/>
          <w:noProof/>
          <w:szCs w:val="24"/>
        </w:rPr>
        <w:t xml:space="preserve">No. </w:t>
      </w:r>
      <w:r>
        <w:rPr>
          <w:b/>
          <w:noProof/>
          <w:szCs w:val="24"/>
        </w:rPr>
        <w:t>2</w:t>
      </w:r>
    </w:p>
    <w:p w14:paraId="68E95326" w14:textId="77777777" w:rsidR="00CA4978" w:rsidRDefault="00CA4978" w:rsidP="00CA4978">
      <w:pPr>
        <w:spacing w:line="240" w:lineRule="auto"/>
        <w:jc w:val="right"/>
        <w:rPr>
          <w:b/>
          <w:noProof/>
          <w:szCs w:val="24"/>
        </w:rPr>
      </w:pPr>
      <w:r w:rsidRPr="00CA4978">
        <w:rPr>
          <w:b/>
          <w:noProof/>
          <w:szCs w:val="24"/>
        </w:rPr>
        <w:t xml:space="preserve">Task </w:t>
      </w:r>
      <w:r>
        <w:rPr>
          <w:b/>
          <w:noProof/>
          <w:szCs w:val="24"/>
        </w:rPr>
        <w:t>4</w:t>
      </w:r>
      <w:r w:rsidRPr="00CA4978">
        <w:rPr>
          <w:b/>
          <w:noProof/>
          <w:szCs w:val="24"/>
        </w:rPr>
        <w:t xml:space="preserve">, </w:t>
      </w:r>
      <w:r>
        <w:rPr>
          <w:b/>
          <w:noProof/>
          <w:szCs w:val="24"/>
        </w:rPr>
        <w:t>Deliverable 4</w:t>
      </w:r>
      <w:r w:rsidRPr="00CA4978">
        <w:rPr>
          <w:b/>
          <w:noProof/>
          <w:szCs w:val="24"/>
        </w:rPr>
        <w:t>.2</w:t>
      </w:r>
    </w:p>
    <w:p w14:paraId="5A27C274" w14:textId="77777777" w:rsidR="00CA4978" w:rsidRPr="00CA4978" w:rsidRDefault="00CA4978" w:rsidP="00CA4978">
      <w:pPr>
        <w:keepNext/>
        <w:spacing w:line="240" w:lineRule="auto"/>
        <w:ind w:left="-72"/>
        <w:jc w:val="left"/>
        <w:outlineLvl w:val="1"/>
        <w:rPr>
          <w:b/>
          <w:i/>
          <w:noProof/>
        </w:rPr>
      </w:pPr>
    </w:p>
    <w:p w14:paraId="425BBA53" w14:textId="77777777" w:rsidR="00E56C91" w:rsidRPr="00E56C91" w:rsidRDefault="00E56C91" w:rsidP="00E56C91"/>
    <w:p w14:paraId="5407E85B" w14:textId="77777777" w:rsidR="00E56C91" w:rsidRPr="00E56C91" w:rsidRDefault="00E56C91" w:rsidP="00E56C91"/>
    <w:p w14:paraId="4E69BB9B" w14:textId="77777777" w:rsidR="00E56C91" w:rsidRPr="00E56C91" w:rsidRDefault="00E56C91" w:rsidP="00E56C91"/>
    <w:p w14:paraId="494F0D43" w14:textId="77777777" w:rsidR="00FF39D4" w:rsidRDefault="00FF39D4" w:rsidP="00E56C91">
      <w:pPr>
        <w:jc w:val="center"/>
        <w:rPr>
          <w:b/>
          <w:sz w:val="40"/>
          <w:szCs w:val="40"/>
        </w:rPr>
      </w:pPr>
      <w:r>
        <w:rPr>
          <w:b/>
          <w:sz w:val="40"/>
          <w:szCs w:val="40"/>
        </w:rPr>
        <w:t>Ozone Analysis</w:t>
      </w:r>
    </w:p>
    <w:p w14:paraId="78BCA904" w14:textId="77777777" w:rsidR="00E56C91" w:rsidRPr="00E56C91" w:rsidRDefault="00E56C91" w:rsidP="00E56C91">
      <w:pPr>
        <w:jc w:val="center"/>
        <w:rPr>
          <w:b/>
          <w:sz w:val="40"/>
          <w:szCs w:val="40"/>
        </w:rPr>
      </w:pPr>
      <w:r>
        <w:rPr>
          <w:b/>
          <w:sz w:val="40"/>
          <w:szCs w:val="40"/>
        </w:rPr>
        <w:t>June 2006 Photochemical Modeling Episode</w:t>
      </w:r>
    </w:p>
    <w:p w14:paraId="78ACEAF2" w14:textId="77777777" w:rsidR="00E56C91" w:rsidRPr="00E56C91" w:rsidRDefault="00E56C91" w:rsidP="00E56C91">
      <w:pPr>
        <w:jc w:val="center"/>
        <w:rPr>
          <w:b/>
          <w:sz w:val="36"/>
        </w:rPr>
      </w:pPr>
    </w:p>
    <w:p w14:paraId="1CBE46B8" w14:textId="77777777" w:rsidR="00CA4978" w:rsidRPr="00CA4978" w:rsidRDefault="00CA4978" w:rsidP="00CA4978">
      <w:pPr>
        <w:spacing w:line="240" w:lineRule="auto"/>
        <w:jc w:val="center"/>
        <w:rPr>
          <w:b/>
          <w:bCs/>
          <w:sz w:val="32"/>
          <w:szCs w:val="24"/>
        </w:rPr>
      </w:pPr>
    </w:p>
    <w:p w14:paraId="4AABBD9C" w14:textId="77777777" w:rsidR="00CA4978" w:rsidRPr="00CA4978" w:rsidRDefault="00CA4978" w:rsidP="00CA4978">
      <w:pPr>
        <w:spacing w:line="240" w:lineRule="auto"/>
        <w:jc w:val="center"/>
        <w:rPr>
          <w:b/>
          <w:bCs/>
          <w:sz w:val="32"/>
          <w:szCs w:val="24"/>
        </w:rPr>
      </w:pPr>
      <w:r w:rsidRPr="00CA4978">
        <w:rPr>
          <w:b/>
          <w:bCs/>
          <w:sz w:val="32"/>
          <w:szCs w:val="24"/>
        </w:rPr>
        <w:t xml:space="preserve">Technical Report </w:t>
      </w:r>
    </w:p>
    <w:p w14:paraId="3995EF6D" w14:textId="77777777" w:rsidR="00CA4978" w:rsidRPr="00CA4978" w:rsidRDefault="00CA4978" w:rsidP="00CA4978">
      <w:pPr>
        <w:spacing w:line="240" w:lineRule="auto"/>
        <w:jc w:val="center"/>
        <w:rPr>
          <w:b/>
          <w:bCs/>
          <w:sz w:val="32"/>
          <w:szCs w:val="24"/>
        </w:rPr>
      </w:pPr>
    </w:p>
    <w:p w14:paraId="480EF5B3" w14:textId="77777777" w:rsidR="00CA4978" w:rsidRPr="00CA4978" w:rsidRDefault="00CA4978" w:rsidP="00CA4978">
      <w:pPr>
        <w:spacing w:line="240" w:lineRule="auto"/>
        <w:jc w:val="center"/>
        <w:rPr>
          <w:b/>
          <w:bCs/>
          <w:sz w:val="32"/>
          <w:szCs w:val="24"/>
        </w:rPr>
      </w:pPr>
      <w:r w:rsidRPr="00CA4978">
        <w:rPr>
          <w:b/>
          <w:bCs/>
          <w:sz w:val="32"/>
          <w:szCs w:val="24"/>
        </w:rPr>
        <w:t xml:space="preserve">  </w:t>
      </w:r>
    </w:p>
    <w:p w14:paraId="00F4AA59" w14:textId="77777777" w:rsidR="00CA4978" w:rsidRPr="00CA4978" w:rsidRDefault="00CA4978" w:rsidP="00CA4978">
      <w:pPr>
        <w:spacing w:line="240" w:lineRule="auto"/>
        <w:jc w:val="center"/>
        <w:rPr>
          <w:b/>
          <w:bCs/>
          <w:sz w:val="32"/>
          <w:szCs w:val="24"/>
        </w:rPr>
      </w:pPr>
    </w:p>
    <w:p w14:paraId="4537D566" w14:textId="77777777" w:rsidR="00CA4978" w:rsidRPr="00CA4978" w:rsidRDefault="00CA4978" w:rsidP="00CA4978">
      <w:pPr>
        <w:spacing w:line="240" w:lineRule="auto"/>
        <w:jc w:val="center"/>
        <w:rPr>
          <w:b/>
          <w:bCs/>
          <w:sz w:val="32"/>
          <w:szCs w:val="24"/>
        </w:rPr>
      </w:pPr>
    </w:p>
    <w:p w14:paraId="0A028552" w14:textId="77777777" w:rsidR="00CA4978" w:rsidRPr="00CA4978" w:rsidRDefault="00CA4978" w:rsidP="00CA4978">
      <w:pPr>
        <w:spacing w:line="240" w:lineRule="auto"/>
        <w:jc w:val="center"/>
        <w:rPr>
          <w:b/>
          <w:bCs/>
          <w:sz w:val="32"/>
          <w:szCs w:val="24"/>
        </w:rPr>
      </w:pPr>
    </w:p>
    <w:p w14:paraId="1DC162DF" w14:textId="77777777" w:rsidR="00CA4978" w:rsidRPr="00CA4978" w:rsidRDefault="00CA4978" w:rsidP="00CA4978">
      <w:pPr>
        <w:spacing w:line="240" w:lineRule="auto"/>
        <w:jc w:val="center"/>
        <w:rPr>
          <w:b/>
          <w:bCs/>
          <w:sz w:val="32"/>
          <w:szCs w:val="24"/>
        </w:rPr>
      </w:pPr>
    </w:p>
    <w:p w14:paraId="1EFAD4D0" w14:textId="77777777" w:rsidR="00CA4978" w:rsidRPr="00CA4978" w:rsidRDefault="00CA4978" w:rsidP="00CA4978">
      <w:pPr>
        <w:spacing w:line="240" w:lineRule="auto"/>
        <w:jc w:val="center"/>
        <w:rPr>
          <w:b/>
          <w:bCs/>
          <w:sz w:val="32"/>
          <w:szCs w:val="24"/>
        </w:rPr>
      </w:pPr>
    </w:p>
    <w:p w14:paraId="17C2F433" w14:textId="77777777" w:rsidR="00CA4978" w:rsidRPr="00CA4978" w:rsidRDefault="00CA4978" w:rsidP="00CA4978">
      <w:pPr>
        <w:spacing w:line="240" w:lineRule="auto"/>
        <w:jc w:val="center"/>
        <w:rPr>
          <w:b/>
          <w:bCs/>
          <w:sz w:val="32"/>
          <w:szCs w:val="24"/>
        </w:rPr>
      </w:pPr>
      <w:r>
        <w:rPr>
          <w:b/>
          <w:bCs/>
          <w:noProof/>
          <w:sz w:val="32"/>
          <w:szCs w:val="24"/>
        </w:rPr>
        <w:t>October</w:t>
      </w:r>
      <w:r w:rsidRPr="00CA4978">
        <w:rPr>
          <w:b/>
          <w:bCs/>
          <w:noProof/>
          <w:sz w:val="32"/>
          <w:szCs w:val="24"/>
        </w:rPr>
        <w:t xml:space="preserve"> </w:t>
      </w:r>
      <w:r>
        <w:rPr>
          <w:b/>
          <w:bCs/>
          <w:noProof/>
          <w:sz w:val="32"/>
          <w:szCs w:val="24"/>
        </w:rPr>
        <w:t>30</w:t>
      </w:r>
      <w:r w:rsidRPr="00CA4978">
        <w:rPr>
          <w:b/>
          <w:bCs/>
          <w:noProof/>
          <w:sz w:val="32"/>
          <w:szCs w:val="24"/>
        </w:rPr>
        <w:t>, 2015</w:t>
      </w:r>
    </w:p>
    <w:p w14:paraId="2D1F0AB1" w14:textId="77777777" w:rsidR="00CA4978" w:rsidRPr="00CA4978" w:rsidRDefault="00CA4978" w:rsidP="00CA4978">
      <w:pPr>
        <w:spacing w:line="240" w:lineRule="auto"/>
        <w:jc w:val="center"/>
        <w:rPr>
          <w:b/>
          <w:bCs/>
          <w:sz w:val="32"/>
          <w:szCs w:val="24"/>
        </w:rPr>
      </w:pPr>
    </w:p>
    <w:p w14:paraId="1AE9EAB1" w14:textId="77777777" w:rsidR="00CA4978" w:rsidRPr="00CA4978" w:rsidRDefault="00CA4978" w:rsidP="00CA4978">
      <w:pPr>
        <w:spacing w:line="240" w:lineRule="auto"/>
        <w:jc w:val="center"/>
        <w:rPr>
          <w:b/>
          <w:bCs/>
          <w:sz w:val="32"/>
          <w:szCs w:val="24"/>
        </w:rPr>
      </w:pPr>
      <w:r w:rsidRPr="00CA4978">
        <w:rPr>
          <w:b/>
          <w:bCs/>
          <w:sz w:val="32"/>
          <w:szCs w:val="24"/>
        </w:rPr>
        <w:t>Prepared by:</w:t>
      </w:r>
    </w:p>
    <w:p w14:paraId="1ADD393B" w14:textId="77777777" w:rsidR="00CA4978" w:rsidRPr="00CA4978" w:rsidRDefault="00CA4978" w:rsidP="00CA4978">
      <w:pPr>
        <w:spacing w:line="240" w:lineRule="auto"/>
        <w:jc w:val="left"/>
        <w:rPr>
          <w:b/>
          <w:bCs/>
          <w:sz w:val="32"/>
          <w:szCs w:val="24"/>
        </w:rPr>
      </w:pPr>
    </w:p>
    <w:p w14:paraId="33E9575D" w14:textId="77777777" w:rsidR="00CA4978" w:rsidRPr="00CA4978" w:rsidRDefault="00CA4978" w:rsidP="00CA4978">
      <w:pPr>
        <w:spacing w:line="240" w:lineRule="auto"/>
        <w:jc w:val="center"/>
        <w:rPr>
          <w:b/>
          <w:bCs/>
          <w:sz w:val="32"/>
          <w:szCs w:val="24"/>
        </w:rPr>
      </w:pPr>
      <w:r w:rsidRPr="00CA4978">
        <w:rPr>
          <w:b/>
          <w:bCs/>
          <w:sz w:val="32"/>
          <w:szCs w:val="24"/>
        </w:rPr>
        <w:t>Alamo Area Council of Governments</w:t>
      </w:r>
    </w:p>
    <w:p w14:paraId="19C956D7" w14:textId="77777777" w:rsidR="00CA4978" w:rsidRPr="00CA4978" w:rsidRDefault="00CA4978" w:rsidP="00CA4978">
      <w:pPr>
        <w:spacing w:line="240" w:lineRule="auto"/>
        <w:jc w:val="center"/>
        <w:rPr>
          <w:b/>
          <w:bCs/>
          <w:sz w:val="32"/>
          <w:szCs w:val="24"/>
        </w:rPr>
      </w:pPr>
    </w:p>
    <w:p w14:paraId="5C153797" w14:textId="77777777" w:rsidR="00CA4978" w:rsidRPr="00CA4978" w:rsidRDefault="00CA4978" w:rsidP="00CA4978">
      <w:pPr>
        <w:spacing w:line="240" w:lineRule="auto"/>
        <w:jc w:val="center"/>
        <w:rPr>
          <w:b/>
          <w:bCs/>
          <w:sz w:val="32"/>
          <w:szCs w:val="24"/>
        </w:rPr>
      </w:pPr>
    </w:p>
    <w:p w14:paraId="3502929E" w14:textId="77777777" w:rsidR="00CA4978" w:rsidRPr="00CA4978" w:rsidRDefault="00CA4978" w:rsidP="00CA4978">
      <w:pPr>
        <w:spacing w:line="240" w:lineRule="auto"/>
        <w:jc w:val="center"/>
        <w:rPr>
          <w:b/>
          <w:bCs/>
          <w:sz w:val="32"/>
          <w:szCs w:val="24"/>
        </w:rPr>
      </w:pPr>
    </w:p>
    <w:p w14:paraId="3EBF8D6B" w14:textId="77777777" w:rsidR="00CA4978" w:rsidRPr="00CA4978" w:rsidRDefault="00CA4978" w:rsidP="00CA4978">
      <w:pPr>
        <w:spacing w:line="240" w:lineRule="auto"/>
        <w:jc w:val="center"/>
        <w:rPr>
          <w:rFonts w:cs="Arial"/>
          <w:b/>
          <w:bCs/>
          <w:sz w:val="32"/>
          <w:szCs w:val="24"/>
        </w:rPr>
      </w:pPr>
      <w:r w:rsidRPr="00CA4978">
        <w:rPr>
          <w:rFonts w:cs="Arial"/>
          <w:b/>
          <w:bCs/>
          <w:sz w:val="32"/>
          <w:szCs w:val="24"/>
        </w:rPr>
        <w:t>Prepared Under a Grant from the</w:t>
      </w:r>
    </w:p>
    <w:p w14:paraId="55A1096D" w14:textId="77777777" w:rsidR="00CA4978" w:rsidRPr="00CA4978" w:rsidRDefault="00CA4978" w:rsidP="00CA4978">
      <w:pPr>
        <w:spacing w:line="240" w:lineRule="auto"/>
        <w:jc w:val="center"/>
        <w:rPr>
          <w:rFonts w:cs="Arial"/>
          <w:b/>
          <w:bCs/>
          <w:sz w:val="32"/>
          <w:szCs w:val="24"/>
        </w:rPr>
      </w:pPr>
      <w:r w:rsidRPr="00CA4978">
        <w:rPr>
          <w:rFonts w:cs="Arial"/>
          <w:b/>
          <w:bCs/>
          <w:sz w:val="32"/>
          <w:szCs w:val="24"/>
        </w:rPr>
        <w:t>Texas Commission on Environmental Quality</w:t>
      </w:r>
    </w:p>
    <w:p w14:paraId="1DF38659" w14:textId="77777777" w:rsidR="00CA4978" w:rsidRPr="00CA4978" w:rsidRDefault="00CA4978" w:rsidP="00CA4978">
      <w:pPr>
        <w:spacing w:line="240" w:lineRule="auto"/>
        <w:jc w:val="center"/>
        <w:rPr>
          <w:rFonts w:cs="Arial"/>
          <w:b/>
          <w:bCs/>
          <w:sz w:val="32"/>
          <w:szCs w:val="24"/>
        </w:rPr>
      </w:pPr>
    </w:p>
    <w:p w14:paraId="2275BF74" w14:textId="77777777" w:rsidR="00CA4978" w:rsidRPr="00CA4978" w:rsidRDefault="00CA4978" w:rsidP="00CA4978">
      <w:pPr>
        <w:spacing w:line="240" w:lineRule="auto"/>
        <w:jc w:val="center"/>
        <w:rPr>
          <w:rFonts w:cs="Arial"/>
          <w:b/>
          <w:bCs/>
          <w:szCs w:val="24"/>
        </w:rPr>
      </w:pPr>
      <w:r w:rsidRPr="00CA4978">
        <w:rPr>
          <w:rFonts w:cs="Arial"/>
          <w:b/>
          <w:bCs/>
          <w:szCs w:val="24"/>
        </w:rPr>
        <w:t>The preparation of this report was financed through grants from the State of Texas through the Texas Commission on Environmental Quality.</w:t>
      </w:r>
    </w:p>
    <w:p w14:paraId="1A3E84AF" w14:textId="77777777" w:rsidR="00E56C91" w:rsidRPr="0049272C" w:rsidRDefault="00CA4978" w:rsidP="0049272C">
      <w:pPr>
        <w:spacing w:line="240" w:lineRule="auto"/>
        <w:jc w:val="center"/>
        <w:rPr>
          <w:rFonts w:cs="Arial"/>
          <w:b/>
          <w:bCs/>
          <w:szCs w:val="24"/>
        </w:rPr>
        <w:sectPr w:rsidR="00E56C91" w:rsidRPr="0049272C" w:rsidSect="00E56C91">
          <w:headerReference w:type="default" r:id="rId8"/>
          <w:footerReference w:type="even" r:id="rId9"/>
          <w:footerReference w:type="default" r:id="rId10"/>
          <w:footerReference w:type="first" r:id="rId11"/>
          <w:pgSz w:w="12240" w:h="15840"/>
          <w:pgMar w:top="1440" w:right="1440" w:bottom="1440" w:left="1440" w:header="576" w:footer="432" w:gutter="0"/>
          <w:pgNumType w:fmt="lowerRoman" w:start="1"/>
          <w:cols w:space="720"/>
          <w:titlePg/>
        </w:sectPr>
      </w:pPr>
      <w:r w:rsidRPr="00CA4978">
        <w:rPr>
          <w:rFonts w:cs="Arial"/>
          <w:b/>
          <w:bCs/>
          <w:szCs w:val="24"/>
        </w:rPr>
        <w:t>The content, finding, opinions and conclusions are the work of the authors and do not necessarily represent findings, opinions or conclusions of the TCEQ</w:t>
      </w:r>
      <w:r w:rsidR="0049272C">
        <w:rPr>
          <w:rFonts w:cs="Arial"/>
          <w:b/>
          <w:bCs/>
          <w:szCs w:val="24"/>
        </w:rPr>
        <w:t>.</w:t>
      </w:r>
    </w:p>
    <w:tbl>
      <w:tblPr>
        <w:tblW w:w="0" w:type="auto"/>
        <w:jc w:val="center"/>
        <w:tblLayout w:type="fixed"/>
        <w:tblCellMar>
          <w:left w:w="120" w:type="dxa"/>
          <w:right w:w="120" w:type="dxa"/>
        </w:tblCellMar>
        <w:tblLook w:val="0000" w:firstRow="0" w:lastRow="0" w:firstColumn="0" w:lastColumn="0" w:noHBand="0" w:noVBand="0"/>
      </w:tblPr>
      <w:tblGrid>
        <w:gridCol w:w="3161"/>
        <w:gridCol w:w="1650"/>
        <w:gridCol w:w="1470"/>
        <w:gridCol w:w="3210"/>
        <w:gridCol w:w="7"/>
      </w:tblGrid>
      <w:tr w:rsidR="00E56C91" w:rsidRPr="00E56C91" w14:paraId="08096EDF" w14:textId="77777777" w:rsidTr="00184F12">
        <w:trPr>
          <w:trHeight w:val="523"/>
          <w:jc w:val="center"/>
        </w:trPr>
        <w:tc>
          <w:tcPr>
            <w:tcW w:w="4811" w:type="dxa"/>
            <w:gridSpan w:val="2"/>
            <w:tcBorders>
              <w:top w:val="single" w:sz="7" w:space="0" w:color="auto"/>
              <w:left w:val="single" w:sz="7" w:space="0" w:color="auto"/>
            </w:tcBorders>
          </w:tcPr>
          <w:p w14:paraId="6B74E23F" w14:textId="77777777" w:rsidR="00FF39D4" w:rsidRDefault="00E56C91" w:rsidP="00FF39D4">
            <w:pPr>
              <w:tabs>
                <w:tab w:val="left" w:pos="-720"/>
              </w:tabs>
              <w:suppressAutoHyphens/>
              <w:spacing w:line="240" w:lineRule="auto"/>
              <w:jc w:val="left"/>
            </w:pPr>
            <w:r w:rsidRPr="00E56C91">
              <w:rPr>
                <w:b/>
              </w:rPr>
              <w:lastRenderedPageBreak/>
              <w:t>Title:</w:t>
            </w:r>
            <w:r w:rsidRPr="00E56C91">
              <w:t xml:space="preserve"> </w:t>
            </w:r>
            <w:r w:rsidR="00FF39D4">
              <w:t>Ozone Analysis</w:t>
            </w:r>
          </w:p>
          <w:p w14:paraId="7E187F52" w14:textId="77777777" w:rsidR="00E56C91" w:rsidRPr="00E56C91" w:rsidRDefault="00FF39D4" w:rsidP="00FF39D4">
            <w:pPr>
              <w:tabs>
                <w:tab w:val="left" w:pos="-720"/>
              </w:tabs>
              <w:suppressAutoHyphens/>
              <w:spacing w:line="240" w:lineRule="auto"/>
              <w:jc w:val="left"/>
            </w:pPr>
            <w:r>
              <w:t>June 2006 Photochemical Modeling Episode</w:t>
            </w:r>
          </w:p>
        </w:tc>
        <w:tc>
          <w:tcPr>
            <w:tcW w:w="4687" w:type="dxa"/>
            <w:gridSpan w:val="3"/>
            <w:tcBorders>
              <w:top w:val="single" w:sz="2" w:space="0" w:color="auto"/>
              <w:left w:val="single" w:sz="2" w:space="0" w:color="auto"/>
              <w:bottom w:val="single" w:sz="6" w:space="0" w:color="auto"/>
              <w:right w:val="single" w:sz="2" w:space="0" w:color="auto"/>
            </w:tcBorders>
          </w:tcPr>
          <w:p w14:paraId="0CD9777C" w14:textId="77777777" w:rsidR="00E56C91" w:rsidRPr="00E56C91" w:rsidRDefault="00E56C91" w:rsidP="00E56C91">
            <w:pPr>
              <w:tabs>
                <w:tab w:val="left" w:pos="-720"/>
              </w:tabs>
              <w:suppressAutoHyphens/>
              <w:spacing w:line="240" w:lineRule="auto"/>
            </w:pPr>
            <w:r w:rsidRPr="00E56C91">
              <w:rPr>
                <w:b/>
              </w:rPr>
              <w:t>Report Date:</w:t>
            </w:r>
            <w:r w:rsidRPr="00E56C91">
              <w:t xml:space="preserve"> October </w:t>
            </w:r>
            <w:r w:rsidR="00333F16">
              <w:t xml:space="preserve">30, </w:t>
            </w:r>
            <w:r w:rsidRPr="00E56C91">
              <w:t>201</w:t>
            </w:r>
            <w:r w:rsidR="00FF39D4">
              <w:t>5</w:t>
            </w:r>
          </w:p>
          <w:p w14:paraId="0DC98BEB" w14:textId="77777777" w:rsidR="00E56C91" w:rsidRPr="00E56C91" w:rsidRDefault="00E56C91" w:rsidP="00E56C91">
            <w:pPr>
              <w:tabs>
                <w:tab w:val="left" w:pos="-720"/>
              </w:tabs>
              <w:suppressAutoHyphens/>
              <w:spacing w:line="240" w:lineRule="auto"/>
            </w:pPr>
          </w:p>
        </w:tc>
      </w:tr>
      <w:tr w:rsidR="00E56C91" w:rsidRPr="00E56C91" w14:paraId="1FE1D26D" w14:textId="77777777" w:rsidTr="00184F12">
        <w:trPr>
          <w:trHeight w:val="523"/>
          <w:jc w:val="center"/>
        </w:trPr>
        <w:tc>
          <w:tcPr>
            <w:tcW w:w="4811" w:type="dxa"/>
            <w:gridSpan w:val="2"/>
            <w:tcBorders>
              <w:top w:val="single" w:sz="7" w:space="0" w:color="auto"/>
              <w:left w:val="single" w:sz="7" w:space="0" w:color="auto"/>
            </w:tcBorders>
          </w:tcPr>
          <w:p w14:paraId="6CEF12D6" w14:textId="77777777" w:rsidR="00E56C91" w:rsidRPr="00E56C91" w:rsidRDefault="00E56C91" w:rsidP="00E56C91">
            <w:pPr>
              <w:tabs>
                <w:tab w:val="left" w:pos="-720"/>
              </w:tabs>
              <w:suppressAutoHyphens/>
              <w:spacing w:line="240" w:lineRule="auto"/>
              <w:jc w:val="left"/>
            </w:pPr>
            <w:r w:rsidRPr="00E56C91">
              <w:rPr>
                <w:b/>
              </w:rPr>
              <w:t>Authors:</w:t>
            </w:r>
            <w:r w:rsidRPr="00E56C91">
              <w:t xml:space="preserve"> AACOG Natural Resources Department</w:t>
            </w:r>
          </w:p>
        </w:tc>
        <w:tc>
          <w:tcPr>
            <w:tcW w:w="4687" w:type="dxa"/>
            <w:gridSpan w:val="3"/>
            <w:tcBorders>
              <w:top w:val="single" w:sz="6" w:space="0" w:color="auto"/>
              <w:left w:val="single" w:sz="2" w:space="0" w:color="auto"/>
              <w:bottom w:val="single" w:sz="6" w:space="0" w:color="auto"/>
              <w:right w:val="single" w:sz="2" w:space="0" w:color="auto"/>
            </w:tcBorders>
          </w:tcPr>
          <w:p w14:paraId="2AB293EE" w14:textId="77777777" w:rsidR="00E56C91" w:rsidRPr="00E56C91" w:rsidRDefault="00E56C91" w:rsidP="00E56C91">
            <w:pPr>
              <w:tabs>
                <w:tab w:val="left" w:pos="-720"/>
              </w:tabs>
              <w:suppressAutoHyphens/>
              <w:spacing w:line="240" w:lineRule="auto"/>
              <w:jc w:val="left"/>
            </w:pPr>
            <w:r w:rsidRPr="00E56C91">
              <w:rPr>
                <w:b/>
              </w:rPr>
              <w:t>Type of Report:</w:t>
            </w:r>
            <w:r w:rsidRPr="00E56C91">
              <w:t xml:space="preserve"> Technical Analysis</w:t>
            </w:r>
          </w:p>
        </w:tc>
      </w:tr>
      <w:tr w:rsidR="00E56C91" w:rsidRPr="00E56C91" w14:paraId="54295F7C" w14:textId="77777777" w:rsidTr="00184F12">
        <w:trPr>
          <w:trHeight w:val="1054"/>
          <w:jc w:val="center"/>
        </w:trPr>
        <w:tc>
          <w:tcPr>
            <w:tcW w:w="4811" w:type="dxa"/>
            <w:gridSpan w:val="2"/>
            <w:tcBorders>
              <w:top w:val="single" w:sz="7" w:space="0" w:color="auto"/>
              <w:left w:val="single" w:sz="7" w:space="0" w:color="auto"/>
            </w:tcBorders>
          </w:tcPr>
          <w:p w14:paraId="35526595" w14:textId="77777777" w:rsidR="00E56C91" w:rsidRPr="00E56C91" w:rsidRDefault="00E56C91" w:rsidP="00E56C91">
            <w:pPr>
              <w:tabs>
                <w:tab w:val="left" w:pos="-720"/>
              </w:tabs>
              <w:suppressAutoHyphens/>
              <w:spacing w:line="240" w:lineRule="auto"/>
            </w:pPr>
            <w:r w:rsidRPr="00E56C91">
              <w:rPr>
                <w:b/>
              </w:rPr>
              <w:t>Performing Organization Name &amp; Address:</w:t>
            </w:r>
          </w:p>
          <w:p w14:paraId="350FD1A2" w14:textId="77777777" w:rsidR="00E56C91" w:rsidRPr="00E56C91" w:rsidRDefault="00E56C91" w:rsidP="00E56C91">
            <w:pPr>
              <w:tabs>
                <w:tab w:val="left" w:pos="-720"/>
              </w:tabs>
              <w:suppressAutoHyphens/>
              <w:spacing w:line="240" w:lineRule="auto"/>
            </w:pPr>
            <w:r w:rsidRPr="00E56C91">
              <w:t>Alamo Area Council of Governments</w:t>
            </w:r>
          </w:p>
          <w:p w14:paraId="3AE9F8C9" w14:textId="77777777" w:rsidR="00E56C91" w:rsidRPr="00E56C91" w:rsidRDefault="00E56C91" w:rsidP="00E56C91">
            <w:pPr>
              <w:tabs>
                <w:tab w:val="left" w:pos="-720"/>
              </w:tabs>
              <w:suppressAutoHyphens/>
              <w:spacing w:line="240" w:lineRule="auto"/>
            </w:pPr>
            <w:r w:rsidRPr="00E56C91">
              <w:t>8700 Tesoro Drive</w:t>
            </w:r>
            <w:r w:rsidR="00274A97">
              <w:t>,</w:t>
            </w:r>
            <w:r w:rsidRPr="00E56C91">
              <w:t xml:space="preserve"> Suite 700</w:t>
            </w:r>
          </w:p>
          <w:p w14:paraId="3CFA150E" w14:textId="77777777" w:rsidR="00E56C91" w:rsidRPr="00E56C91" w:rsidRDefault="00E56C91" w:rsidP="00E56C91">
            <w:pPr>
              <w:tabs>
                <w:tab w:val="left" w:pos="-720"/>
              </w:tabs>
              <w:suppressAutoHyphens/>
              <w:spacing w:line="240" w:lineRule="auto"/>
            </w:pPr>
            <w:r w:rsidRPr="00E56C91">
              <w:t>San Antonio, Texas 78217</w:t>
            </w:r>
          </w:p>
        </w:tc>
        <w:tc>
          <w:tcPr>
            <w:tcW w:w="4687" w:type="dxa"/>
            <w:gridSpan w:val="3"/>
            <w:tcBorders>
              <w:top w:val="single" w:sz="6" w:space="0" w:color="auto"/>
              <w:left w:val="single" w:sz="2" w:space="0" w:color="auto"/>
              <w:bottom w:val="single" w:sz="6" w:space="0" w:color="auto"/>
              <w:right w:val="single" w:sz="2" w:space="0" w:color="auto"/>
            </w:tcBorders>
          </w:tcPr>
          <w:p w14:paraId="6106925A" w14:textId="77777777" w:rsidR="00E56C91" w:rsidRPr="00E56C91" w:rsidRDefault="00E56C91" w:rsidP="00FF39D4">
            <w:pPr>
              <w:tabs>
                <w:tab w:val="left" w:pos="-720"/>
              </w:tabs>
              <w:suppressAutoHyphens/>
              <w:spacing w:line="240" w:lineRule="auto"/>
            </w:pPr>
            <w:r w:rsidRPr="00E56C91">
              <w:rPr>
                <w:b/>
              </w:rPr>
              <w:t>Period Covered:</w:t>
            </w:r>
            <w:r w:rsidRPr="00E56C91">
              <w:t xml:space="preserve"> </w:t>
            </w:r>
            <w:r w:rsidR="00CA4978">
              <w:t xml:space="preserve">2006, </w:t>
            </w:r>
            <w:r w:rsidR="00FF39D4">
              <w:t>2012</w:t>
            </w:r>
            <w:r w:rsidR="00CA4978">
              <w:t>,</w:t>
            </w:r>
            <w:r>
              <w:t xml:space="preserve"> and 2018</w:t>
            </w:r>
          </w:p>
        </w:tc>
      </w:tr>
      <w:tr w:rsidR="00E56C91" w:rsidRPr="00E56C91" w14:paraId="1D25C371" w14:textId="77777777" w:rsidTr="00184F12">
        <w:trPr>
          <w:trHeight w:val="516"/>
          <w:jc w:val="center"/>
        </w:trPr>
        <w:tc>
          <w:tcPr>
            <w:tcW w:w="9498" w:type="dxa"/>
            <w:gridSpan w:val="5"/>
            <w:tcBorders>
              <w:top w:val="single" w:sz="6" w:space="0" w:color="auto"/>
              <w:left w:val="single" w:sz="2" w:space="0" w:color="auto"/>
              <w:bottom w:val="single" w:sz="6" w:space="0" w:color="auto"/>
              <w:right w:val="single" w:sz="2" w:space="0" w:color="auto"/>
            </w:tcBorders>
          </w:tcPr>
          <w:p w14:paraId="5240FB40" w14:textId="77777777" w:rsidR="00E56C91" w:rsidRPr="00E56C91" w:rsidRDefault="00E56C91" w:rsidP="00E56C91">
            <w:pPr>
              <w:tabs>
                <w:tab w:val="left" w:pos="-720"/>
              </w:tabs>
              <w:suppressAutoHyphens/>
              <w:spacing w:line="240" w:lineRule="auto"/>
              <w:jc w:val="left"/>
            </w:pPr>
            <w:r w:rsidRPr="00E56C91">
              <w:rPr>
                <w:b/>
              </w:rPr>
              <w:t>Sponsoring Agency Name:</w:t>
            </w:r>
          </w:p>
          <w:p w14:paraId="21F3B2F9" w14:textId="77777777" w:rsidR="00E56C91" w:rsidRPr="00E56C91" w:rsidRDefault="00CA4978" w:rsidP="00274A97">
            <w:pPr>
              <w:tabs>
                <w:tab w:val="left" w:pos="-720"/>
              </w:tabs>
              <w:suppressAutoHyphens/>
              <w:spacing w:line="240" w:lineRule="auto"/>
              <w:jc w:val="left"/>
            </w:pPr>
            <w:r w:rsidRPr="00CA4978">
              <w:rPr>
                <w:szCs w:val="24"/>
              </w:rPr>
              <w:t>The preparation of this report was financed through grants from the State of Texas through the Texas Commission on Environmental Quality</w:t>
            </w:r>
            <w:r w:rsidR="00274A97">
              <w:rPr>
                <w:szCs w:val="24"/>
              </w:rPr>
              <w:t>.</w:t>
            </w:r>
          </w:p>
        </w:tc>
      </w:tr>
      <w:tr w:rsidR="00E56C91" w:rsidRPr="00E56C91" w14:paraId="1710816B" w14:textId="77777777" w:rsidTr="002218AC">
        <w:trPr>
          <w:gridAfter w:val="1"/>
          <w:wAfter w:w="7" w:type="dxa"/>
          <w:trHeight w:hRule="exact" w:val="6090"/>
          <w:jc w:val="center"/>
        </w:trPr>
        <w:tc>
          <w:tcPr>
            <w:tcW w:w="9491" w:type="dxa"/>
            <w:gridSpan w:val="4"/>
            <w:tcBorders>
              <w:top w:val="single" w:sz="6" w:space="0" w:color="auto"/>
              <w:left w:val="single" w:sz="2" w:space="0" w:color="auto"/>
              <w:bottom w:val="single" w:sz="6" w:space="0" w:color="auto"/>
              <w:right w:val="single" w:sz="2" w:space="0" w:color="auto"/>
            </w:tcBorders>
          </w:tcPr>
          <w:p w14:paraId="4CC77661" w14:textId="70EFD698" w:rsidR="00CA755A" w:rsidRPr="00A6004F" w:rsidRDefault="002D5810" w:rsidP="00CA755A">
            <w:pPr>
              <w:autoSpaceDE w:val="0"/>
              <w:autoSpaceDN w:val="0"/>
              <w:adjustRightInd w:val="0"/>
              <w:spacing w:line="240" w:lineRule="auto"/>
            </w:pPr>
            <w:r w:rsidRPr="00891C63">
              <w:rPr>
                <w:rFonts w:cs="Arial"/>
              </w:rPr>
              <w:fldChar w:fldCharType="begin"/>
            </w:r>
            <w:r w:rsidR="00E56C91" w:rsidRPr="00891C63">
              <w:rPr>
                <w:rFonts w:cs="Arial"/>
              </w:rPr>
              <w:instrText xml:space="preserve">PRIVATE </w:instrText>
            </w:r>
            <w:r w:rsidRPr="00891C63">
              <w:rPr>
                <w:rFonts w:cs="Arial"/>
              </w:rPr>
              <w:fldChar w:fldCharType="end"/>
            </w:r>
            <w:r w:rsidR="00E56C91" w:rsidRPr="00891C63">
              <w:rPr>
                <w:rFonts w:cs="Arial"/>
                <w:b/>
              </w:rPr>
              <w:t>Abstract:</w:t>
            </w:r>
            <w:r w:rsidR="00E56C91" w:rsidRPr="00891C63">
              <w:rPr>
                <w:rFonts w:cs="Arial"/>
              </w:rPr>
              <w:t xml:space="preserve"> </w:t>
            </w:r>
            <w:r w:rsidR="00777F2A">
              <w:rPr>
                <w:rFonts w:eastAsiaTheme="minorEastAsia" w:cs="Arial"/>
                <w:color w:val="000000" w:themeColor="text1"/>
                <w:kern w:val="24"/>
                <w:szCs w:val="22"/>
              </w:rPr>
              <w:t>On October 1, 2015, t</w:t>
            </w:r>
            <w:r w:rsidR="00274A97">
              <w:rPr>
                <w:rFonts w:eastAsiaTheme="minorEastAsia" w:cs="Arial"/>
                <w:color w:val="000000" w:themeColor="text1"/>
                <w:kern w:val="24"/>
                <w:szCs w:val="22"/>
              </w:rPr>
              <w:t xml:space="preserve">he EPA revised the </w:t>
            </w:r>
            <w:r w:rsidR="00777F2A">
              <w:rPr>
                <w:rFonts w:eastAsiaTheme="minorEastAsia" w:cs="Arial"/>
                <w:color w:val="000000" w:themeColor="text1"/>
                <w:kern w:val="24"/>
                <w:szCs w:val="22"/>
              </w:rPr>
              <w:t xml:space="preserve">National Ambient Air Quality Standard </w:t>
            </w:r>
            <w:r w:rsidR="00833D70">
              <w:rPr>
                <w:rFonts w:eastAsiaTheme="minorEastAsia" w:cs="Arial"/>
                <w:color w:val="000000" w:themeColor="text1"/>
                <w:kern w:val="24"/>
                <w:szCs w:val="22"/>
              </w:rPr>
              <w:t xml:space="preserve">(NAAQS) </w:t>
            </w:r>
            <w:r w:rsidR="00777F2A">
              <w:rPr>
                <w:rFonts w:eastAsiaTheme="minorEastAsia" w:cs="Arial"/>
                <w:color w:val="000000" w:themeColor="text1"/>
                <w:kern w:val="24"/>
                <w:szCs w:val="22"/>
              </w:rPr>
              <w:t xml:space="preserve">for </w:t>
            </w:r>
            <w:r w:rsidR="00274A97">
              <w:rPr>
                <w:rFonts w:eastAsiaTheme="minorEastAsia" w:cs="Arial"/>
                <w:color w:val="000000" w:themeColor="text1"/>
                <w:kern w:val="24"/>
                <w:szCs w:val="22"/>
              </w:rPr>
              <w:t xml:space="preserve">ground-level ozone </w:t>
            </w:r>
            <w:r w:rsidR="00777F2A">
              <w:rPr>
                <w:rFonts w:eastAsiaTheme="minorEastAsia" w:cs="Arial"/>
                <w:color w:val="000000" w:themeColor="text1"/>
                <w:kern w:val="24"/>
                <w:szCs w:val="22"/>
              </w:rPr>
              <w:t>from 75</w:t>
            </w:r>
            <w:r w:rsidR="006E76C3">
              <w:rPr>
                <w:rFonts w:eastAsiaTheme="minorEastAsia" w:cs="Arial"/>
                <w:color w:val="000000" w:themeColor="text1"/>
                <w:kern w:val="24"/>
                <w:szCs w:val="22"/>
              </w:rPr>
              <w:t xml:space="preserve"> parts per billion</w:t>
            </w:r>
            <w:r w:rsidR="00777F2A">
              <w:rPr>
                <w:rFonts w:eastAsiaTheme="minorEastAsia" w:cs="Arial"/>
                <w:color w:val="000000" w:themeColor="text1"/>
                <w:kern w:val="24"/>
                <w:szCs w:val="22"/>
              </w:rPr>
              <w:t xml:space="preserve"> </w:t>
            </w:r>
            <w:r w:rsidR="006E76C3">
              <w:rPr>
                <w:rFonts w:eastAsiaTheme="minorEastAsia" w:cs="Arial"/>
                <w:color w:val="000000" w:themeColor="text1"/>
                <w:kern w:val="24"/>
                <w:szCs w:val="22"/>
              </w:rPr>
              <w:t>(</w:t>
            </w:r>
            <w:r w:rsidR="00777F2A">
              <w:rPr>
                <w:rFonts w:eastAsiaTheme="minorEastAsia" w:cs="Arial"/>
                <w:color w:val="000000" w:themeColor="text1"/>
                <w:kern w:val="24"/>
                <w:szCs w:val="22"/>
              </w:rPr>
              <w:t>ppb</w:t>
            </w:r>
            <w:r w:rsidR="006E76C3">
              <w:rPr>
                <w:rFonts w:eastAsiaTheme="minorEastAsia" w:cs="Arial"/>
                <w:color w:val="000000" w:themeColor="text1"/>
                <w:kern w:val="24"/>
                <w:szCs w:val="22"/>
              </w:rPr>
              <w:t>)</w:t>
            </w:r>
            <w:r w:rsidR="00777F2A">
              <w:rPr>
                <w:rFonts w:eastAsiaTheme="minorEastAsia" w:cs="Arial"/>
                <w:color w:val="000000" w:themeColor="text1"/>
                <w:kern w:val="24"/>
                <w:szCs w:val="22"/>
              </w:rPr>
              <w:t xml:space="preserve"> to 70 ppb.</w:t>
            </w:r>
            <w:r w:rsidR="0048462B" w:rsidRPr="00891C63">
              <w:rPr>
                <w:rFonts w:eastAsiaTheme="minorEastAsia" w:cs="Arial"/>
                <w:color w:val="000000" w:themeColor="text1"/>
                <w:kern w:val="24"/>
                <w:szCs w:val="22"/>
              </w:rPr>
              <w:t xml:space="preserve"> </w:t>
            </w:r>
            <w:r w:rsidR="00283510">
              <w:rPr>
                <w:rFonts w:eastAsiaTheme="minorEastAsia" w:cs="Arial"/>
                <w:color w:val="000000" w:themeColor="text1"/>
                <w:kern w:val="24"/>
                <w:szCs w:val="22"/>
              </w:rPr>
              <w:t xml:space="preserve">The EPA is likely to make attainment and nonattainment designations based on </w:t>
            </w:r>
            <w:r w:rsidR="00645030">
              <w:rPr>
                <w:rFonts w:eastAsiaTheme="minorEastAsia" w:cs="Arial"/>
                <w:color w:val="000000" w:themeColor="text1"/>
                <w:kern w:val="24"/>
                <w:szCs w:val="22"/>
              </w:rPr>
              <w:t xml:space="preserve">design values (DV) determined from </w:t>
            </w:r>
            <w:r w:rsidR="00283510">
              <w:rPr>
                <w:rFonts w:eastAsiaTheme="minorEastAsia" w:cs="Arial"/>
                <w:color w:val="000000" w:themeColor="text1"/>
                <w:kern w:val="24"/>
                <w:szCs w:val="22"/>
              </w:rPr>
              <w:t>ozone observations</w:t>
            </w:r>
            <w:r w:rsidR="00B12C44">
              <w:rPr>
                <w:rFonts w:eastAsiaTheme="minorEastAsia" w:cs="Arial"/>
                <w:color w:val="000000" w:themeColor="text1"/>
                <w:kern w:val="24"/>
                <w:szCs w:val="22"/>
              </w:rPr>
              <w:t xml:space="preserve"> </w:t>
            </w:r>
            <w:r w:rsidR="00645030">
              <w:rPr>
                <w:rFonts w:eastAsiaTheme="minorEastAsia" w:cs="Arial"/>
                <w:color w:val="000000" w:themeColor="text1"/>
                <w:kern w:val="24"/>
                <w:szCs w:val="22"/>
              </w:rPr>
              <w:t>at</w:t>
            </w:r>
            <w:r w:rsidR="00B12C44">
              <w:rPr>
                <w:rFonts w:eastAsiaTheme="minorEastAsia" w:cs="Arial"/>
                <w:color w:val="000000" w:themeColor="text1"/>
                <w:kern w:val="24"/>
                <w:szCs w:val="22"/>
              </w:rPr>
              <w:t xml:space="preserve"> regulatory monitors</w:t>
            </w:r>
            <w:r w:rsidR="00283510">
              <w:rPr>
                <w:rFonts w:eastAsiaTheme="minorEastAsia" w:cs="Arial"/>
                <w:color w:val="000000" w:themeColor="text1"/>
                <w:kern w:val="24"/>
                <w:szCs w:val="22"/>
              </w:rPr>
              <w:t xml:space="preserve"> between 2014 and 2016</w:t>
            </w:r>
            <w:r w:rsidR="001442EF">
              <w:rPr>
                <w:rFonts w:eastAsiaTheme="minorEastAsia" w:cs="Arial"/>
                <w:color w:val="000000" w:themeColor="text1"/>
                <w:kern w:val="24"/>
                <w:szCs w:val="22"/>
              </w:rPr>
              <w:t xml:space="preserve">. Since observations at ozone </w:t>
            </w:r>
            <w:r w:rsidR="00B12C44">
              <w:rPr>
                <w:rFonts w:eastAsiaTheme="minorEastAsia" w:cs="Arial"/>
                <w:color w:val="000000" w:themeColor="text1"/>
                <w:kern w:val="24"/>
                <w:szCs w:val="22"/>
              </w:rPr>
              <w:t xml:space="preserve">regulatory </w:t>
            </w:r>
            <w:r w:rsidR="001442EF">
              <w:rPr>
                <w:rFonts w:eastAsiaTheme="minorEastAsia" w:cs="Arial"/>
                <w:color w:val="000000" w:themeColor="text1"/>
                <w:kern w:val="24"/>
                <w:szCs w:val="22"/>
              </w:rPr>
              <w:t xml:space="preserve">monitors in the San </w:t>
            </w:r>
            <w:r w:rsidR="00283510">
              <w:rPr>
                <w:rFonts w:eastAsiaTheme="minorEastAsia" w:cs="Arial"/>
                <w:color w:val="000000" w:themeColor="text1"/>
                <w:kern w:val="24"/>
                <w:szCs w:val="22"/>
              </w:rPr>
              <w:t xml:space="preserve">Antonio </w:t>
            </w:r>
            <w:r w:rsidR="001442EF">
              <w:rPr>
                <w:rFonts w:eastAsiaTheme="minorEastAsia" w:cs="Arial"/>
                <w:color w:val="000000" w:themeColor="text1"/>
                <w:kern w:val="24"/>
                <w:szCs w:val="22"/>
              </w:rPr>
              <w:t xml:space="preserve">area would </w:t>
            </w:r>
            <w:r w:rsidR="00283510">
              <w:rPr>
                <w:rFonts w:eastAsiaTheme="minorEastAsia" w:cs="Arial"/>
                <w:color w:val="000000" w:themeColor="text1"/>
                <w:kern w:val="24"/>
                <w:szCs w:val="22"/>
              </w:rPr>
              <w:t xml:space="preserve">not meet the current 70 ppb </w:t>
            </w:r>
            <w:r w:rsidR="001442EF">
              <w:rPr>
                <w:rFonts w:eastAsiaTheme="minorEastAsia" w:cs="Arial"/>
                <w:color w:val="000000" w:themeColor="text1"/>
                <w:kern w:val="24"/>
                <w:szCs w:val="22"/>
              </w:rPr>
              <w:t xml:space="preserve">during that time period, the San Antonio-New Braunfels MSA </w:t>
            </w:r>
            <w:r w:rsidR="00833D70">
              <w:rPr>
                <w:rFonts w:eastAsiaTheme="minorEastAsia" w:cs="Arial"/>
                <w:color w:val="000000" w:themeColor="text1"/>
                <w:kern w:val="24"/>
                <w:szCs w:val="22"/>
              </w:rPr>
              <w:t xml:space="preserve">(or other local geography boundary deemed appropriate by the EPA) </w:t>
            </w:r>
            <w:r w:rsidR="001442EF">
              <w:rPr>
                <w:rFonts w:eastAsiaTheme="minorEastAsia" w:cs="Arial"/>
                <w:color w:val="000000" w:themeColor="text1"/>
                <w:kern w:val="24"/>
                <w:szCs w:val="22"/>
              </w:rPr>
              <w:t xml:space="preserve">is at risk for a nonattainment designation. If the EPA assigns the MSA as “marginal,” then the MSA would have until December 31, 2020 to attain the ground-level ozone standard. For a “moderate” designation, the MSA would have until 2023 to reach attainment. </w:t>
            </w:r>
            <w:r w:rsidR="00833D70">
              <w:rPr>
                <w:rFonts w:cs="Arial"/>
              </w:rPr>
              <w:t>This study was conducted to</w:t>
            </w:r>
            <w:r w:rsidR="00672CD5">
              <w:rPr>
                <w:rFonts w:cs="Arial"/>
              </w:rPr>
              <w:t xml:space="preserve"> </w:t>
            </w:r>
            <w:r w:rsidR="00BC3915">
              <w:rPr>
                <w:rFonts w:cs="Arial"/>
              </w:rPr>
              <w:t>project 2012 and 2018 emissions</w:t>
            </w:r>
            <w:r w:rsidR="00672CD5">
              <w:rPr>
                <w:rFonts w:cs="Arial"/>
              </w:rPr>
              <w:t xml:space="preserve"> based on actual weather conditions</w:t>
            </w:r>
            <w:r w:rsidR="00BC3915">
              <w:rPr>
                <w:rFonts w:cs="Arial"/>
              </w:rPr>
              <w:t xml:space="preserve"> that occurred in 2006</w:t>
            </w:r>
            <w:r w:rsidR="00672CD5">
              <w:rPr>
                <w:rFonts w:cs="Arial"/>
              </w:rPr>
              <w:t xml:space="preserve">, </w:t>
            </w:r>
            <w:r w:rsidR="00BC3915">
              <w:rPr>
                <w:rFonts w:cs="Arial"/>
              </w:rPr>
              <w:t>which</w:t>
            </w:r>
            <w:r w:rsidR="00672CD5">
              <w:rPr>
                <w:rFonts w:cs="Arial"/>
              </w:rPr>
              <w:t xml:space="preserve"> </w:t>
            </w:r>
            <w:r w:rsidR="00342C60">
              <w:rPr>
                <w:rFonts w:cs="Arial"/>
              </w:rPr>
              <w:t xml:space="preserve">will </w:t>
            </w:r>
            <w:r w:rsidR="00672CD5">
              <w:rPr>
                <w:rFonts w:cs="Arial"/>
              </w:rPr>
              <w:t>contribute to the understanding of the magnitude of the effort needed to reach attainment</w:t>
            </w:r>
            <w:r w:rsidR="00833D70">
              <w:rPr>
                <w:rFonts w:cs="Arial"/>
              </w:rPr>
              <w:t>.</w:t>
            </w:r>
            <w:r w:rsidR="00BC3915">
              <w:rPr>
                <w:rFonts w:cs="Arial"/>
              </w:rPr>
              <w:t xml:space="preserve"> </w:t>
            </w:r>
            <w:r w:rsidR="004F020C">
              <w:rPr>
                <w:rFonts w:cs="Arial"/>
                <w:snapToGrid w:val="0"/>
              </w:rPr>
              <w:t>Many</w:t>
            </w:r>
            <w:r w:rsidR="00BC3915">
              <w:rPr>
                <w:rFonts w:cs="Arial"/>
                <w:snapToGrid w:val="0"/>
              </w:rPr>
              <w:t xml:space="preserve"> </w:t>
            </w:r>
            <w:r w:rsidR="00C44E09">
              <w:rPr>
                <w:rFonts w:cs="Arial"/>
                <w:snapToGrid w:val="0"/>
              </w:rPr>
              <w:t>photochemical</w:t>
            </w:r>
            <w:r w:rsidR="00BC3915">
              <w:rPr>
                <w:rFonts w:cs="Arial"/>
                <w:snapToGrid w:val="0"/>
              </w:rPr>
              <w:t xml:space="preserve"> model runs were </w:t>
            </w:r>
            <w:r w:rsidR="004F020C">
              <w:rPr>
                <w:rFonts w:cs="Arial"/>
                <w:snapToGrid w:val="0"/>
              </w:rPr>
              <w:t>conducted</w:t>
            </w:r>
            <w:r w:rsidR="00C44E09">
              <w:rPr>
                <w:rFonts w:cs="Arial"/>
                <w:snapToGrid w:val="0"/>
              </w:rPr>
              <w:t>, and the p</w:t>
            </w:r>
            <w:r w:rsidR="00BC3915">
              <w:rPr>
                <w:rFonts w:cs="Arial"/>
                <w:snapToGrid w:val="0"/>
              </w:rPr>
              <w:t xml:space="preserve">rojected ozone values </w:t>
            </w:r>
            <w:r w:rsidR="00C44E09">
              <w:rPr>
                <w:rFonts w:cs="Arial"/>
                <w:snapToGrid w:val="0"/>
              </w:rPr>
              <w:t xml:space="preserve">resulted in an overall reduction, ranging </w:t>
            </w:r>
            <w:r w:rsidR="00645030">
              <w:rPr>
                <w:rFonts w:cs="Arial"/>
                <w:snapToGrid w:val="0"/>
              </w:rPr>
              <w:t xml:space="preserve">in design values (DV) </w:t>
            </w:r>
            <w:r w:rsidR="00BC3915">
              <w:rPr>
                <w:rFonts w:cs="Arial"/>
                <w:snapToGrid w:val="0"/>
              </w:rPr>
              <w:t>between 66 and 76 ppb</w:t>
            </w:r>
            <w:r w:rsidR="00B12C44">
              <w:rPr>
                <w:rFonts w:cs="Arial"/>
                <w:snapToGrid w:val="0"/>
              </w:rPr>
              <w:t xml:space="preserve"> at the ozone regulatory monitors</w:t>
            </w:r>
            <w:r w:rsidR="00BC3915">
              <w:rPr>
                <w:rFonts w:cs="Arial"/>
                <w:snapToGrid w:val="0"/>
              </w:rPr>
              <w:t xml:space="preserve">. </w:t>
            </w:r>
            <w:r w:rsidR="00C44E09">
              <w:rPr>
                <w:rFonts w:cs="Arial"/>
                <w:snapToGrid w:val="0"/>
              </w:rPr>
              <w:t xml:space="preserve">The resulting projected ozone </w:t>
            </w:r>
            <w:r w:rsidR="00645030">
              <w:rPr>
                <w:rFonts w:cs="Arial"/>
                <w:snapToGrid w:val="0"/>
              </w:rPr>
              <w:t xml:space="preserve">design </w:t>
            </w:r>
            <w:r w:rsidR="00C44E09">
              <w:rPr>
                <w:rFonts w:cs="Arial"/>
                <w:snapToGrid w:val="0"/>
              </w:rPr>
              <w:t xml:space="preserve">values were </w:t>
            </w:r>
            <w:r w:rsidR="004752FA">
              <w:rPr>
                <w:rFonts w:cs="Arial"/>
                <w:snapToGrid w:val="0"/>
              </w:rPr>
              <w:t xml:space="preserve">greatly </w:t>
            </w:r>
            <w:r w:rsidR="00C44E09">
              <w:rPr>
                <w:rFonts w:cs="Arial"/>
                <w:snapToGrid w:val="0"/>
              </w:rPr>
              <w:t>impacted by air transport f</w:t>
            </w:r>
            <w:r w:rsidR="00B12C44">
              <w:rPr>
                <w:rFonts w:cs="Arial"/>
                <w:snapToGrid w:val="0"/>
              </w:rPr>
              <w:t>rom geographic regions</w:t>
            </w:r>
            <w:r w:rsidR="00CF62F9">
              <w:rPr>
                <w:rFonts w:cs="Arial"/>
                <w:snapToGrid w:val="0"/>
              </w:rPr>
              <w:t xml:space="preserve"> outside the 8-county MSA</w:t>
            </w:r>
            <w:r w:rsidR="00B12C44">
              <w:rPr>
                <w:rFonts w:cs="Arial"/>
                <w:snapToGrid w:val="0"/>
              </w:rPr>
              <w:t xml:space="preserve">, </w:t>
            </w:r>
            <w:r w:rsidR="004F020C">
              <w:rPr>
                <w:rFonts w:cs="Arial"/>
                <w:snapToGrid w:val="0"/>
              </w:rPr>
              <w:t xml:space="preserve">which is beyond local control. </w:t>
            </w:r>
            <w:r w:rsidR="00645030">
              <w:rPr>
                <w:rFonts w:cs="Arial"/>
                <w:snapToGrid w:val="0"/>
              </w:rPr>
              <w:t>For peak 1-hour ozone on DV days, the average contribution of ozone was 6</w:t>
            </w:r>
            <w:r w:rsidR="00E95788">
              <w:rPr>
                <w:rFonts w:cs="Arial"/>
                <w:snapToGrid w:val="0"/>
              </w:rPr>
              <w:t>3</w:t>
            </w:r>
            <w:r w:rsidR="00594CE9">
              <w:rPr>
                <w:rFonts w:cs="Arial"/>
                <w:snapToGrid w:val="0"/>
              </w:rPr>
              <w:t xml:space="preserve"> percent</w:t>
            </w:r>
            <w:r w:rsidR="00645030">
              <w:rPr>
                <w:rFonts w:cs="Arial"/>
                <w:snapToGrid w:val="0"/>
              </w:rPr>
              <w:t xml:space="preserve"> for r</w:t>
            </w:r>
            <w:r w:rsidR="004F020C">
              <w:rPr>
                <w:rFonts w:cs="Arial"/>
                <w:snapToGrid w:val="0"/>
              </w:rPr>
              <w:t>egions outside the 8-county MSA</w:t>
            </w:r>
            <w:r w:rsidR="00645030">
              <w:rPr>
                <w:rFonts w:cs="Arial"/>
                <w:snapToGrid w:val="0"/>
              </w:rPr>
              <w:t>.</w:t>
            </w:r>
            <w:r w:rsidR="004752FA">
              <w:rPr>
                <w:rFonts w:cs="Arial"/>
                <w:snapToGrid w:val="0"/>
              </w:rPr>
              <w:t xml:space="preserve"> The local region accounted for the remaining </w:t>
            </w:r>
            <w:r w:rsidR="00E95788">
              <w:rPr>
                <w:rFonts w:cs="Arial"/>
                <w:snapToGrid w:val="0"/>
              </w:rPr>
              <w:t>37</w:t>
            </w:r>
            <w:r w:rsidR="00594CE9">
              <w:rPr>
                <w:rFonts w:cs="Arial"/>
                <w:snapToGrid w:val="0"/>
              </w:rPr>
              <w:t xml:space="preserve"> percent</w:t>
            </w:r>
            <w:r w:rsidR="004752FA">
              <w:rPr>
                <w:rFonts w:cs="Arial"/>
                <w:snapToGrid w:val="0"/>
              </w:rPr>
              <w:t xml:space="preserve">, most of which came from Bexar County, representing an average </w:t>
            </w:r>
            <w:r w:rsidR="00E95788">
              <w:rPr>
                <w:rFonts w:cs="Arial"/>
                <w:snapToGrid w:val="0"/>
              </w:rPr>
              <w:t>28</w:t>
            </w:r>
            <w:r w:rsidR="00594CE9">
              <w:rPr>
                <w:rFonts w:cs="Arial"/>
                <w:snapToGrid w:val="0"/>
              </w:rPr>
              <w:t xml:space="preserve"> percent</w:t>
            </w:r>
            <w:r w:rsidR="004752FA">
              <w:rPr>
                <w:rFonts w:cs="Arial"/>
                <w:snapToGrid w:val="0"/>
              </w:rPr>
              <w:t xml:space="preserve"> contribution, and Guadalupe Co</w:t>
            </w:r>
            <w:r w:rsidR="00594CE9">
              <w:rPr>
                <w:rFonts w:cs="Arial"/>
                <w:snapToGrid w:val="0"/>
              </w:rPr>
              <w:t>unty, representing an average 7 percent</w:t>
            </w:r>
            <w:r w:rsidR="004752FA">
              <w:rPr>
                <w:rFonts w:cs="Arial"/>
                <w:snapToGrid w:val="0"/>
              </w:rPr>
              <w:t xml:space="preserve"> contribution.</w:t>
            </w:r>
            <w:r w:rsidR="00B50689">
              <w:rPr>
                <w:rFonts w:cs="Arial"/>
                <w:snapToGrid w:val="0"/>
              </w:rPr>
              <w:t xml:space="preserve"> </w:t>
            </w:r>
            <w:r w:rsidR="00E95788">
              <w:rPr>
                <w:rFonts w:cs="Arial"/>
                <w:snapToGrid w:val="0"/>
              </w:rPr>
              <w:t>The Anthropogenic Precursor Culpability Assessment (APCA)</w:t>
            </w:r>
            <w:r w:rsidR="006314BE">
              <w:rPr>
                <w:rFonts w:cs="Arial"/>
                <w:snapToGrid w:val="0"/>
              </w:rPr>
              <w:t>, which was used</w:t>
            </w:r>
            <w:r w:rsidR="00E95788">
              <w:rPr>
                <w:rFonts w:cs="Arial"/>
                <w:snapToGrid w:val="0"/>
              </w:rPr>
              <w:t xml:space="preserve"> to determine state contribution to peak 1-hour ozone values</w:t>
            </w:r>
            <w:r w:rsidR="006314BE">
              <w:rPr>
                <w:rFonts w:cs="Arial"/>
                <w:snapToGrid w:val="0"/>
              </w:rPr>
              <w:t>,</w:t>
            </w:r>
            <w:r w:rsidR="00E95788">
              <w:rPr>
                <w:rFonts w:cs="Arial"/>
                <w:snapToGrid w:val="0"/>
              </w:rPr>
              <w:t xml:space="preserve"> resulted </w:t>
            </w:r>
            <w:r w:rsidR="00594CE9">
              <w:rPr>
                <w:rFonts w:cs="Arial"/>
                <w:snapToGrid w:val="0"/>
              </w:rPr>
              <w:t>in a maximum contribution of 60 percent</w:t>
            </w:r>
            <w:r w:rsidR="00E95788">
              <w:rPr>
                <w:rFonts w:cs="Arial"/>
                <w:snapToGrid w:val="0"/>
              </w:rPr>
              <w:t xml:space="preserve"> from Texas. This same analysis also indicated significant contributions from non-land sources, including the Gulf of Mexico and the Atlantic and Pacific Oceans. </w:t>
            </w:r>
          </w:p>
          <w:p w14:paraId="1B154726" w14:textId="77777777" w:rsidR="0048462B" w:rsidRPr="000E5D00" w:rsidRDefault="0048462B" w:rsidP="0048462B">
            <w:pPr>
              <w:pStyle w:val="BodyText"/>
              <w:spacing w:line="240" w:lineRule="auto"/>
              <w:rPr>
                <w:rFonts w:eastAsiaTheme="minorEastAsia" w:cs="Arial"/>
                <w:color w:val="000000" w:themeColor="text1"/>
                <w:kern w:val="24"/>
                <w:szCs w:val="22"/>
              </w:rPr>
            </w:pPr>
          </w:p>
          <w:p w14:paraId="1A574377" w14:textId="77777777" w:rsidR="005574B1" w:rsidRPr="00747486" w:rsidRDefault="005574B1" w:rsidP="005574B1">
            <w:pPr>
              <w:spacing w:line="240" w:lineRule="auto"/>
            </w:pPr>
          </w:p>
          <w:p w14:paraId="20C3EAB9" w14:textId="77777777" w:rsidR="00E56C91" w:rsidRPr="00E56C91" w:rsidRDefault="00E56C91" w:rsidP="00E56C91">
            <w:pPr>
              <w:spacing w:line="276" w:lineRule="auto"/>
              <w:jc w:val="left"/>
              <w:rPr>
                <w:rFonts w:cs="Arial"/>
                <w:sz w:val="18"/>
              </w:rPr>
            </w:pPr>
          </w:p>
        </w:tc>
      </w:tr>
      <w:tr w:rsidR="00E56C91" w:rsidRPr="00E56C91" w14:paraId="05501B66" w14:textId="77777777" w:rsidTr="00184F12">
        <w:trPr>
          <w:trHeight w:hRule="exact" w:val="1842"/>
          <w:jc w:val="center"/>
        </w:trPr>
        <w:tc>
          <w:tcPr>
            <w:tcW w:w="3161" w:type="dxa"/>
            <w:tcBorders>
              <w:top w:val="single" w:sz="2" w:space="0" w:color="auto"/>
              <w:left w:val="single" w:sz="2" w:space="0" w:color="auto"/>
              <w:bottom w:val="single" w:sz="2" w:space="0" w:color="auto"/>
              <w:right w:val="single" w:sz="2" w:space="0" w:color="auto"/>
            </w:tcBorders>
          </w:tcPr>
          <w:p w14:paraId="6F41A0E9" w14:textId="77777777" w:rsidR="00E56C91" w:rsidRDefault="00E56C91" w:rsidP="00E56C91">
            <w:pPr>
              <w:tabs>
                <w:tab w:val="left" w:pos="-720"/>
              </w:tabs>
              <w:suppressAutoHyphens/>
              <w:spacing w:line="240" w:lineRule="auto"/>
              <w:jc w:val="left"/>
              <w:rPr>
                <w:b/>
              </w:rPr>
            </w:pPr>
            <w:r w:rsidRPr="00E56C91">
              <w:rPr>
                <w:b/>
              </w:rPr>
              <w:t xml:space="preserve">Related Reports: </w:t>
            </w:r>
          </w:p>
          <w:p w14:paraId="43C70FF1" w14:textId="77777777" w:rsidR="00CA4978" w:rsidRDefault="00CA4978" w:rsidP="00CA4978">
            <w:pPr>
              <w:tabs>
                <w:tab w:val="left" w:pos="-720"/>
              </w:tabs>
              <w:suppressAutoHyphens/>
              <w:spacing w:line="240" w:lineRule="auto"/>
              <w:jc w:val="left"/>
            </w:pPr>
            <w:r>
              <w:t>AACOG, May 22, 2014. “Photochemical Modeling</w:t>
            </w:r>
          </w:p>
          <w:p w14:paraId="46BB6FC9" w14:textId="77777777" w:rsidR="00CA4978" w:rsidRDefault="00CA4978" w:rsidP="00CA4978">
            <w:pPr>
              <w:tabs>
                <w:tab w:val="left" w:pos="-720"/>
              </w:tabs>
              <w:suppressAutoHyphens/>
              <w:spacing w:line="240" w:lineRule="auto"/>
              <w:jc w:val="left"/>
            </w:pPr>
            <w:r>
              <w:t>Quality Assurance Project Plan (QAPP)”. TCEQ Contract: 582-14-40051-FY14-01, Task 4.1</w:t>
            </w:r>
          </w:p>
          <w:p w14:paraId="1FBC46B1" w14:textId="77777777" w:rsidR="00E56C91" w:rsidRPr="00E56C91" w:rsidRDefault="00E56C91" w:rsidP="00CA4978">
            <w:pPr>
              <w:tabs>
                <w:tab w:val="left" w:pos="-720"/>
              </w:tabs>
              <w:suppressAutoHyphens/>
              <w:spacing w:line="240" w:lineRule="auto"/>
              <w:jc w:val="left"/>
            </w:pPr>
          </w:p>
        </w:tc>
        <w:tc>
          <w:tcPr>
            <w:tcW w:w="3120" w:type="dxa"/>
            <w:gridSpan w:val="2"/>
            <w:tcBorders>
              <w:top w:val="single" w:sz="6" w:space="0" w:color="auto"/>
              <w:left w:val="single" w:sz="2" w:space="0" w:color="auto"/>
              <w:bottom w:val="single" w:sz="6" w:space="0" w:color="auto"/>
              <w:right w:val="single" w:sz="6" w:space="0" w:color="auto"/>
            </w:tcBorders>
          </w:tcPr>
          <w:p w14:paraId="14F0B185" w14:textId="77777777" w:rsidR="00E56C91" w:rsidRPr="00E56C91" w:rsidRDefault="00E56C91" w:rsidP="00E56C91">
            <w:pPr>
              <w:tabs>
                <w:tab w:val="left" w:pos="-720"/>
              </w:tabs>
              <w:suppressAutoHyphens/>
              <w:spacing w:line="240" w:lineRule="auto"/>
              <w:jc w:val="left"/>
            </w:pPr>
            <w:r w:rsidRPr="00E56C91">
              <w:rPr>
                <w:b/>
              </w:rPr>
              <w:t>Distribution Statement:</w:t>
            </w:r>
          </w:p>
          <w:p w14:paraId="70D6FE26" w14:textId="77777777" w:rsidR="00E56C91" w:rsidRPr="00E56C91" w:rsidRDefault="00E56C91" w:rsidP="00E56C91">
            <w:pPr>
              <w:tabs>
                <w:tab w:val="left" w:pos="-720"/>
              </w:tabs>
              <w:suppressAutoHyphens/>
              <w:spacing w:line="240" w:lineRule="auto"/>
              <w:jc w:val="left"/>
            </w:pPr>
            <w:r w:rsidRPr="00E56C91">
              <w:t xml:space="preserve">Alamo Area Council of </w:t>
            </w:r>
          </w:p>
          <w:p w14:paraId="02E0F8E9" w14:textId="77777777" w:rsidR="00E56C91" w:rsidRPr="00E56C91" w:rsidRDefault="00E56C91" w:rsidP="00E56C91">
            <w:pPr>
              <w:tabs>
                <w:tab w:val="left" w:pos="-720"/>
              </w:tabs>
              <w:suppressAutoHyphens/>
              <w:spacing w:line="240" w:lineRule="auto"/>
              <w:jc w:val="left"/>
            </w:pPr>
            <w:r w:rsidRPr="00E56C91">
              <w:t>Governments, Natural Resources Department</w:t>
            </w:r>
          </w:p>
        </w:tc>
        <w:tc>
          <w:tcPr>
            <w:tcW w:w="3217" w:type="dxa"/>
            <w:gridSpan w:val="2"/>
            <w:tcBorders>
              <w:top w:val="single" w:sz="6" w:space="0" w:color="auto"/>
              <w:left w:val="single" w:sz="6" w:space="0" w:color="auto"/>
              <w:bottom w:val="single" w:sz="6" w:space="0" w:color="auto"/>
              <w:right w:val="single" w:sz="2" w:space="0" w:color="auto"/>
            </w:tcBorders>
          </w:tcPr>
          <w:p w14:paraId="0BB9B4ED" w14:textId="77777777" w:rsidR="00E56C91" w:rsidRPr="00E56C91" w:rsidRDefault="00E56C91" w:rsidP="00E56C91">
            <w:pPr>
              <w:tabs>
                <w:tab w:val="left" w:pos="-720"/>
              </w:tabs>
              <w:suppressAutoHyphens/>
              <w:spacing w:line="240" w:lineRule="auto"/>
              <w:jc w:val="left"/>
            </w:pPr>
            <w:r w:rsidRPr="00E56C91">
              <w:rPr>
                <w:b/>
              </w:rPr>
              <w:t>Permanent File:</w:t>
            </w:r>
          </w:p>
          <w:p w14:paraId="6E5E9701" w14:textId="77777777" w:rsidR="00E56C91" w:rsidRPr="00E56C91" w:rsidRDefault="00E56C91" w:rsidP="00E56C91">
            <w:pPr>
              <w:tabs>
                <w:tab w:val="left" w:pos="-720"/>
              </w:tabs>
              <w:suppressAutoHyphens/>
              <w:spacing w:line="240" w:lineRule="auto"/>
              <w:jc w:val="left"/>
            </w:pPr>
            <w:r w:rsidRPr="00E56C91">
              <w:t xml:space="preserve">Alamo Area Council of </w:t>
            </w:r>
          </w:p>
          <w:p w14:paraId="3DD3E6F5" w14:textId="77777777" w:rsidR="00E56C91" w:rsidRPr="00E56C91" w:rsidRDefault="00E56C91" w:rsidP="00E56C91">
            <w:pPr>
              <w:tabs>
                <w:tab w:val="left" w:pos="-720"/>
              </w:tabs>
              <w:suppressAutoHyphens/>
              <w:spacing w:line="240" w:lineRule="auto"/>
              <w:jc w:val="left"/>
            </w:pPr>
            <w:r w:rsidRPr="00E56C91">
              <w:t>Governments, Natural Resources Department</w:t>
            </w:r>
          </w:p>
        </w:tc>
      </w:tr>
      <w:tr w:rsidR="00E56C91" w:rsidRPr="00E56C91" w14:paraId="13033580" w14:textId="77777777" w:rsidTr="00184F12">
        <w:trPr>
          <w:cantSplit/>
          <w:trHeight w:val="318"/>
          <w:jc w:val="center"/>
        </w:trPr>
        <w:tc>
          <w:tcPr>
            <w:tcW w:w="9498" w:type="dxa"/>
            <w:gridSpan w:val="5"/>
            <w:tcBorders>
              <w:top w:val="single" w:sz="2" w:space="0" w:color="auto"/>
              <w:left w:val="single" w:sz="2" w:space="0" w:color="auto"/>
              <w:bottom w:val="single" w:sz="2" w:space="0" w:color="auto"/>
              <w:right w:val="single" w:sz="2" w:space="0" w:color="auto"/>
            </w:tcBorders>
          </w:tcPr>
          <w:p w14:paraId="6D37DC16" w14:textId="77777777" w:rsidR="00E56C91" w:rsidRPr="00E56C91" w:rsidRDefault="00E56C91" w:rsidP="00D73875">
            <w:pPr>
              <w:tabs>
                <w:tab w:val="left" w:pos="-720"/>
              </w:tabs>
              <w:suppressAutoHyphens/>
              <w:spacing w:line="240" w:lineRule="auto"/>
              <w:jc w:val="left"/>
            </w:pPr>
            <w:r w:rsidRPr="003F5C2B">
              <w:rPr>
                <w:b/>
              </w:rPr>
              <w:t>No. of Pages:</w:t>
            </w:r>
            <w:r w:rsidRPr="003F5C2B">
              <w:t xml:space="preserve"> </w:t>
            </w:r>
            <w:r w:rsidR="00CA755A" w:rsidRPr="00184F12">
              <w:t>14</w:t>
            </w:r>
            <w:r w:rsidR="00A423C7">
              <w:t>0</w:t>
            </w:r>
          </w:p>
        </w:tc>
      </w:tr>
    </w:tbl>
    <w:p w14:paraId="7D282C90" w14:textId="77777777" w:rsidR="00E56C91" w:rsidRDefault="001F2856" w:rsidP="00CA4978">
      <w:pPr>
        <w:tabs>
          <w:tab w:val="left" w:pos="7920"/>
        </w:tabs>
        <w:jc w:val="center"/>
      </w:pPr>
      <w:r>
        <w:rPr>
          <w:rFonts w:cs="Arial"/>
          <w:b/>
          <w:noProof/>
          <w:sz w:val="20"/>
          <w:lang w:val="es-419" w:eastAsia="es-419"/>
        </w:rPr>
        <mc:AlternateContent>
          <mc:Choice Requires="wps">
            <w:drawing>
              <wp:anchor distT="0" distB="0" distL="114300" distR="114300" simplePos="0" relativeHeight="251906048" behindDoc="0" locked="0" layoutInCell="1" allowOverlap="1" wp14:anchorId="6D7B2100" wp14:editId="27AE0107">
                <wp:simplePos x="0" y="0"/>
                <wp:positionH relativeFrom="column">
                  <wp:posOffset>2680335</wp:posOffset>
                </wp:positionH>
                <wp:positionV relativeFrom="paragraph">
                  <wp:posOffset>1021715</wp:posOffset>
                </wp:positionV>
                <wp:extent cx="571500" cy="457200"/>
                <wp:effectExtent l="0" t="0" r="0" b="0"/>
                <wp:wrapSquare wrapText="bothSides"/>
                <wp:docPr id="1412" name="Rectangle 1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57BB36" id="Rectangle 1558" o:spid="_x0000_s1026" style="position:absolute;margin-left:211.05pt;margin-top:80.45pt;width:45pt;height:3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" stroked="f">
                <w10:wrap type="square"/>
              </v:rect>
            </w:pict>
          </mc:Fallback>
        </mc:AlternateContent>
      </w:r>
      <w:r w:rsidR="00E56C91" w:rsidRPr="00E56C91">
        <w:rPr>
          <w:rFonts w:cs="Arial"/>
          <w:b/>
          <w:sz w:val="36"/>
        </w:rPr>
        <w:br w:type="page"/>
      </w:r>
    </w:p>
    <w:p w14:paraId="094291F1" w14:textId="77777777" w:rsidR="00E56C91" w:rsidRPr="0090399D" w:rsidRDefault="00E56C91" w:rsidP="00E56C91">
      <w:pPr>
        <w:pStyle w:val="Heading1"/>
        <w:numPr>
          <w:ilvl w:val="0"/>
          <w:numId w:val="0"/>
        </w:numPr>
        <w:ind w:left="432" w:hanging="432"/>
      </w:pPr>
      <w:bookmarkStart w:id="1" w:name="_Toc439233781"/>
      <w:r w:rsidRPr="0090399D">
        <w:lastRenderedPageBreak/>
        <w:t>Executive Summary</w:t>
      </w:r>
      <w:bookmarkEnd w:id="1"/>
    </w:p>
    <w:p w14:paraId="59E58751" w14:textId="718CE09A" w:rsidR="0090399D" w:rsidRDefault="0090399D" w:rsidP="0090399D">
      <w:pPr>
        <w:pStyle w:val="BodyText"/>
        <w:rPr>
          <w:rFonts w:cs="Arial"/>
        </w:rPr>
      </w:pPr>
      <w:r w:rsidRPr="00DF3DF3">
        <w:rPr>
          <w:rFonts w:cs="Arial"/>
        </w:rPr>
        <w:t>The U.S. Environmental Protection Agency (EPA) is charged by the United States Congress with the maintenance of regional air quality across the United States through a series of standards, the National Ambient Air Quality Standards (NAAQS)</w:t>
      </w:r>
      <w:r w:rsidR="00D32F67">
        <w:rPr>
          <w:rFonts w:cs="Arial"/>
        </w:rPr>
        <w:t xml:space="preserve">. </w:t>
      </w:r>
      <w:r w:rsidRPr="00DF3DF3">
        <w:rPr>
          <w:rFonts w:cs="Arial"/>
        </w:rPr>
        <w:t>When regions fail to comply with these standards, the Clean Air Act requires that the state, in consultation with local governments, revise the state implementation plan (SIP) to address the violation.</w:t>
      </w:r>
      <w:r w:rsidRPr="00DF3DF3">
        <w:rPr>
          <w:rStyle w:val="FootnoteReference"/>
          <w:rFonts w:cs="Arial"/>
        </w:rPr>
        <w:footnoteReference w:id="1"/>
      </w:r>
      <w:r w:rsidRPr="00DF3DF3">
        <w:rPr>
          <w:rFonts w:cs="Arial"/>
        </w:rPr>
        <w:t xml:space="preserve"> Ground-level ozone is one of the most common air pollutants in the country as well as one of the six “criteria” pollutants for which the EPA established standards.</w:t>
      </w:r>
      <w:r w:rsidRPr="000A53C1">
        <w:rPr>
          <w:rFonts w:cs="Arial"/>
          <w:szCs w:val="22"/>
        </w:rPr>
        <w:t xml:space="preserve"> </w:t>
      </w:r>
      <w:r>
        <w:rPr>
          <w:rFonts w:cs="Arial"/>
        </w:rPr>
        <w:t>Under the current ozone standard, a</w:t>
      </w:r>
      <w:r w:rsidRPr="00A1270C">
        <w:rPr>
          <w:rFonts w:cs="Arial"/>
        </w:rPr>
        <w:t xml:space="preserve"> region is in </w:t>
      </w:r>
      <w:r w:rsidRPr="009A6B02">
        <w:rPr>
          <w:rFonts w:cs="Arial"/>
        </w:rPr>
        <w:t>violation of the Clean Air Act if the annual fourth highest 8-hour average ozone concentration, averaged over three consecutive years, exceeds 7</w:t>
      </w:r>
      <w:r w:rsidR="005D520D">
        <w:rPr>
          <w:rFonts w:cs="Arial"/>
        </w:rPr>
        <w:t>0</w:t>
      </w:r>
      <w:r w:rsidRPr="009A6B02">
        <w:rPr>
          <w:rFonts w:cs="Arial"/>
        </w:rPr>
        <w:t xml:space="preserve"> parts per billion (ppb).</w:t>
      </w:r>
      <w:r w:rsidRPr="009A6B02">
        <w:rPr>
          <w:rStyle w:val="FootnoteReference"/>
          <w:rFonts w:cs="Arial"/>
        </w:rPr>
        <w:footnoteReference w:id="2"/>
      </w:r>
      <w:r w:rsidRPr="009A6B02">
        <w:rPr>
          <w:rFonts w:cs="Arial"/>
        </w:rPr>
        <w:t xml:space="preserve">    The 2012 – 2014 ozone value was 80 ppb at </w:t>
      </w:r>
      <w:r w:rsidR="00C31F87" w:rsidRPr="009A6B02">
        <w:rPr>
          <w:rFonts w:cs="Arial"/>
        </w:rPr>
        <w:t xml:space="preserve">Continuous Air Monitoring Station (CAMS) </w:t>
      </w:r>
      <w:r w:rsidRPr="009A6B02">
        <w:rPr>
          <w:rFonts w:cs="Arial"/>
        </w:rPr>
        <w:t xml:space="preserve">C58, indicating that the San Antonio region has a monitor measuring concentrations in violation of the </w:t>
      </w:r>
      <w:r w:rsidR="009A6B02" w:rsidRPr="009A6B02">
        <w:rPr>
          <w:rFonts w:cs="Arial"/>
        </w:rPr>
        <w:t>70</w:t>
      </w:r>
      <w:r w:rsidRPr="009A6B02">
        <w:rPr>
          <w:rFonts w:cs="Arial"/>
        </w:rPr>
        <w:t xml:space="preserve"> ppb </w:t>
      </w:r>
      <w:r w:rsidR="006E76C3">
        <w:rPr>
          <w:rFonts w:cs="Arial"/>
        </w:rPr>
        <w:t>8-</w:t>
      </w:r>
      <w:r w:rsidRPr="009A6B02">
        <w:rPr>
          <w:rFonts w:cs="Arial"/>
        </w:rPr>
        <w:t>hour ozone NAAQS</w:t>
      </w:r>
      <w:r w:rsidR="00D32F67">
        <w:rPr>
          <w:rFonts w:cs="Arial"/>
        </w:rPr>
        <w:t xml:space="preserve">. </w:t>
      </w:r>
    </w:p>
    <w:p w14:paraId="5585142D" w14:textId="77777777" w:rsidR="0090399D" w:rsidRPr="00E130F6" w:rsidRDefault="0090399D" w:rsidP="0090399D">
      <w:pPr>
        <w:rPr>
          <w:rFonts w:cs="Arial"/>
        </w:rPr>
      </w:pPr>
    </w:p>
    <w:p w14:paraId="6D63F5CF" w14:textId="77777777" w:rsidR="00BA0D55" w:rsidRDefault="0090399D" w:rsidP="0090399D">
      <w:pPr>
        <w:pStyle w:val="BodyText"/>
        <w:rPr>
          <w:rFonts w:cs="Arial"/>
          <w:szCs w:val="22"/>
        </w:rPr>
      </w:pPr>
      <w:r w:rsidRPr="000A53C1">
        <w:rPr>
          <w:rFonts w:cs="Arial"/>
          <w:szCs w:val="22"/>
        </w:rPr>
        <w:t>The current timeline for the processed revision of the ozone standard is provided below.</w:t>
      </w:r>
      <w:r>
        <w:rPr>
          <w:rFonts w:cs="Arial"/>
          <w:szCs w:val="22"/>
        </w:rPr>
        <w:t xml:space="preserve"> This timeline does not include potential delays in implementation due to possible </w:t>
      </w:r>
      <w:r w:rsidR="004E3781">
        <w:rPr>
          <w:rFonts w:cs="Arial"/>
          <w:szCs w:val="22"/>
        </w:rPr>
        <w:t xml:space="preserve">litigation </w:t>
      </w:r>
      <w:r>
        <w:rPr>
          <w:rFonts w:cs="Arial"/>
          <w:szCs w:val="22"/>
        </w:rPr>
        <w:t>on the new proposed standard</w:t>
      </w:r>
      <w:r w:rsidR="00E1549C">
        <w:rPr>
          <w:rStyle w:val="FootnoteReference"/>
          <w:rFonts w:cs="Arial"/>
          <w:szCs w:val="22"/>
        </w:rPr>
        <w:footnoteReference w:id="3"/>
      </w:r>
      <w:r>
        <w:rPr>
          <w:rFonts w:cs="Arial"/>
          <w:szCs w:val="22"/>
        </w:rPr>
        <w:t>.</w:t>
      </w:r>
    </w:p>
    <w:tbl>
      <w:tblPr>
        <w:tblStyle w:val="TableGrid"/>
        <w:tblpPr w:leftFromText="180" w:rightFromText="180" w:vertAnchor="text" w:horzAnchor="margin" w:tblpY="41"/>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6660"/>
      </w:tblGrid>
      <w:tr w:rsidR="0030293F" w:rsidRPr="00A27CE8" w14:paraId="20A92DE3" w14:textId="77777777" w:rsidTr="00184F12">
        <w:trPr>
          <w:trHeight w:val="273"/>
        </w:trPr>
        <w:tc>
          <w:tcPr>
            <w:tcW w:w="2808" w:type="dxa"/>
          </w:tcPr>
          <w:p w14:paraId="2EDA02E2" w14:textId="77777777" w:rsidR="0030293F" w:rsidRPr="00AE6DE0" w:rsidRDefault="0030293F"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October 1, 2015</w:t>
            </w:r>
          </w:p>
        </w:tc>
        <w:tc>
          <w:tcPr>
            <w:tcW w:w="6660" w:type="dxa"/>
          </w:tcPr>
          <w:p w14:paraId="7CAD552A" w14:textId="77777777" w:rsidR="0030293F" w:rsidRPr="0030293F" w:rsidRDefault="0030293F" w:rsidP="0090399D">
            <w:pPr>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EPA release</w:t>
            </w:r>
            <w:r w:rsidR="00F15E01">
              <w:rPr>
                <w:rFonts w:eastAsiaTheme="minorEastAsia" w:cs="Arial"/>
                <w:color w:val="000000" w:themeColor="text1"/>
                <w:kern w:val="24"/>
                <w:szCs w:val="22"/>
              </w:rPr>
              <w:t>s</w:t>
            </w:r>
            <w:r>
              <w:rPr>
                <w:rFonts w:eastAsiaTheme="minorEastAsia" w:cs="Arial"/>
                <w:color w:val="000000" w:themeColor="text1"/>
                <w:kern w:val="24"/>
                <w:szCs w:val="22"/>
              </w:rPr>
              <w:t xml:space="preserve"> the new 8-hour ozone standard of 70 ppb</w:t>
            </w:r>
          </w:p>
        </w:tc>
      </w:tr>
      <w:tr w:rsidR="0030293F" w:rsidRPr="00A27CE8" w14:paraId="6CB01189" w14:textId="77777777" w:rsidTr="0090399D">
        <w:tc>
          <w:tcPr>
            <w:tcW w:w="2808" w:type="dxa"/>
          </w:tcPr>
          <w:p w14:paraId="15521A3C" w14:textId="77777777" w:rsidR="0030293F" w:rsidRPr="00AE6DE0" w:rsidRDefault="0030293F" w:rsidP="0030293F">
            <w:pPr>
              <w:pStyle w:val="ListParagraph"/>
              <w:numPr>
                <w:ilvl w:val="0"/>
                <w:numId w:val="34"/>
              </w:numPr>
              <w:ind w:left="540" w:hanging="180"/>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October 2016</w:t>
            </w:r>
          </w:p>
        </w:tc>
        <w:tc>
          <w:tcPr>
            <w:tcW w:w="6660" w:type="dxa"/>
          </w:tcPr>
          <w:p w14:paraId="09C52F31" w14:textId="77777777" w:rsidR="0030293F" w:rsidRPr="00A27CE8" w:rsidRDefault="0030293F" w:rsidP="0067281B">
            <w:pPr>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State designation recommendations due to the EPA</w:t>
            </w:r>
          </w:p>
        </w:tc>
      </w:tr>
      <w:tr w:rsidR="0030293F" w:rsidRPr="00A27CE8" w14:paraId="251D0885" w14:textId="77777777" w:rsidTr="0090399D">
        <w:tc>
          <w:tcPr>
            <w:tcW w:w="2808" w:type="dxa"/>
          </w:tcPr>
          <w:p w14:paraId="399DB173" w14:textId="77777777" w:rsidR="0030293F" w:rsidRPr="00AE6DE0" w:rsidRDefault="0030293F"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June 2017</w:t>
            </w:r>
          </w:p>
        </w:tc>
        <w:tc>
          <w:tcPr>
            <w:tcW w:w="6660" w:type="dxa"/>
          </w:tcPr>
          <w:p w14:paraId="71AD6C34" w14:textId="77777777" w:rsidR="0030293F" w:rsidRPr="00A27CE8" w:rsidRDefault="0030293F" w:rsidP="0067281B">
            <w:pPr>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EPA sends letter to states with proposed nonattainment area designations</w:t>
            </w:r>
          </w:p>
        </w:tc>
      </w:tr>
      <w:tr w:rsidR="0030293F" w:rsidRPr="00A27CE8" w14:paraId="5147E6B4" w14:textId="77777777" w:rsidTr="0090399D">
        <w:tc>
          <w:tcPr>
            <w:tcW w:w="2808" w:type="dxa"/>
          </w:tcPr>
          <w:p w14:paraId="65DC9315" w14:textId="77777777" w:rsidR="0030293F" w:rsidRPr="00AE6DE0" w:rsidRDefault="0030293F"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October 1, 2017</w:t>
            </w:r>
          </w:p>
        </w:tc>
        <w:tc>
          <w:tcPr>
            <w:tcW w:w="6660" w:type="dxa"/>
          </w:tcPr>
          <w:p w14:paraId="5A037261" w14:textId="77777777" w:rsidR="0030293F" w:rsidRPr="00A27CE8" w:rsidRDefault="0030293F" w:rsidP="0067281B">
            <w:pPr>
              <w:jc w:val="left"/>
              <w:textAlignment w:val="baseline"/>
              <w:rPr>
                <w:rFonts w:cs="Arial"/>
                <w:szCs w:val="22"/>
              </w:rPr>
            </w:pPr>
            <w:r w:rsidRPr="00A27CE8">
              <w:rPr>
                <w:rFonts w:eastAsiaTheme="minorEastAsia" w:cs="Arial"/>
                <w:color w:val="000000" w:themeColor="text1"/>
                <w:kern w:val="24"/>
                <w:szCs w:val="22"/>
              </w:rPr>
              <w:t>EPA determination of attainment or non-attainment for affected areas (</w:t>
            </w:r>
            <w:r>
              <w:rPr>
                <w:rFonts w:eastAsiaTheme="minorEastAsia" w:cs="Arial"/>
                <w:color w:val="000000" w:themeColor="text1"/>
                <w:kern w:val="24"/>
                <w:szCs w:val="22"/>
              </w:rPr>
              <w:t xml:space="preserve">EPA anticipates it to </w:t>
            </w:r>
            <w:r w:rsidRPr="00A27CE8">
              <w:rPr>
                <w:rFonts w:eastAsiaTheme="minorEastAsia" w:cs="Arial"/>
                <w:color w:val="000000" w:themeColor="text1"/>
                <w:kern w:val="24"/>
                <w:szCs w:val="22"/>
              </w:rPr>
              <w:t xml:space="preserve">be </w:t>
            </w:r>
            <w:r>
              <w:rPr>
                <w:rFonts w:eastAsiaTheme="minorEastAsia" w:cs="Arial"/>
                <w:color w:val="000000" w:themeColor="text1"/>
                <w:kern w:val="24"/>
                <w:szCs w:val="22"/>
              </w:rPr>
              <w:t xml:space="preserve">based on the </w:t>
            </w:r>
            <w:r w:rsidRPr="00A27CE8">
              <w:rPr>
                <w:rFonts w:eastAsiaTheme="minorEastAsia" w:cs="Arial"/>
                <w:color w:val="000000" w:themeColor="text1"/>
                <w:kern w:val="24"/>
                <w:szCs w:val="22"/>
              </w:rPr>
              <w:t>2014</w:t>
            </w:r>
            <w:r>
              <w:rPr>
                <w:rFonts w:eastAsiaTheme="minorEastAsia" w:cs="Arial"/>
                <w:color w:val="000000" w:themeColor="text1"/>
                <w:kern w:val="24"/>
                <w:szCs w:val="22"/>
              </w:rPr>
              <w:t xml:space="preserve"> -</w:t>
            </w:r>
            <w:r w:rsidRPr="00A27CE8">
              <w:rPr>
                <w:rFonts w:eastAsiaTheme="minorEastAsia" w:cs="Arial"/>
                <w:color w:val="000000" w:themeColor="text1"/>
                <w:kern w:val="24"/>
                <w:szCs w:val="22"/>
              </w:rPr>
              <w:t xml:space="preserve"> 2016 3-year average in the San Antonio-New Braunfels MSA)</w:t>
            </w:r>
          </w:p>
        </w:tc>
      </w:tr>
      <w:tr w:rsidR="0030293F" w:rsidRPr="00A27CE8" w14:paraId="643B0256" w14:textId="77777777" w:rsidTr="0090399D">
        <w:tc>
          <w:tcPr>
            <w:tcW w:w="2808" w:type="dxa"/>
          </w:tcPr>
          <w:p w14:paraId="4E6A5DB5" w14:textId="77777777" w:rsidR="0030293F" w:rsidRPr="00AE6DE0" w:rsidRDefault="0030293F"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October 1</w:t>
            </w:r>
            <w:r>
              <w:rPr>
                <w:rFonts w:eastAsiaTheme="minorEastAsia" w:cs="Arial"/>
                <w:color w:val="000000" w:themeColor="text1"/>
                <w:kern w:val="24"/>
                <w:szCs w:val="22"/>
              </w:rPr>
              <w:t>,</w:t>
            </w:r>
            <w:r w:rsidRPr="00AE6DE0">
              <w:rPr>
                <w:rFonts w:eastAsiaTheme="minorEastAsia" w:cs="Arial"/>
                <w:color w:val="000000" w:themeColor="text1"/>
                <w:kern w:val="24"/>
                <w:szCs w:val="22"/>
              </w:rPr>
              <w:t xml:space="preserve"> 2020</w:t>
            </w:r>
          </w:p>
        </w:tc>
        <w:tc>
          <w:tcPr>
            <w:tcW w:w="6660" w:type="dxa"/>
          </w:tcPr>
          <w:p w14:paraId="6199CC2F" w14:textId="77777777" w:rsidR="0030293F" w:rsidRPr="00A27CE8" w:rsidRDefault="0030293F" w:rsidP="0090399D">
            <w:pPr>
              <w:jc w:val="left"/>
              <w:textAlignment w:val="baseline"/>
              <w:rPr>
                <w:rFonts w:cs="Arial"/>
                <w:szCs w:val="22"/>
              </w:rPr>
            </w:pPr>
            <w:r w:rsidRPr="00A27CE8">
              <w:rPr>
                <w:rFonts w:eastAsiaTheme="minorEastAsia" w:cs="Arial"/>
                <w:color w:val="000000" w:themeColor="text1"/>
                <w:kern w:val="24"/>
                <w:szCs w:val="22"/>
              </w:rPr>
              <w:t>SIP elements for non-attainment areas are due</w:t>
            </w:r>
          </w:p>
        </w:tc>
      </w:tr>
      <w:tr w:rsidR="0030293F" w:rsidRPr="00A27CE8" w14:paraId="5B930406" w14:textId="77777777" w:rsidTr="0090399D">
        <w:tc>
          <w:tcPr>
            <w:tcW w:w="2808" w:type="dxa"/>
          </w:tcPr>
          <w:p w14:paraId="46D58039" w14:textId="77777777" w:rsidR="0030293F" w:rsidRPr="00AE6DE0" w:rsidRDefault="0030293F"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December 31, 2020</w:t>
            </w:r>
          </w:p>
        </w:tc>
        <w:tc>
          <w:tcPr>
            <w:tcW w:w="6660" w:type="dxa"/>
          </w:tcPr>
          <w:p w14:paraId="07A4E287" w14:textId="77777777" w:rsidR="0030293F" w:rsidRPr="00A27CE8" w:rsidRDefault="0030293F" w:rsidP="0090399D">
            <w:pPr>
              <w:jc w:val="left"/>
              <w:textAlignment w:val="baseline"/>
              <w:rPr>
                <w:rFonts w:cs="Arial"/>
                <w:szCs w:val="22"/>
              </w:rPr>
            </w:pPr>
            <w:r w:rsidRPr="00A27CE8">
              <w:rPr>
                <w:rFonts w:eastAsiaTheme="minorEastAsia" w:cs="Arial"/>
                <w:color w:val="000000" w:themeColor="text1"/>
                <w:kern w:val="24"/>
                <w:szCs w:val="22"/>
              </w:rPr>
              <w:t>Attainment deadline for “Marginal” areas</w:t>
            </w:r>
          </w:p>
        </w:tc>
      </w:tr>
      <w:tr w:rsidR="0030293F" w:rsidRPr="00A27CE8" w14:paraId="49394C24" w14:textId="77777777" w:rsidTr="0090399D">
        <w:tc>
          <w:tcPr>
            <w:tcW w:w="2808" w:type="dxa"/>
          </w:tcPr>
          <w:p w14:paraId="320E2FC0" w14:textId="77777777" w:rsidR="0030293F" w:rsidRPr="00AE6DE0" w:rsidRDefault="0030293F"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December 31, 2023</w:t>
            </w:r>
          </w:p>
        </w:tc>
        <w:tc>
          <w:tcPr>
            <w:tcW w:w="6660" w:type="dxa"/>
          </w:tcPr>
          <w:p w14:paraId="654A9CDC" w14:textId="77777777" w:rsidR="0030293F" w:rsidRDefault="0030293F" w:rsidP="0090399D">
            <w:pPr>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Attainment deadline for “Moderate” areas</w:t>
            </w:r>
          </w:p>
          <w:p w14:paraId="7A708207" w14:textId="77777777" w:rsidR="0030293F" w:rsidRPr="00A27CE8" w:rsidRDefault="0030293F" w:rsidP="0090399D">
            <w:pPr>
              <w:jc w:val="left"/>
              <w:textAlignment w:val="baseline"/>
              <w:rPr>
                <w:rFonts w:cs="Arial"/>
                <w:szCs w:val="22"/>
              </w:rPr>
            </w:pPr>
          </w:p>
        </w:tc>
      </w:tr>
    </w:tbl>
    <w:p w14:paraId="362AD5D3" w14:textId="579E9BE6" w:rsidR="001B0A68" w:rsidRDefault="0090399D" w:rsidP="00891C63">
      <w:pPr>
        <w:autoSpaceDE w:val="0"/>
        <w:autoSpaceDN w:val="0"/>
        <w:adjustRightInd w:val="0"/>
        <w:rPr>
          <w:snapToGrid w:val="0"/>
        </w:rPr>
      </w:pPr>
      <w:r w:rsidRPr="00753B57">
        <w:rPr>
          <w:rFonts w:cs="Arial"/>
        </w:rPr>
        <w:t>The Alamo Area Council of Governments</w:t>
      </w:r>
      <w:r w:rsidR="001C541F">
        <w:rPr>
          <w:rFonts w:cs="Arial"/>
        </w:rPr>
        <w:t xml:space="preserve"> (AACOG)</w:t>
      </w:r>
      <w:r w:rsidRPr="00753B57">
        <w:rPr>
          <w:rFonts w:cs="Arial"/>
        </w:rPr>
        <w:t xml:space="preserve"> conduct</w:t>
      </w:r>
      <w:r w:rsidR="00065BBD">
        <w:rPr>
          <w:rFonts w:cs="Arial"/>
        </w:rPr>
        <w:t>ed</w:t>
      </w:r>
      <w:r w:rsidRPr="00753B57">
        <w:rPr>
          <w:rFonts w:cs="Arial"/>
        </w:rPr>
        <w:t xml:space="preserve"> ozone analysis using photochemical models that simulate </w:t>
      </w:r>
      <w:r w:rsidR="00065BBD">
        <w:rPr>
          <w:rFonts w:cs="Arial"/>
        </w:rPr>
        <w:t xml:space="preserve">actual </w:t>
      </w:r>
      <w:r w:rsidRPr="00753B57">
        <w:rPr>
          <w:rFonts w:cs="Arial"/>
        </w:rPr>
        <w:t>high</w:t>
      </w:r>
      <w:r w:rsidR="006E76C3">
        <w:rPr>
          <w:rFonts w:cs="Arial"/>
        </w:rPr>
        <w:t>-</w:t>
      </w:r>
      <w:r w:rsidRPr="00753B57">
        <w:rPr>
          <w:rFonts w:cs="Arial"/>
        </w:rPr>
        <w:t xml:space="preserve">ozone episodes </w:t>
      </w:r>
      <w:r w:rsidR="00065BBD">
        <w:rPr>
          <w:rFonts w:cs="Arial"/>
        </w:rPr>
        <w:t>that</w:t>
      </w:r>
      <w:r w:rsidR="00065BBD" w:rsidRPr="00753B57">
        <w:rPr>
          <w:rFonts w:cs="Arial"/>
        </w:rPr>
        <w:t xml:space="preserve"> </w:t>
      </w:r>
      <w:r w:rsidRPr="00753B57">
        <w:rPr>
          <w:rFonts w:cs="Arial"/>
        </w:rPr>
        <w:t>prevailed in the region over the course of several days</w:t>
      </w:r>
      <w:r w:rsidR="00D32F67">
        <w:rPr>
          <w:rFonts w:cs="Arial"/>
        </w:rPr>
        <w:t xml:space="preserve">. </w:t>
      </w:r>
      <w:r w:rsidRPr="00753B57">
        <w:rPr>
          <w:rFonts w:cs="Arial"/>
        </w:rPr>
        <w:t xml:space="preserve">The </w:t>
      </w:r>
      <w:r w:rsidR="008505B8">
        <w:rPr>
          <w:rFonts w:cs="Arial"/>
        </w:rPr>
        <w:t xml:space="preserve">photochemical </w:t>
      </w:r>
      <w:r w:rsidRPr="00753B57">
        <w:rPr>
          <w:rFonts w:cs="Arial"/>
        </w:rPr>
        <w:t xml:space="preserve">modeling episode </w:t>
      </w:r>
      <w:r w:rsidR="00BA0D55">
        <w:rPr>
          <w:rFonts w:cs="Arial"/>
        </w:rPr>
        <w:t xml:space="preserve">was </w:t>
      </w:r>
      <w:r w:rsidRPr="00753B57">
        <w:rPr>
          <w:rFonts w:cs="Arial"/>
        </w:rPr>
        <w:t xml:space="preserve">based on the </w:t>
      </w:r>
      <w:r w:rsidR="00065BBD">
        <w:rPr>
          <w:rFonts w:cs="Arial"/>
        </w:rPr>
        <w:t xml:space="preserve">time period between </w:t>
      </w:r>
      <w:r w:rsidRPr="00753B57">
        <w:rPr>
          <w:rFonts w:cs="Arial"/>
        </w:rPr>
        <w:t>May 24</w:t>
      </w:r>
      <w:r w:rsidR="00065BBD">
        <w:rPr>
          <w:rFonts w:cs="Arial"/>
        </w:rPr>
        <w:t>, 2006</w:t>
      </w:r>
      <w:r w:rsidRPr="00753B57">
        <w:rPr>
          <w:rFonts w:cs="Arial"/>
        </w:rPr>
        <w:t xml:space="preserve"> </w:t>
      </w:r>
      <w:r w:rsidR="00065BBD">
        <w:rPr>
          <w:rFonts w:cs="Arial"/>
        </w:rPr>
        <w:t>and</w:t>
      </w:r>
      <w:r w:rsidR="00065BBD" w:rsidRPr="00753B57">
        <w:rPr>
          <w:rFonts w:cs="Arial"/>
        </w:rPr>
        <w:t xml:space="preserve"> </w:t>
      </w:r>
      <w:r w:rsidRPr="00753B57">
        <w:rPr>
          <w:rFonts w:cs="Arial"/>
        </w:rPr>
        <w:t>July 2</w:t>
      </w:r>
      <w:r w:rsidR="00065BBD">
        <w:rPr>
          <w:rFonts w:cs="Arial"/>
        </w:rPr>
        <w:t>, 2006</w:t>
      </w:r>
      <w:r w:rsidR="00EC7C2C">
        <w:rPr>
          <w:rFonts w:cs="Arial"/>
        </w:rPr>
        <w:t>, consistent with photochemical modeling in the Austin and Dallas regions</w:t>
      </w:r>
      <w:r w:rsidR="00D32F67">
        <w:rPr>
          <w:rFonts w:cs="Arial"/>
        </w:rPr>
        <w:t xml:space="preserve">. </w:t>
      </w:r>
      <w:r w:rsidR="00655229">
        <w:rPr>
          <w:snapToGrid w:val="0"/>
        </w:rPr>
        <w:t xml:space="preserve">The time period was established as a baseline for which to analyze the accuracy of the selected parameters, ensuring they were suitable for future projections. Analysis included comparing the photochemical model predicted results to observed data from eleven </w:t>
      </w:r>
      <w:r w:rsidR="00655229">
        <w:rPr>
          <w:snapToGrid w:val="0"/>
        </w:rPr>
        <w:lastRenderedPageBreak/>
        <w:t>monitors in the San Antonio-New Braunfels MSA. In general, the model’s ozone predictions correlated well with observed peak hourly ozone v</w:t>
      </w:r>
      <w:r w:rsidR="009B7416">
        <w:rPr>
          <w:snapToGrid w:val="0"/>
        </w:rPr>
        <w:t>alues. However, the model under</w:t>
      </w:r>
      <w:r w:rsidR="00655229">
        <w:rPr>
          <w:snapToGrid w:val="0"/>
        </w:rPr>
        <w:t xml:space="preserve">predicted ozone observations at all monitors between July 26 </w:t>
      </w:r>
      <w:r w:rsidR="009B7416">
        <w:rPr>
          <w:snapToGrid w:val="0"/>
        </w:rPr>
        <w:t>and July 29 and tended to under</w:t>
      </w:r>
      <w:r w:rsidR="00655229">
        <w:rPr>
          <w:snapToGrid w:val="0"/>
        </w:rPr>
        <w:t>predict ozone observations below 60 ppb.</w:t>
      </w:r>
      <w:r w:rsidR="00655229" w:rsidRPr="00E97066">
        <w:rPr>
          <w:snapToGrid w:val="0"/>
        </w:rPr>
        <w:t xml:space="preserve"> </w:t>
      </w:r>
      <w:r w:rsidR="00891C63">
        <w:rPr>
          <w:snapToGrid w:val="0"/>
        </w:rPr>
        <w:t>Tile</w:t>
      </w:r>
      <w:r w:rsidR="00891C63" w:rsidRPr="00E97066">
        <w:rPr>
          <w:snapToGrid w:val="0"/>
        </w:rPr>
        <w:t xml:space="preserve"> plots indicated that there were no unusual patterns of ozone formation</w:t>
      </w:r>
      <w:r w:rsidR="00D32F67">
        <w:rPr>
          <w:snapToGrid w:val="0"/>
        </w:rPr>
        <w:t xml:space="preserve">. </w:t>
      </w:r>
      <w:r w:rsidR="00891C63">
        <w:rPr>
          <w:snapToGrid w:val="0"/>
        </w:rPr>
        <w:t>O</w:t>
      </w:r>
      <w:r w:rsidR="00891C63" w:rsidRPr="00E97066">
        <w:rPr>
          <w:snapToGrid w:val="0"/>
        </w:rPr>
        <w:t>zone plumes were produced in the urban core areas of San Antonio and Austin and mainly along I-35 corridor</w:t>
      </w:r>
      <w:r w:rsidR="00D32F67">
        <w:rPr>
          <w:snapToGrid w:val="0"/>
        </w:rPr>
        <w:t xml:space="preserve">. </w:t>
      </w:r>
      <w:r w:rsidR="00891C63" w:rsidRPr="00E97066">
        <w:rPr>
          <w:snapToGrid w:val="0"/>
        </w:rPr>
        <w:t xml:space="preserve">These urban plumes were predicted for each urban core and downwind areas of the cities. </w:t>
      </w:r>
    </w:p>
    <w:p w14:paraId="2459C3D7" w14:textId="77777777" w:rsidR="0090399D" w:rsidRPr="00CA4978" w:rsidRDefault="0090399D" w:rsidP="0090399D">
      <w:pPr>
        <w:rPr>
          <w:rFonts w:cs="Arial"/>
          <w:highlight w:val="yellow"/>
        </w:rPr>
      </w:pPr>
    </w:p>
    <w:p w14:paraId="22BACDD3" w14:textId="781A7C2C" w:rsidR="000F44E3" w:rsidRDefault="000F44E3" w:rsidP="000F44E3">
      <w:pPr>
        <w:rPr>
          <w:rFonts w:cs="Arial"/>
        </w:rPr>
      </w:pPr>
      <w:r w:rsidRPr="002F0847">
        <w:rPr>
          <w:rFonts w:cs="Arial"/>
          <w:snapToGrid w:val="0"/>
        </w:rPr>
        <w:t xml:space="preserve">The photochemical model was updated with 2012 and 2018 projected anthropogenic emission inventories to estimate </w:t>
      </w:r>
      <w:r>
        <w:rPr>
          <w:rFonts w:cs="Arial"/>
          <w:snapToGrid w:val="0"/>
        </w:rPr>
        <w:t xml:space="preserve">predicted </w:t>
      </w:r>
      <w:r w:rsidRPr="002F0847">
        <w:rPr>
          <w:rFonts w:cs="Arial"/>
          <w:snapToGrid w:val="0"/>
        </w:rPr>
        <w:t>future ozone concentrations under the same meteorological conditions as the 2006 base case</w:t>
      </w:r>
      <w:r w:rsidR="00D32F67">
        <w:rPr>
          <w:rFonts w:cs="Arial"/>
          <w:snapToGrid w:val="0"/>
        </w:rPr>
        <w:t xml:space="preserve">. </w:t>
      </w:r>
      <w:r w:rsidR="00805C0B" w:rsidRPr="008C2AE2">
        <w:rPr>
          <w:rFonts w:cs="Arial"/>
          <w:snapToGrid w:val="0"/>
        </w:rPr>
        <w:t>Although there is an overall reduction of ozone on every day in the San Antonio-New Braunfels MSA between 20</w:t>
      </w:r>
      <w:r w:rsidR="00805C0B">
        <w:rPr>
          <w:rFonts w:cs="Arial"/>
          <w:snapToGrid w:val="0"/>
        </w:rPr>
        <w:t>06</w:t>
      </w:r>
      <w:r w:rsidR="00805C0B" w:rsidRPr="008C2AE2">
        <w:rPr>
          <w:rFonts w:cs="Arial"/>
          <w:snapToGrid w:val="0"/>
        </w:rPr>
        <w:t xml:space="preserve"> and 2018, significant transport still occurs</w:t>
      </w:r>
      <w:r w:rsidR="00D32F67">
        <w:rPr>
          <w:rFonts w:cs="Arial"/>
          <w:snapToGrid w:val="0"/>
        </w:rPr>
        <w:t xml:space="preserve">. </w:t>
      </w:r>
      <w:r w:rsidRPr="002F0847">
        <w:rPr>
          <w:rFonts w:cs="Arial"/>
          <w:snapToGrid w:val="0"/>
        </w:rPr>
        <w:t>The 2018 projection case</w:t>
      </w:r>
      <w:r>
        <w:rPr>
          <w:rFonts w:cs="Arial"/>
          <w:snapToGrid w:val="0"/>
        </w:rPr>
        <w:t>s</w:t>
      </w:r>
      <w:r w:rsidRPr="002F0847">
        <w:rPr>
          <w:rFonts w:cs="Arial"/>
          <w:snapToGrid w:val="0"/>
        </w:rPr>
        <w:t xml:space="preserve"> </w:t>
      </w:r>
      <w:r>
        <w:rPr>
          <w:rFonts w:cs="Arial"/>
          <w:snapToGrid w:val="0"/>
        </w:rPr>
        <w:t>were</w:t>
      </w:r>
      <w:r w:rsidRPr="002F0847">
        <w:rPr>
          <w:rFonts w:cs="Arial"/>
          <w:snapToGrid w:val="0"/>
        </w:rPr>
        <w:t xml:space="preserve"> compared to the 2012 projection</w:t>
      </w:r>
      <w:r>
        <w:rPr>
          <w:rFonts w:cs="Arial"/>
          <w:snapToGrid w:val="0"/>
        </w:rPr>
        <w:t xml:space="preserve"> cases</w:t>
      </w:r>
      <w:r w:rsidRPr="002F0847">
        <w:rPr>
          <w:rFonts w:cs="Arial"/>
          <w:snapToGrid w:val="0"/>
        </w:rPr>
        <w:t xml:space="preserve"> to determine future ozone design values. </w:t>
      </w:r>
      <w:r>
        <w:rPr>
          <w:rFonts w:cs="Arial"/>
        </w:rPr>
        <w:t xml:space="preserve">When </w:t>
      </w:r>
      <w:r w:rsidR="00FC663C">
        <w:rPr>
          <w:rFonts w:cs="Arial"/>
        </w:rPr>
        <w:t>the model was run</w:t>
      </w:r>
      <w:r>
        <w:rPr>
          <w:rFonts w:cs="Arial"/>
        </w:rPr>
        <w:t xml:space="preserve"> with both TCEQ updated 2012 and 2018 emissions inventories, and AACOG’s local emission inventory, the predicted design values were 71.3 ppb at C23, 76.4 ppb at C58, and 65.6 ppb at C59.</w:t>
      </w:r>
      <w:r w:rsidR="00FC663C">
        <w:rPr>
          <w:rFonts w:cs="Arial"/>
        </w:rPr>
        <w:t xml:space="preserve"> </w:t>
      </w:r>
      <w:r>
        <w:rPr>
          <w:rFonts w:cs="Arial"/>
        </w:rPr>
        <w:t xml:space="preserve">Both </w:t>
      </w:r>
      <w:r w:rsidRPr="00552B8C">
        <w:rPr>
          <w:rFonts w:cs="Arial"/>
        </w:rPr>
        <w:t>C58 and C23 do not meet the 70 ppb 8-hour ozone standard. As indicated by the modeling results, it will be difficult for the San Antonio-New Braunfels MSA to attain the new standard by 2018.</w:t>
      </w:r>
    </w:p>
    <w:p w14:paraId="7376CC66" w14:textId="77777777" w:rsidR="000F44E3" w:rsidRPr="00552B8C" w:rsidRDefault="000F44E3" w:rsidP="000F44E3">
      <w:pPr>
        <w:rPr>
          <w:rFonts w:cs="Arial"/>
        </w:rPr>
      </w:pPr>
    </w:p>
    <w:p w14:paraId="2F8C6077" w14:textId="44411365" w:rsidR="007A2822" w:rsidRPr="007A2822" w:rsidRDefault="000F44E3" w:rsidP="00F15E01">
      <w:r w:rsidRPr="00F26312">
        <w:rPr>
          <w:szCs w:val="24"/>
        </w:rPr>
        <w:t>By raising the minimum threshold to 70 ppb, used in the above attainment demonstration, the applicable days drop below EPA’s guidance that suggests at least 10 days be included in the analysis. The design value increased at both C58 and C23 when the minimum threshold was increased. When the minimum threshold was raised to 70 ppb, the maximum design value increased 1.2 ppb at C58 and 1.0 ppb at C23</w:t>
      </w:r>
      <w:r w:rsidR="00D32F67">
        <w:rPr>
          <w:szCs w:val="24"/>
        </w:rPr>
        <w:t xml:space="preserve">. </w:t>
      </w:r>
      <w:r w:rsidRPr="004A60E8">
        <w:rPr>
          <w:szCs w:val="24"/>
        </w:rPr>
        <w:t xml:space="preserve">The photochemical model was </w:t>
      </w:r>
      <w:r w:rsidR="00A069E5">
        <w:rPr>
          <w:szCs w:val="24"/>
        </w:rPr>
        <w:t xml:space="preserve">also </w:t>
      </w:r>
      <w:r w:rsidRPr="004A60E8">
        <w:rPr>
          <w:szCs w:val="24"/>
        </w:rPr>
        <w:t>tested using different grid cell arrays to</w:t>
      </w:r>
      <w:r w:rsidR="007A2822">
        <w:rPr>
          <w:szCs w:val="24"/>
        </w:rPr>
        <w:t xml:space="preserve"> determine the model responses.</w:t>
      </w:r>
      <w:r w:rsidRPr="004A60E8">
        <w:rPr>
          <w:szCs w:val="24"/>
        </w:rPr>
        <w:t xml:space="preserve"> </w:t>
      </w:r>
      <w:r w:rsidRPr="007067B3">
        <w:rPr>
          <w:szCs w:val="24"/>
        </w:rPr>
        <w:t>The maximum DV at C58 decrease from 76.4 ppb to 76.2 ppb when a 7x7 grid cell array is used instead of a 3x3 grid cell array</w:t>
      </w:r>
      <w:r w:rsidR="00D32F67">
        <w:rPr>
          <w:szCs w:val="24"/>
        </w:rPr>
        <w:t xml:space="preserve">. </w:t>
      </w:r>
      <w:r w:rsidRPr="007067B3">
        <w:rPr>
          <w:szCs w:val="24"/>
        </w:rPr>
        <w:t>The photochemical model overall was not very sensitivity to changes in the design value when different grid cell arrays are used.</w:t>
      </w:r>
    </w:p>
    <w:p w14:paraId="375D6F00" w14:textId="77777777" w:rsidR="000F44E3" w:rsidRPr="007A2822" w:rsidRDefault="000F44E3" w:rsidP="007A2822">
      <w:pPr>
        <w:pStyle w:val="Heading3"/>
        <w:numPr>
          <w:ilvl w:val="0"/>
          <w:numId w:val="0"/>
        </w:numPr>
        <w:rPr>
          <w:rFonts w:eastAsia="Times New Roman" w:cs="Times New Roman"/>
          <w:bCs w:val="0"/>
          <w:i w:val="0"/>
          <w:u w:val="none"/>
        </w:rPr>
      </w:pPr>
    </w:p>
    <w:p w14:paraId="16782E91" w14:textId="52CACA25" w:rsidR="000F44E3" w:rsidRPr="008F5545" w:rsidRDefault="000F44E3" w:rsidP="007A2822">
      <w:r w:rsidRPr="005E40A4">
        <w:t>The June episode was run at the 4</w:t>
      </w:r>
      <w:r w:rsidR="00967703">
        <w:t>-</w:t>
      </w:r>
      <w:r w:rsidRPr="005E40A4">
        <w:t>km, 12</w:t>
      </w:r>
      <w:r w:rsidR="00967703">
        <w:t>-</w:t>
      </w:r>
      <w:r w:rsidRPr="005E40A4">
        <w:t>km, and 36</w:t>
      </w:r>
      <w:r w:rsidR="00562F1B">
        <w:t>-</w:t>
      </w:r>
      <w:r w:rsidRPr="005E40A4">
        <w:t xml:space="preserve">km grid sizes using APCA. </w:t>
      </w:r>
      <w:r w:rsidRPr="00BA4110">
        <w:t>As expected, Bexar County emissions were the largest contribution of peak hourly ozone on</w:t>
      </w:r>
      <w:r w:rsidR="00594CE9">
        <w:t xml:space="preserve"> design value days at C58 (27.8 percent</w:t>
      </w:r>
      <w:r w:rsidRPr="00BA4110">
        <w:t>)</w:t>
      </w:r>
      <w:r w:rsidR="00D32F67">
        <w:t xml:space="preserve">. </w:t>
      </w:r>
      <w:r w:rsidRPr="00BA4110">
        <w:t xml:space="preserve">Surprisingly, the second largest contribution </w:t>
      </w:r>
      <w:r w:rsidR="00594CE9">
        <w:t>came from Guadalupe County, 6.9 percent</w:t>
      </w:r>
      <w:r w:rsidR="00D32F67">
        <w:t xml:space="preserve">. </w:t>
      </w:r>
      <w:r w:rsidRPr="00BA4110">
        <w:t>Other counties contribution was Comal County a</w:t>
      </w:r>
      <w:r w:rsidR="00594CE9">
        <w:t>t 0.9% percent, Atascosa County, at 0.7 percent, and Wilson County at 0.3 percent</w:t>
      </w:r>
      <w:r w:rsidR="00D32F67">
        <w:t xml:space="preserve">. </w:t>
      </w:r>
      <w:r w:rsidRPr="00BA4110">
        <w:t xml:space="preserve">Emissions from outside the 8 county </w:t>
      </w:r>
      <w:r w:rsidR="001F2E77">
        <w:t>San Antonio-N</w:t>
      </w:r>
      <w:r w:rsidRPr="00BA4110">
        <w:t xml:space="preserve">ew Braunfels </w:t>
      </w:r>
      <w:r w:rsidR="001F2E77">
        <w:t xml:space="preserve">MSA </w:t>
      </w:r>
      <w:r w:rsidRPr="00BA4110">
        <w:t>was 63.3</w:t>
      </w:r>
      <w:r w:rsidR="00594CE9">
        <w:t xml:space="preserve"> percent</w:t>
      </w:r>
      <w:r w:rsidRPr="00BA4110">
        <w:t xml:space="preserve">. These emissions are beyond local control and contribute significantly to local ozone. </w:t>
      </w:r>
      <w:r w:rsidRPr="008F5545">
        <w:t>The maximum impact of Bexar County is 37.8 ppb at C58 monitor and 39.0 ppb at C23 monitor on Design Value days. Guadalupe County</w:t>
      </w:r>
      <w:r w:rsidR="00EB34C6">
        <w:t>’s</w:t>
      </w:r>
      <w:r w:rsidRPr="008F5545">
        <w:t xml:space="preserve"> maximum contribution </w:t>
      </w:r>
      <w:r>
        <w:t>was 26.2 ppb at C58</w:t>
      </w:r>
      <w:r w:rsidRPr="008F5545">
        <w:t xml:space="preserve"> and 21.6 ppb at C23. </w:t>
      </w:r>
      <w:r>
        <w:t>Comal County had a maximum contribution of 2.7 ppb, Atascos</w:t>
      </w:r>
      <w:r w:rsidR="00D32F67">
        <w:t>a county maximum contribution was</w:t>
      </w:r>
      <w:r>
        <w:t xml:space="preserve"> 2.3 ppb, and Wilson County had a maximum contribution of 1.2 ppb. </w:t>
      </w:r>
      <w:r w:rsidRPr="008F5545">
        <w:t>These results show local emission sources can have a significant impact on ozone recorded at local regulatory monitors.</w:t>
      </w:r>
    </w:p>
    <w:p w14:paraId="1B9F22CE" w14:textId="77777777" w:rsidR="000F44E3" w:rsidRPr="005636C8" w:rsidRDefault="000F44E3" w:rsidP="000F44E3">
      <w:pPr>
        <w:rPr>
          <w:highlight w:val="yellow"/>
        </w:rPr>
      </w:pPr>
    </w:p>
    <w:p w14:paraId="4307002B" w14:textId="6D2C905D" w:rsidR="000F44E3" w:rsidRPr="00A6004F" w:rsidRDefault="000F44E3" w:rsidP="000F44E3">
      <w:r w:rsidRPr="00377CA9">
        <w:t>An APCA was also run at the 4</w:t>
      </w:r>
      <w:r w:rsidR="00967703">
        <w:t>-</w:t>
      </w:r>
      <w:r w:rsidRPr="00377CA9">
        <w:t>km, 12</w:t>
      </w:r>
      <w:r w:rsidR="00967703">
        <w:t>-</w:t>
      </w:r>
      <w:r w:rsidRPr="00377CA9">
        <w:t>km, and 36</w:t>
      </w:r>
      <w:r w:rsidR="00147DBC">
        <w:t>-</w:t>
      </w:r>
      <w:r w:rsidRPr="00377CA9">
        <w:t xml:space="preserve">km grid sizes to </w:t>
      </w:r>
      <w:r w:rsidR="001C541F">
        <w:t>analyze</w:t>
      </w:r>
      <w:r w:rsidR="001C541F" w:rsidRPr="00377CA9">
        <w:t xml:space="preserve"> </w:t>
      </w:r>
      <w:r w:rsidRPr="00377CA9">
        <w:t xml:space="preserve">the impact of other states </w:t>
      </w:r>
      <w:r w:rsidRPr="00C61FF3">
        <w:t>on ozone recorded at regulatory monitors in the San Antonio-New Braunfels MSA</w:t>
      </w:r>
      <w:r w:rsidR="00D32F67">
        <w:t xml:space="preserve">. </w:t>
      </w:r>
      <w:r w:rsidRPr="002233D8">
        <w:t>In the APCA run, Texas emission sources were the largest contribution of peak hourly ozone on design value days at C58 (60.0</w:t>
      </w:r>
      <w:r w:rsidR="00594CE9">
        <w:t xml:space="preserve"> percent</w:t>
      </w:r>
      <w:r w:rsidRPr="002233D8">
        <w:t xml:space="preserve">). </w:t>
      </w:r>
      <w:r>
        <w:t>There was also a significant contribution from the Gulf of Mexico, Atlantic, and Pacific o</w:t>
      </w:r>
      <w:r w:rsidR="00D32F67">
        <w:t>cean</w:t>
      </w:r>
      <w:r w:rsidR="00594CE9">
        <w:t xml:space="preserve"> regions (4.3 percent</w:t>
      </w:r>
      <w:r>
        <w:t xml:space="preserve">) in 2018. </w:t>
      </w:r>
      <w:r w:rsidRPr="002233D8">
        <w:t>From</w:t>
      </w:r>
      <w:r w:rsidR="00594CE9">
        <w:t xml:space="preserve"> other states, Louisiana at 3.4 percent</w:t>
      </w:r>
      <w:r w:rsidRPr="002233D8">
        <w:t xml:space="preserve"> had the highest contribution to peak </w:t>
      </w:r>
      <w:r w:rsidR="00594CE9">
        <w:t>1-</w:t>
      </w:r>
      <w:r w:rsidRPr="002233D8">
        <w:t>hour oz</w:t>
      </w:r>
      <w:r w:rsidR="00594CE9">
        <w:t>one followed by Oklahoma at 1.3 percent</w:t>
      </w:r>
      <w:r w:rsidRPr="002233D8">
        <w:t xml:space="preserve">. Surprisingly, both </w:t>
      </w:r>
      <w:r w:rsidR="001C541F">
        <w:t xml:space="preserve">the </w:t>
      </w:r>
      <w:r w:rsidRPr="002233D8">
        <w:t>Western U</w:t>
      </w:r>
      <w:r w:rsidR="001C541F">
        <w:t>.</w:t>
      </w:r>
      <w:r w:rsidRPr="002233D8">
        <w:t>S</w:t>
      </w:r>
      <w:r w:rsidR="001C541F">
        <w:t>.</w:t>
      </w:r>
      <w:r w:rsidR="00594CE9">
        <w:t xml:space="preserve"> (1.3 percent</w:t>
      </w:r>
      <w:r w:rsidRPr="002233D8">
        <w:t>) and North Central U</w:t>
      </w:r>
      <w:r w:rsidR="001C541F">
        <w:t>.</w:t>
      </w:r>
      <w:r w:rsidRPr="002233D8">
        <w:t>S</w:t>
      </w:r>
      <w:r w:rsidR="001C541F">
        <w:t>.</w:t>
      </w:r>
      <w:r w:rsidR="00594CE9">
        <w:t xml:space="preserve"> (1.0 percent</w:t>
      </w:r>
      <w:r w:rsidRPr="002233D8">
        <w:t>) had larger contribution</w:t>
      </w:r>
      <w:r w:rsidR="001C541F">
        <w:t>s</w:t>
      </w:r>
      <w:r w:rsidRPr="002233D8">
        <w:t xml:space="preserve"> to ozone in San Antonio-New Braunfels MSA than expected. </w:t>
      </w:r>
      <w:r>
        <w:t>Other states that had a significant contribution to pea</w:t>
      </w:r>
      <w:r w:rsidR="00594CE9">
        <w:t>k 1-hour ozone were Kansas (0.7 percent</w:t>
      </w:r>
      <w:r>
        <w:t>), Ark</w:t>
      </w:r>
      <w:r w:rsidR="00594CE9">
        <w:t>ansas (0.6 percent), and Colorado (0.5 percent</w:t>
      </w:r>
      <w:r>
        <w:t>).</w:t>
      </w:r>
      <w:r w:rsidR="00FC663C">
        <w:t xml:space="preserve"> </w:t>
      </w:r>
      <w:r w:rsidRPr="00A6004F">
        <w:t xml:space="preserve">Texas can contribute up to 60.6 ppb of hourly ozone at the C58 monitor. </w:t>
      </w:r>
      <w:r w:rsidR="001C541F">
        <w:t>Combined, t</w:t>
      </w:r>
      <w:r w:rsidRPr="00A6004F">
        <w:t>he Gulf of Mexi</w:t>
      </w:r>
      <w:r w:rsidR="00D32F67">
        <w:t>co, Atlantic, and Pacific ocean</w:t>
      </w:r>
      <w:r w:rsidRPr="00A6004F">
        <w:t xml:space="preserve"> regions can contribute up to 13.6 ppb and Louisiana can contribute up to 7.0 ppb. </w:t>
      </w:r>
      <w:r>
        <w:t>Oklahoma (2.6 ppb), Western U</w:t>
      </w:r>
      <w:r w:rsidR="00D32F67">
        <w:t>.</w:t>
      </w:r>
      <w:r>
        <w:t>S</w:t>
      </w:r>
      <w:r w:rsidR="00D32F67">
        <w:t>.</w:t>
      </w:r>
      <w:r>
        <w:t xml:space="preserve"> (2.4 ppb), and North Central U</w:t>
      </w:r>
      <w:r w:rsidR="00D32F67">
        <w:t>.</w:t>
      </w:r>
      <w:r>
        <w:t>S</w:t>
      </w:r>
      <w:r w:rsidR="00D32F67">
        <w:t>.</w:t>
      </w:r>
      <w:r>
        <w:t xml:space="preserve"> (1.9 ppb) can also have a significant maximum impact on local hourly ozone. </w:t>
      </w:r>
      <w:r w:rsidRPr="00F001D0">
        <w:t>Although the average impact from Mississippi was only 0.3 ppb, the maximum impact was as high as 2.6 ppb. Anthropogenic emissions from Mexico and Canada had a small local impact with a maximum impact</w:t>
      </w:r>
      <w:r w:rsidRPr="00A6004F">
        <w:t xml:space="preserve"> of only 0.9 ppb on high</w:t>
      </w:r>
      <w:r w:rsidR="006E76C3">
        <w:t>-</w:t>
      </w:r>
      <w:r w:rsidRPr="00A6004F">
        <w:t>ozone days.</w:t>
      </w:r>
    </w:p>
    <w:p w14:paraId="7E9E4876" w14:textId="77777777" w:rsidR="00E20D3F" w:rsidRDefault="00E20D3F" w:rsidP="00182B75">
      <w:pPr>
        <w:spacing w:after="200" w:line="276" w:lineRule="auto"/>
      </w:pPr>
      <w:r>
        <w:br w:type="page"/>
      </w:r>
    </w:p>
    <w:p w14:paraId="194EC4B7" w14:textId="77777777" w:rsidR="00043FCE" w:rsidRPr="00043FCE" w:rsidRDefault="00043FCE" w:rsidP="00043FCE">
      <w:pPr>
        <w:pStyle w:val="TOC1"/>
        <w:rPr>
          <w:sz w:val="28"/>
          <w:szCs w:val="28"/>
        </w:rPr>
      </w:pPr>
      <w:r w:rsidRPr="00043FCE">
        <w:rPr>
          <w:sz w:val="28"/>
          <w:szCs w:val="28"/>
        </w:rPr>
        <w:t>Table of Contents</w:t>
      </w:r>
    </w:p>
    <w:p w14:paraId="7DDD5F0B" w14:textId="77777777" w:rsidR="00043FCE" w:rsidRDefault="00043FCE" w:rsidP="00043FCE">
      <w:pPr>
        <w:pStyle w:val="TOC1"/>
      </w:pPr>
    </w:p>
    <w:p w14:paraId="33D3058D" w14:textId="77777777" w:rsidR="001F2E77" w:rsidRDefault="002D5810">
      <w:pPr>
        <w:pStyle w:val="TOC1"/>
        <w:rPr>
          <w:rFonts w:asciiTheme="minorHAnsi" w:eastAsiaTheme="minorEastAsia" w:hAnsiTheme="minorHAnsi" w:cstheme="minorBidi"/>
          <w:b w:val="0"/>
          <w:noProof/>
          <w:sz w:val="22"/>
          <w:szCs w:val="22"/>
        </w:rPr>
      </w:pPr>
      <w:r>
        <w:fldChar w:fldCharType="begin"/>
      </w:r>
      <w:r w:rsidR="00043FCE">
        <w:instrText xml:space="preserve"> TOC \o "1-3" \h \z \u </w:instrText>
      </w:r>
      <w:r>
        <w:fldChar w:fldCharType="separate"/>
      </w:r>
      <w:hyperlink w:anchor="_Toc439233781" w:history="1">
        <w:r w:rsidR="001F2E77" w:rsidRPr="009649C4">
          <w:rPr>
            <w:rStyle w:val="Hyperlink"/>
            <w:rFonts w:eastAsiaTheme="majorEastAsia"/>
            <w:noProof/>
          </w:rPr>
          <w:t>Executive Summary</w:t>
        </w:r>
        <w:r w:rsidR="001F2E77">
          <w:rPr>
            <w:noProof/>
            <w:webHidden/>
          </w:rPr>
          <w:tab/>
        </w:r>
        <w:r w:rsidR="001F2E77">
          <w:rPr>
            <w:noProof/>
            <w:webHidden/>
          </w:rPr>
          <w:fldChar w:fldCharType="begin"/>
        </w:r>
        <w:r w:rsidR="001F2E77">
          <w:rPr>
            <w:noProof/>
            <w:webHidden/>
          </w:rPr>
          <w:instrText xml:space="preserve"> PAGEREF _Toc439233781 \h </w:instrText>
        </w:r>
        <w:r w:rsidR="001F2E77">
          <w:rPr>
            <w:noProof/>
            <w:webHidden/>
          </w:rPr>
        </w:r>
        <w:r w:rsidR="001F2E77">
          <w:rPr>
            <w:noProof/>
            <w:webHidden/>
          </w:rPr>
          <w:fldChar w:fldCharType="separate"/>
        </w:r>
        <w:r w:rsidR="00AC5F25">
          <w:rPr>
            <w:noProof/>
            <w:webHidden/>
          </w:rPr>
          <w:t>iii</w:t>
        </w:r>
        <w:r w:rsidR="001F2E77">
          <w:rPr>
            <w:noProof/>
            <w:webHidden/>
          </w:rPr>
          <w:fldChar w:fldCharType="end"/>
        </w:r>
      </w:hyperlink>
    </w:p>
    <w:p w14:paraId="4188B416" w14:textId="77777777" w:rsidR="001F2E77" w:rsidRDefault="007B0EE1">
      <w:pPr>
        <w:pStyle w:val="TOC1"/>
        <w:rPr>
          <w:rFonts w:asciiTheme="minorHAnsi" w:eastAsiaTheme="minorEastAsia" w:hAnsiTheme="minorHAnsi" w:cstheme="minorBidi"/>
          <w:b w:val="0"/>
          <w:noProof/>
          <w:sz w:val="22"/>
          <w:szCs w:val="22"/>
        </w:rPr>
      </w:pPr>
      <w:hyperlink w:anchor="_Toc439233782" w:history="1">
        <w:r w:rsidR="001F2E77" w:rsidRPr="009649C4">
          <w:rPr>
            <w:rStyle w:val="Hyperlink"/>
            <w:rFonts w:eastAsiaTheme="majorEastAsia"/>
            <w:noProof/>
          </w:rPr>
          <w:t>List of Figures</w:t>
        </w:r>
        <w:r w:rsidR="001F2E77">
          <w:rPr>
            <w:noProof/>
            <w:webHidden/>
          </w:rPr>
          <w:tab/>
        </w:r>
        <w:r w:rsidR="001F2E77">
          <w:rPr>
            <w:noProof/>
            <w:webHidden/>
          </w:rPr>
          <w:fldChar w:fldCharType="begin"/>
        </w:r>
        <w:r w:rsidR="001F2E77">
          <w:rPr>
            <w:noProof/>
            <w:webHidden/>
          </w:rPr>
          <w:instrText xml:space="preserve"> PAGEREF _Toc439233782 \h </w:instrText>
        </w:r>
        <w:r w:rsidR="001F2E77">
          <w:rPr>
            <w:noProof/>
            <w:webHidden/>
          </w:rPr>
        </w:r>
        <w:r w:rsidR="001F2E77">
          <w:rPr>
            <w:noProof/>
            <w:webHidden/>
          </w:rPr>
          <w:fldChar w:fldCharType="separate"/>
        </w:r>
        <w:r w:rsidR="00AC5F25">
          <w:rPr>
            <w:noProof/>
            <w:webHidden/>
          </w:rPr>
          <w:t>viii</w:t>
        </w:r>
        <w:r w:rsidR="001F2E77">
          <w:rPr>
            <w:noProof/>
            <w:webHidden/>
          </w:rPr>
          <w:fldChar w:fldCharType="end"/>
        </w:r>
      </w:hyperlink>
    </w:p>
    <w:p w14:paraId="34717CDF" w14:textId="77777777" w:rsidR="001F2E77" w:rsidRDefault="007B0EE1">
      <w:pPr>
        <w:pStyle w:val="TOC1"/>
        <w:rPr>
          <w:rFonts w:asciiTheme="minorHAnsi" w:eastAsiaTheme="minorEastAsia" w:hAnsiTheme="minorHAnsi" w:cstheme="minorBidi"/>
          <w:b w:val="0"/>
          <w:noProof/>
          <w:sz w:val="22"/>
          <w:szCs w:val="22"/>
        </w:rPr>
      </w:pPr>
      <w:hyperlink w:anchor="_Toc439233783" w:history="1">
        <w:r w:rsidR="001F2E77" w:rsidRPr="009649C4">
          <w:rPr>
            <w:rStyle w:val="Hyperlink"/>
            <w:rFonts w:eastAsiaTheme="majorEastAsia"/>
            <w:noProof/>
          </w:rPr>
          <w:t>List of Tables</w:t>
        </w:r>
        <w:r w:rsidR="001F2E77">
          <w:rPr>
            <w:noProof/>
            <w:webHidden/>
          </w:rPr>
          <w:tab/>
        </w:r>
        <w:r w:rsidR="001F2E77">
          <w:rPr>
            <w:noProof/>
            <w:webHidden/>
          </w:rPr>
          <w:fldChar w:fldCharType="begin"/>
        </w:r>
        <w:r w:rsidR="001F2E77">
          <w:rPr>
            <w:noProof/>
            <w:webHidden/>
          </w:rPr>
          <w:instrText xml:space="preserve"> PAGEREF _Toc439233783 \h </w:instrText>
        </w:r>
        <w:r w:rsidR="001F2E77">
          <w:rPr>
            <w:noProof/>
            <w:webHidden/>
          </w:rPr>
        </w:r>
        <w:r w:rsidR="001F2E77">
          <w:rPr>
            <w:noProof/>
            <w:webHidden/>
          </w:rPr>
          <w:fldChar w:fldCharType="separate"/>
        </w:r>
        <w:r w:rsidR="00AC5F25">
          <w:rPr>
            <w:noProof/>
            <w:webHidden/>
          </w:rPr>
          <w:t>xi</w:t>
        </w:r>
        <w:r w:rsidR="001F2E77">
          <w:rPr>
            <w:noProof/>
            <w:webHidden/>
          </w:rPr>
          <w:fldChar w:fldCharType="end"/>
        </w:r>
      </w:hyperlink>
    </w:p>
    <w:p w14:paraId="00D0386E" w14:textId="77777777" w:rsidR="001F2E77" w:rsidRDefault="007B0EE1">
      <w:pPr>
        <w:pStyle w:val="TOC1"/>
        <w:rPr>
          <w:rFonts w:asciiTheme="minorHAnsi" w:eastAsiaTheme="minorEastAsia" w:hAnsiTheme="minorHAnsi" w:cstheme="minorBidi"/>
          <w:b w:val="0"/>
          <w:noProof/>
          <w:sz w:val="22"/>
          <w:szCs w:val="22"/>
        </w:rPr>
      </w:pPr>
      <w:hyperlink w:anchor="_Toc439233784" w:history="1">
        <w:r w:rsidR="001F2E77" w:rsidRPr="009649C4">
          <w:rPr>
            <w:rStyle w:val="Hyperlink"/>
            <w:rFonts w:eastAsiaTheme="majorEastAsia"/>
            <w:noProof/>
          </w:rPr>
          <w:t>List of Equations</w:t>
        </w:r>
        <w:r w:rsidR="001F2E77">
          <w:rPr>
            <w:noProof/>
            <w:webHidden/>
          </w:rPr>
          <w:tab/>
        </w:r>
        <w:r w:rsidR="001F2E77">
          <w:rPr>
            <w:noProof/>
            <w:webHidden/>
          </w:rPr>
          <w:fldChar w:fldCharType="begin"/>
        </w:r>
        <w:r w:rsidR="001F2E77">
          <w:rPr>
            <w:noProof/>
            <w:webHidden/>
          </w:rPr>
          <w:instrText xml:space="preserve"> PAGEREF _Toc439233784 \h </w:instrText>
        </w:r>
        <w:r w:rsidR="001F2E77">
          <w:rPr>
            <w:noProof/>
            <w:webHidden/>
          </w:rPr>
        </w:r>
        <w:r w:rsidR="001F2E77">
          <w:rPr>
            <w:noProof/>
            <w:webHidden/>
          </w:rPr>
          <w:fldChar w:fldCharType="separate"/>
        </w:r>
        <w:r w:rsidR="00AC5F25">
          <w:rPr>
            <w:noProof/>
            <w:webHidden/>
          </w:rPr>
          <w:t>xii</w:t>
        </w:r>
        <w:r w:rsidR="001F2E77">
          <w:rPr>
            <w:noProof/>
            <w:webHidden/>
          </w:rPr>
          <w:fldChar w:fldCharType="end"/>
        </w:r>
      </w:hyperlink>
    </w:p>
    <w:p w14:paraId="4F117707" w14:textId="77777777" w:rsidR="001F2E77" w:rsidRDefault="007B0EE1">
      <w:pPr>
        <w:pStyle w:val="TOC1"/>
        <w:tabs>
          <w:tab w:val="left" w:pos="480"/>
        </w:tabs>
        <w:rPr>
          <w:rFonts w:asciiTheme="minorHAnsi" w:eastAsiaTheme="minorEastAsia" w:hAnsiTheme="minorHAnsi" w:cstheme="minorBidi"/>
          <w:b w:val="0"/>
          <w:noProof/>
          <w:sz w:val="22"/>
          <w:szCs w:val="22"/>
        </w:rPr>
      </w:pPr>
      <w:hyperlink w:anchor="_Toc439233785" w:history="1">
        <w:r w:rsidR="001F2E77" w:rsidRPr="009649C4">
          <w:rPr>
            <w:rStyle w:val="Hyperlink"/>
            <w:rFonts w:eastAsiaTheme="majorEastAsia"/>
            <w:noProof/>
          </w:rPr>
          <w:t>1</w:t>
        </w:r>
        <w:r w:rsidR="001F2E77">
          <w:rPr>
            <w:rFonts w:asciiTheme="minorHAnsi" w:eastAsiaTheme="minorEastAsia" w:hAnsiTheme="minorHAnsi" w:cstheme="minorBidi"/>
            <w:b w:val="0"/>
            <w:noProof/>
            <w:sz w:val="22"/>
            <w:szCs w:val="22"/>
          </w:rPr>
          <w:tab/>
        </w:r>
        <w:r w:rsidR="001F2E77" w:rsidRPr="009649C4">
          <w:rPr>
            <w:rStyle w:val="Hyperlink"/>
            <w:rFonts w:eastAsiaTheme="majorEastAsia"/>
            <w:noProof/>
          </w:rPr>
          <w:t>Background</w:t>
        </w:r>
        <w:r w:rsidR="001F2E77">
          <w:rPr>
            <w:noProof/>
            <w:webHidden/>
          </w:rPr>
          <w:tab/>
        </w:r>
        <w:r w:rsidR="001F2E77">
          <w:rPr>
            <w:noProof/>
            <w:webHidden/>
          </w:rPr>
          <w:fldChar w:fldCharType="begin"/>
        </w:r>
        <w:r w:rsidR="001F2E77">
          <w:rPr>
            <w:noProof/>
            <w:webHidden/>
          </w:rPr>
          <w:instrText xml:space="preserve"> PAGEREF _Toc439233785 \h </w:instrText>
        </w:r>
        <w:r w:rsidR="001F2E77">
          <w:rPr>
            <w:noProof/>
            <w:webHidden/>
          </w:rPr>
        </w:r>
        <w:r w:rsidR="001F2E77">
          <w:rPr>
            <w:noProof/>
            <w:webHidden/>
          </w:rPr>
          <w:fldChar w:fldCharType="separate"/>
        </w:r>
        <w:r w:rsidR="00AC5F25">
          <w:rPr>
            <w:noProof/>
            <w:webHidden/>
          </w:rPr>
          <w:t>1-1</w:t>
        </w:r>
        <w:r w:rsidR="001F2E77">
          <w:rPr>
            <w:noProof/>
            <w:webHidden/>
          </w:rPr>
          <w:fldChar w:fldCharType="end"/>
        </w:r>
      </w:hyperlink>
    </w:p>
    <w:p w14:paraId="6C1021AE" w14:textId="77777777" w:rsidR="001F2E77" w:rsidRDefault="007B0EE1">
      <w:pPr>
        <w:pStyle w:val="TOC2"/>
        <w:rPr>
          <w:rFonts w:asciiTheme="minorHAnsi" w:eastAsiaTheme="minorEastAsia" w:hAnsiTheme="minorHAnsi" w:cstheme="minorBidi"/>
          <w:noProof/>
          <w:szCs w:val="22"/>
        </w:rPr>
      </w:pPr>
      <w:hyperlink w:anchor="_Toc439233786" w:history="1">
        <w:r w:rsidR="001F2E77" w:rsidRPr="009649C4">
          <w:rPr>
            <w:rStyle w:val="Hyperlink"/>
            <w:rFonts w:eastAsiaTheme="majorEastAsia"/>
            <w:noProof/>
          </w:rPr>
          <w:t>1.1</w:t>
        </w:r>
        <w:r w:rsidR="001F2E77">
          <w:rPr>
            <w:rFonts w:asciiTheme="minorHAnsi" w:eastAsiaTheme="minorEastAsia" w:hAnsiTheme="minorHAnsi" w:cstheme="minorBidi"/>
            <w:noProof/>
            <w:szCs w:val="22"/>
          </w:rPr>
          <w:tab/>
        </w:r>
        <w:r w:rsidR="001F2E77" w:rsidRPr="009649C4">
          <w:rPr>
            <w:rStyle w:val="Hyperlink"/>
            <w:rFonts w:eastAsiaTheme="majorEastAsia"/>
            <w:noProof/>
          </w:rPr>
          <w:t>Ozone Standard</w:t>
        </w:r>
        <w:r w:rsidR="001F2E77">
          <w:rPr>
            <w:noProof/>
            <w:webHidden/>
          </w:rPr>
          <w:tab/>
        </w:r>
        <w:r w:rsidR="001F2E77">
          <w:rPr>
            <w:noProof/>
            <w:webHidden/>
          </w:rPr>
          <w:fldChar w:fldCharType="begin"/>
        </w:r>
        <w:r w:rsidR="001F2E77">
          <w:rPr>
            <w:noProof/>
            <w:webHidden/>
          </w:rPr>
          <w:instrText xml:space="preserve"> PAGEREF _Toc439233786 \h </w:instrText>
        </w:r>
        <w:r w:rsidR="001F2E77">
          <w:rPr>
            <w:noProof/>
            <w:webHidden/>
          </w:rPr>
        </w:r>
        <w:r w:rsidR="001F2E77">
          <w:rPr>
            <w:noProof/>
            <w:webHidden/>
          </w:rPr>
          <w:fldChar w:fldCharType="separate"/>
        </w:r>
        <w:r w:rsidR="00AC5F25">
          <w:rPr>
            <w:noProof/>
            <w:webHidden/>
          </w:rPr>
          <w:t>1-1</w:t>
        </w:r>
        <w:r w:rsidR="001F2E77">
          <w:rPr>
            <w:noProof/>
            <w:webHidden/>
          </w:rPr>
          <w:fldChar w:fldCharType="end"/>
        </w:r>
      </w:hyperlink>
    </w:p>
    <w:p w14:paraId="41E90938" w14:textId="77777777" w:rsidR="001F2E77" w:rsidRDefault="007B0EE1">
      <w:pPr>
        <w:pStyle w:val="TOC2"/>
        <w:rPr>
          <w:rFonts w:asciiTheme="minorHAnsi" w:eastAsiaTheme="minorEastAsia" w:hAnsiTheme="minorHAnsi" w:cstheme="minorBidi"/>
          <w:noProof/>
          <w:szCs w:val="22"/>
        </w:rPr>
      </w:pPr>
      <w:hyperlink w:anchor="_Toc439233787" w:history="1">
        <w:r w:rsidR="001F2E77" w:rsidRPr="009649C4">
          <w:rPr>
            <w:rStyle w:val="Hyperlink"/>
            <w:rFonts w:eastAsiaTheme="majorEastAsia"/>
            <w:noProof/>
          </w:rPr>
          <w:t>1.2</w:t>
        </w:r>
        <w:r w:rsidR="001F2E77">
          <w:rPr>
            <w:rFonts w:asciiTheme="minorHAnsi" w:eastAsiaTheme="minorEastAsia" w:hAnsiTheme="minorHAnsi" w:cstheme="minorBidi"/>
            <w:noProof/>
            <w:szCs w:val="22"/>
          </w:rPr>
          <w:tab/>
        </w:r>
        <w:r w:rsidR="001F2E77" w:rsidRPr="009649C4">
          <w:rPr>
            <w:rStyle w:val="Hyperlink"/>
            <w:rFonts w:eastAsiaTheme="majorEastAsia"/>
            <w:noProof/>
          </w:rPr>
          <w:t>Design Value at Ozone Monitors in San Antonio</w:t>
        </w:r>
        <w:r w:rsidR="001F2E77">
          <w:rPr>
            <w:noProof/>
            <w:webHidden/>
          </w:rPr>
          <w:tab/>
        </w:r>
        <w:r w:rsidR="001F2E77">
          <w:rPr>
            <w:noProof/>
            <w:webHidden/>
          </w:rPr>
          <w:fldChar w:fldCharType="begin"/>
        </w:r>
        <w:r w:rsidR="001F2E77">
          <w:rPr>
            <w:noProof/>
            <w:webHidden/>
          </w:rPr>
          <w:instrText xml:space="preserve"> PAGEREF _Toc439233787 \h </w:instrText>
        </w:r>
        <w:r w:rsidR="001F2E77">
          <w:rPr>
            <w:noProof/>
            <w:webHidden/>
          </w:rPr>
        </w:r>
        <w:r w:rsidR="001F2E77">
          <w:rPr>
            <w:noProof/>
            <w:webHidden/>
          </w:rPr>
          <w:fldChar w:fldCharType="separate"/>
        </w:r>
        <w:r w:rsidR="00AC5F25">
          <w:rPr>
            <w:noProof/>
            <w:webHidden/>
          </w:rPr>
          <w:t>1-3</w:t>
        </w:r>
        <w:r w:rsidR="001F2E77">
          <w:rPr>
            <w:noProof/>
            <w:webHidden/>
          </w:rPr>
          <w:fldChar w:fldCharType="end"/>
        </w:r>
      </w:hyperlink>
    </w:p>
    <w:p w14:paraId="241390AC" w14:textId="77777777" w:rsidR="001F2E77" w:rsidRDefault="007B0EE1">
      <w:pPr>
        <w:pStyle w:val="TOC2"/>
        <w:rPr>
          <w:rFonts w:asciiTheme="minorHAnsi" w:eastAsiaTheme="minorEastAsia" w:hAnsiTheme="minorHAnsi" w:cstheme="minorBidi"/>
          <w:noProof/>
          <w:szCs w:val="22"/>
        </w:rPr>
      </w:pPr>
      <w:hyperlink w:anchor="_Toc439233788" w:history="1">
        <w:r w:rsidR="001F2E77" w:rsidRPr="009649C4">
          <w:rPr>
            <w:rStyle w:val="Hyperlink"/>
            <w:rFonts w:eastAsiaTheme="majorEastAsia"/>
            <w:noProof/>
          </w:rPr>
          <w:t>1.3</w:t>
        </w:r>
        <w:r w:rsidR="001F2E77">
          <w:rPr>
            <w:rFonts w:asciiTheme="minorHAnsi" w:eastAsiaTheme="minorEastAsia" w:hAnsiTheme="minorHAnsi" w:cstheme="minorBidi"/>
            <w:noProof/>
            <w:szCs w:val="22"/>
          </w:rPr>
          <w:tab/>
        </w:r>
        <w:r w:rsidR="001F2E77" w:rsidRPr="009649C4">
          <w:rPr>
            <w:rStyle w:val="Hyperlink"/>
            <w:rFonts w:eastAsiaTheme="majorEastAsia"/>
            <w:noProof/>
          </w:rPr>
          <w:t>Ozone Analysis</w:t>
        </w:r>
        <w:r w:rsidR="001F2E77">
          <w:rPr>
            <w:noProof/>
            <w:webHidden/>
          </w:rPr>
          <w:tab/>
        </w:r>
        <w:r w:rsidR="001F2E77">
          <w:rPr>
            <w:noProof/>
            <w:webHidden/>
          </w:rPr>
          <w:fldChar w:fldCharType="begin"/>
        </w:r>
        <w:r w:rsidR="001F2E77">
          <w:rPr>
            <w:noProof/>
            <w:webHidden/>
          </w:rPr>
          <w:instrText xml:space="preserve"> PAGEREF _Toc439233788 \h </w:instrText>
        </w:r>
        <w:r w:rsidR="001F2E77">
          <w:rPr>
            <w:noProof/>
            <w:webHidden/>
          </w:rPr>
        </w:r>
        <w:r w:rsidR="001F2E77">
          <w:rPr>
            <w:noProof/>
            <w:webHidden/>
          </w:rPr>
          <w:fldChar w:fldCharType="separate"/>
        </w:r>
        <w:r w:rsidR="00AC5F25">
          <w:rPr>
            <w:noProof/>
            <w:webHidden/>
          </w:rPr>
          <w:t>1-4</w:t>
        </w:r>
        <w:r w:rsidR="001F2E77">
          <w:rPr>
            <w:noProof/>
            <w:webHidden/>
          </w:rPr>
          <w:fldChar w:fldCharType="end"/>
        </w:r>
      </w:hyperlink>
    </w:p>
    <w:p w14:paraId="1DA1DC78" w14:textId="77777777" w:rsidR="001F2E77" w:rsidRDefault="007B0EE1">
      <w:pPr>
        <w:pStyle w:val="TOC1"/>
        <w:tabs>
          <w:tab w:val="left" w:pos="480"/>
        </w:tabs>
        <w:rPr>
          <w:rFonts w:asciiTheme="minorHAnsi" w:eastAsiaTheme="minorEastAsia" w:hAnsiTheme="minorHAnsi" w:cstheme="minorBidi"/>
          <w:b w:val="0"/>
          <w:noProof/>
          <w:sz w:val="22"/>
          <w:szCs w:val="22"/>
        </w:rPr>
      </w:pPr>
      <w:hyperlink w:anchor="_Toc439233789" w:history="1">
        <w:r w:rsidR="001F2E77" w:rsidRPr="009649C4">
          <w:rPr>
            <w:rStyle w:val="Hyperlink"/>
            <w:rFonts w:eastAsiaTheme="majorEastAsia"/>
            <w:noProof/>
          </w:rPr>
          <w:t>2</w:t>
        </w:r>
        <w:r w:rsidR="001F2E77">
          <w:rPr>
            <w:rFonts w:asciiTheme="minorHAnsi" w:eastAsiaTheme="minorEastAsia" w:hAnsiTheme="minorHAnsi" w:cstheme="minorBidi"/>
            <w:b w:val="0"/>
            <w:noProof/>
            <w:sz w:val="22"/>
            <w:szCs w:val="22"/>
          </w:rPr>
          <w:tab/>
        </w:r>
        <w:r w:rsidR="001F2E77" w:rsidRPr="009649C4">
          <w:rPr>
            <w:rStyle w:val="Hyperlink"/>
            <w:rFonts w:eastAsiaTheme="majorEastAsia"/>
            <w:noProof/>
          </w:rPr>
          <w:t>Meteorological and Photochemical Modeling Development</w:t>
        </w:r>
        <w:r w:rsidR="001F2E77">
          <w:rPr>
            <w:noProof/>
            <w:webHidden/>
          </w:rPr>
          <w:tab/>
        </w:r>
        <w:r w:rsidR="001F2E77">
          <w:rPr>
            <w:noProof/>
            <w:webHidden/>
          </w:rPr>
          <w:fldChar w:fldCharType="begin"/>
        </w:r>
        <w:r w:rsidR="001F2E77">
          <w:rPr>
            <w:noProof/>
            <w:webHidden/>
          </w:rPr>
          <w:instrText xml:space="preserve"> PAGEREF _Toc439233789 \h </w:instrText>
        </w:r>
        <w:r w:rsidR="001F2E77">
          <w:rPr>
            <w:noProof/>
            <w:webHidden/>
          </w:rPr>
        </w:r>
        <w:r w:rsidR="001F2E77">
          <w:rPr>
            <w:noProof/>
            <w:webHidden/>
          </w:rPr>
          <w:fldChar w:fldCharType="separate"/>
        </w:r>
        <w:r w:rsidR="00AC5F25">
          <w:rPr>
            <w:noProof/>
            <w:webHidden/>
          </w:rPr>
          <w:t>2-1</w:t>
        </w:r>
        <w:r w:rsidR="001F2E77">
          <w:rPr>
            <w:noProof/>
            <w:webHidden/>
          </w:rPr>
          <w:fldChar w:fldCharType="end"/>
        </w:r>
      </w:hyperlink>
    </w:p>
    <w:p w14:paraId="6593B418" w14:textId="77777777" w:rsidR="001F2E77" w:rsidRDefault="007B0EE1">
      <w:pPr>
        <w:pStyle w:val="TOC2"/>
        <w:rPr>
          <w:rFonts w:asciiTheme="minorHAnsi" w:eastAsiaTheme="minorEastAsia" w:hAnsiTheme="minorHAnsi" w:cstheme="minorBidi"/>
          <w:noProof/>
          <w:szCs w:val="22"/>
        </w:rPr>
      </w:pPr>
      <w:hyperlink w:anchor="_Toc439233790" w:history="1">
        <w:r w:rsidR="001F2E77" w:rsidRPr="009649C4">
          <w:rPr>
            <w:rStyle w:val="Hyperlink"/>
            <w:rFonts w:eastAsiaTheme="majorEastAsia"/>
            <w:noProof/>
          </w:rPr>
          <w:t>2.1</w:t>
        </w:r>
        <w:r w:rsidR="001F2E77">
          <w:rPr>
            <w:rFonts w:asciiTheme="minorHAnsi" w:eastAsiaTheme="minorEastAsia" w:hAnsiTheme="minorHAnsi" w:cstheme="minorBidi"/>
            <w:noProof/>
            <w:szCs w:val="22"/>
          </w:rPr>
          <w:tab/>
        </w:r>
        <w:r w:rsidR="001F2E77" w:rsidRPr="009649C4">
          <w:rPr>
            <w:rStyle w:val="Hyperlink"/>
            <w:rFonts w:eastAsiaTheme="majorEastAsia"/>
            <w:noProof/>
          </w:rPr>
          <w:t>EPA Modeling Guidance</w:t>
        </w:r>
        <w:r w:rsidR="001F2E77">
          <w:rPr>
            <w:noProof/>
            <w:webHidden/>
          </w:rPr>
          <w:tab/>
        </w:r>
        <w:r w:rsidR="001F2E77">
          <w:rPr>
            <w:noProof/>
            <w:webHidden/>
          </w:rPr>
          <w:fldChar w:fldCharType="begin"/>
        </w:r>
        <w:r w:rsidR="001F2E77">
          <w:rPr>
            <w:noProof/>
            <w:webHidden/>
          </w:rPr>
          <w:instrText xml:space="preserve"> PAGEREF _Toc439233790 \h </w:instrText>
        </w:r>
        <w:r w:rsidR="001F2E77">
          <w:rPr>
            <w:noProof/>
            <w:webHidden/>
          </w:rPr>
        </w:r>
        <w:r w:rsidR="001F2E77">
          <w:rPr>
            <w:noProof/>
            <w:webHidden/>
          </w:rPr>
          <w:fldChar w:fldCharType="separate"/>
        </w:r>
        <w:r w:rsidR="00AC5F25">
          <w:rPr>
            <w:noProof/>
            <w:webHidden/>
          </w:rPr>
          <w:t>2-1</w:t>
        </w:r>
        <w:r w:rsidR="001F2E77">
          <w:rPr>
            <w:noProof/>
            <w:webHidden/>
          </w:rPr>
          <w:fldChar w:fldCharType="end"/>
        </w:r>
      </w:hyperlink>
    </w:p>
    <w:p w14:paraId="6E70E803" w14:textId="77777777" w:rsidR="001F2E77" w:rsidRDefault="007B0EE1">
      <w:pPr>
        <w:pStyle w:val="TOC2"/>
        <w:rPr>
          <w:rFonts w:asciiTheme="minorHAnsi" w:eastAsiaTheme="minorEastAsia" w:hAnsiTheme="minorHAnsi" w:cstheme="minorBidi"/>
          <w:noProof/>
          <w:szCs w:val="22"/>
        </w:rPr>
      </w:pPr>
      <w:hyperlink w:anchor="_Toc439233791" w:history="1">
        <w:r w:rsidR="001F2E77" w:rsidRPr="009649C4">
          <w:rPr>
            <w:rStyle w:val="Hyperlink"/>
            <w:rFonts w:eastAsiaTheme="majorEastAsia"/>
            <w:noProof/>
          </w:rPr>
          <w:t>2.2</w:t>
        </w:r>
        <w:r w:rsidR="001F2E77">
          <w:rPr>
            <w:rFonts w:asciiTheme="minorHAnsi" w:eastAsiaTheme="minorEastAsia" w:hAnsiTheme="minorHAnsi" w:cstheme="minorBidi"/>
            <w:noProof/>
            <w:szCs w:val="22"/>
          </w:rPr>
          <w:tab/>
        </w:r>
        <w:r w:rsidR="001F2E77" w:rsidRPr="009649C4">
          <w:rPr>
            <w:rStyle w:val="Hyperlink"/>
            <w:rFonts w:eastAsiaTheme="majorEastAsia"/>
            <w:noProof/>
          </w:rPr>
          <w:t>Model Selection</w:t>
        </w:r>
        <w:r w:rsidR="001F2E77">
          <w:rPr>
            <w:noProof/>
            <w:webHidden/>
          </w:rPr>
          <w:tab/>
        </w:r>
        <w:r w:rsidR="001F2E77">
          <w:rPr>
            <w:noProof/>
            <w:webHidden/>
          </w:rPr>
          <w:fldChar w:fldCharType="begin"/>
        </w:r>
        <w:r w:rsidR="001F2E77">
          <w:rPr>
            <w:noProof/>
            <w:webHidden/>
          </w:rPr>
          <w:instrText xml:space="preserve"> PAGEREF _Toc439233791 \h </w:instrText>
        </w:r>
        <w:r w:rsidR="001F2E77">
          <w:rPr>
            <w:noProof/>
            <w:webHidden/>
          </w:rPr>
        </w:r>
        <w:r w:rsidR="001F2E77">
          <w:rPr>
            <w:noProof/>
            <w:webHidden/>
          </w:rPr>
          <w:fldChar w:fldCharType="separate"/>
        </w:r>
        <w:r w:rsidR="00AC5F25">
          <w:rPr>
            <w:noProof/>
            <w:webHidden/>
          </w:rPr>
          <w:t>2-1</w:t>
        </w:r>
        <w:r w:rsidR="001F2E77">
          <w:rPr>
            <w:noProof/>
            <w:webHidden/>
          </w:rPr>
          <w:fldChar w:fldCharType="end"/>
        </w:r>
      </w:hyperlink>
    </w:p>
    <w:p w14:paraId="7C81BF7C" w14:textId="77777777" w:rsidR="001F2E77" w:rsidRDefault="007B0EE1">
      <w:pPr>
        <w:pStyle w:val="TOC2"/>
        <w:rPr>
          <w:rFonts w:asciiTheme="minorHAnsi" w:eastAsiaTheme="minorEastAsia" w:hAnsiTheme="minorHAnsi" w:cstheme="minorBidi"/>
          <w:noProof/>
          <w:szCs w:val="22"/>
        </w:rPr>
      </w:pPr>
      <w:hyperlink w:anchor="_Toc439233792" w:history="1">
        <w:r w:rsidR="001F2E77" w:rsidRPr="009649C4">
          <w:rPr>
            <w:rStyle w:val="Hyperlink"/>
            <w:rFonts w:eastAsiaTheme="majorEastAsia"/>
            <w:noProof/>
          </w:rPr>
          <w:t>2.3</w:t>
        </w:r>
        <w:r w:rsidR="001F2E77">
          <w:rPr>
            <w:rFonts w:asciiTheme="minorHAnsi" w:eastAsiaTheme="minorEastAsia" w:hAnsiTheme="minorHAnsi" w:cstheme="minorBidi"/>
            <w:noProof/>
            <w:szCs w:val="22"/>
          </w:rPr>
          <w:tab/>
        </w:r>
        <w:r w:rsidR="001F2E77" w:rsidRPr="009649C4">
          <w:rPr>
            <w:rStyle w:val="Hyperlink"/>
            <w:rFonts w:eastAsiaTheme="majorEastAsia"/>
            <w:noProof/>
          </w:rPr>
          <w:t>Modeling Domain</w:t>
        </w:r>
        <w:r w:rsidR="001F2E77">
          <w:rPr>
            <w:noProof/>
            <w:webHidden/>
          </w:rPr>
          <w:tab/>
        </w:r>
        <w:r w:rsidR="001F2E77">
          <w:rPr>
            <w:noProof/>
            <w:webHidden/>
          </w:rPr>
          <w:fldChar w:fldCharType="begin"/>
        </w:r>
        <w:r w:rsidR="001F2E77">
          <w:rPr>
            <w:noProof/>
            <w:webHidden/>
          </w:rPr>
          <w:instrText xml:space="preserve"> PAGEREF _Toc439233792 \h </w:instrText>
        </w:r>
        <w:r w:rsidR="001F2E77">
          <w:rPr>
            <w:noProof/>
            <w:webHidden/>
          </w:rPr>
        </w:r>
        <w:r w:rsidR="001F2E77">
          <w:rPr>
            <w:noProof/>
            <w:webHidden/>
          </w:rPr>
          <w:fldChar w:fldCharType="separate"/>
        </w:r>
        <w:r w:rsidR="00AC5F25">
          <w:rPr>
            <w:noProof/>
            <w:webHidden/>
          </w:rPr>
          <w:t>2-2</w:t>
        </w:r>
        <w:r w:rsidR="001F2E77">
          <w:rPr>
            <w:noProof/>
            <w:webHidden/>
          </w:rPr>
          <w:fldChar w:fldCharType="end"/>
        </w:r>
      </w:hyperlink>
    </w:p>
    <w:p w14:paraId="189BF6C1" w14:textId="77777777" w:rsidR="001F2E77" w:rsidRDefault="007B0EE1">
      <w:pPr>
        <w:pStyle w:val="TOC2"/>
        <w:rPr>
          <w:rFonts w:asciiTheme="minorHAnsi" w:eastAsiaTheme="minorEastAsia" w:hAnsiTheme="minorHAnsi" w:cstheme="minorBidi"/>
          <w:noProof/>
          <w:szCs w:val="22"/>
        </w:rPr>
      </w:pPr>
      <w:hyperlink w:anchor="_Toc439233793" w:history="1">
        <w:r w:rsidR="001F2E77" w:rsidRPr="009649C4">
          <w:rPr>
            <w:rStyle w:val="Hyperlink"/>
            <w:rFonts w:eastAsiaTheme="majorEastAsia"/>
            <w:noProof/>
          </w:rPr>
          <w:t>2.4</w:t>
        </w:r>
        <w:r w:rsidR="001F2E77">
          <w:rPr>
            <w:rFonts w:asciiTheme="minorHAnsi" w:eastAsiaTheme="minorEastAsia" w:hAnsiTheme="minorHAnsi" w:cstheme="minorBidi"/>
            <w:noProof/>
            <w:szCs w:val="22"/>
          </w:rPr>
          <w:tab/>
        </w:r>
        <w:r w:rsidR="001F2E77" w:rsidRPr="009649C4">
          <w:rPr>
            <w:rStyle w:val="Hyperlink"/>
            <w:rFonts w:eastAsiaTheme="majorEastAsia"/>
            <w:noProof/>
          </w:rPr>
          <w:t>Base Case Emissions Inventory</w:t>
        </w:r>
        <w:r w:rsidR="001F2E77">
          <w:rPr>
            <w:noProof/>
            <w:webHidden/>
          </w:rPr>
          <w:tab/>
        </w:r>
        <w:r w:rsidR="001F2E77">
          <w:rPr>
            <w:noProof/>
            <w:webHidden/>
          </w:rPr>
          <w:fldChar w:fldCharType="begin"/>
        </w:r>
        <w:r w:rsidR="001F2E77">
          <w:rPr>
            <w:noProof/>
            <w:webHidden/>
          </w:rPr>
          <w:instrText xml:space="preserve"> PAGEREF _Toc439233793 \h </w:instrText>
        </w:r>
        <w:r w:rsidR="001F2E77">
          <w:rPr>
            <w:noProof/>
            <w:webHidden/>
          </w:rPr>
        </w:r>
        <w:r w:rsidR="001F2E77">
          <w:rPr>
            <w:noProof/>
            <w:webHidden/>
          </w:rPr>
          <w:fldChar w:fldCharType="separate"/>
        </w:r>
        <w:r w:rsidR="00AC5F25">
          <w:rPr>
            <w:noProof/>
            <w:webHidden/>
          </w:rPr>
          <w:t>2-3</w:t>
        </w:r>
        <w:r w:rsidR="001F2E77">
          <w:rPr>
            <w:noProof/>
            <w:webHidden/>
          </w:rPr>
          <w:fldChar w:fldCharType="end"/>
        </w:r>
      </w:hyperlink>
    </w:p>
    <w:p w14:paraId="32560396" w14:textId="77777777" w:rsidR="001F2E77" w:rsidRDefault="007B0EE1">
      <w:pPr>
        <w:pStyle w:val="TOC2"/>
        <w:rPr>
          <w:rFonts w:asciiTheme="minorHAnsi" w:eastAsiaTheme="minorEastAsia" w:hAnsiTheme="minorHAnsi" w:cstheme="minorBidi"/>
          <w:noProof/>
          <w:szCs w:val="22"/>
        </w:rPr>
      </w:pPr>
      <w:hyperlink w:anchor="_Toc439233794" w:history="1">
        <w:r w:rsidR="001F2E77" w:rsidRPr="009649C4">
          <w:rPr>
            <w:rStyle w:val="Hyperlink"/>
            <w:rFonts w:eastAsiaTheme="majorEastAsia"/>
            <w:noProof/>
          </w:rPr>
          <w:t>2.5</w:t>
        </w:r>
        <w:r w:rsidR="001F2E77">
          <w:rPr>
            <w:rFonts w:asciiTheme="minorHAnsi" w:eastAsiaTheme="minorEastAsia" w:hAnsiTheme="minorHAnsi" w:cstheme="minorBidi"/>
            <w:noProof/>
            <w:szCs w:val="22"/>
          </w:rPr>
          <w:tab/>
        </w:r>
        <w:r w:rsidR="001F2E77" w:rsidRPr="009649C4">
          <w:rPr>
            <w:rStyle w:val="Hyperlink"/>
            <w:rFonts w:eastAsiaTheme="majorEastAsia"/>
            <w:noProof/>
          </w:rPr>
          <w:t>Emission Inventory Parameters</w:t>
        </w:r>
        <w:r w:rsidR="001F2E77">
          <w:rPr>
            <w:noProof/>
            <w:webHidden/>
          </w:rPr>
          <w:tab/>
        </w:r>
        <w:r w:rsidR="001F2E77">
          <w:rPr>
            <w:noProof/>
            <w:webHidden/>
          </w:rPr>
          <w:fldChar w:fldCharType="begin"/>
        </w:r>
        <w:r w:rsidR="001F2E77">
          <w:rPr>
            <w:noProof/>
            <w:webHidden/>
          </w:rPr>
          <w:instrText xml:space="preserve"> PAGEREF _Toc439233794 \h </w:instrText>
        </w:r>
        <w:r w:rsidR="001F2E77">
          <w:rPr>
            <w:noProof/>
            <w:webHidden/>
          </w:rPr>
        </w:r>
        <w:r w:rsidR="001F2E77">
          <w:rPr>
            <w:noProof/>
            <w:webHidden/>
          </w:rPr>
          <w:fldChar w:fldCharType="separate"/>
        </w:r>
        <w:r w:rsidR="00AC5F25">
          <w:rPr>
            <w:noProof/>
            <w:webHidden/>
          </w:rPr>
          <w:t>2-3</w:t>
        </w:r>
        <w:r w:rsidR="001F2E77">
          <w:rPr>
            <w:noProof/>
            <w:webHidden/>
          </w:rPr>
          <w:fldChar w:fldCharType="end"/>
        </w:r>
      </w:hyperlink>
    </w:p>
    <w:p w14:paraId="28D4512F" w14:textId="77777777" w:rsidR="001F2E77" w:rsidRDefault="007B0EE1">
      <w:pPr>
        <w:pStyle w:val="TOC2"/>
        <w:rPr>
          <w:rFonts w:asciiTheme="minorHAnsi" w:eastAsiaTheme="minorEastAsia" w:hAnsiTheme="minorHAnsi" w:cstheme="minorBidi"/>
          <w:noProof/>
          <w:szCs w:val="22"/>
        </w:rPr>
      </w:pPr>
      <w:hyperlink w:anchor="_Toc439233795" w:history="1">
        <w:r w:rsidR="001F2E77" w:rsidRPr="009649C4">
          <w:rPr>
            <w:rStyle w:val="Hyperlink"/>
            <w:rFonts w:eastAsiaTheme="majorEastAsia"/>
            <w:noProof/>
          </w:rPr>
          <w:t>2.6</w:t>
        </w:r>
        <w:r w:rsidR="001F2E77">
          <w:rPr>
            <w:rFonts w:asciiTheme="minorHAnsi" w:eastAsiaTheme="minorEastAsia" w:hAnsiTheme="minorHAnsi" w:cstheme="minorBidi"/>
            <w:noProof/>
            <w:szCs w:val="22"/>
          </w:rPr>
          <w:tab/>
        </w:r>
        <w:r w:rsidR="001F2E77" w:rsidRPr="009649C4">
          <w:rPr>
            <w:rStyle w:val="Hyperlink"/>
            <w:rFonts w:eastAsiaTheme="majorEastAsia"/>
            <w:noProof/>
          </w:rPr>
          <w:t>Quality Assurance (QA)</w:t>
        </w:r>
        <w:r w:rsidR="001F2E77">
          <w:rPr>
            <w:noProof/>
            <w:webHidden/>
          </w:rPr>
          <w:tab/>
        </w:r>
        <w:r w:rsidR="001F2E77">
          <w:rPr>
            <w:noProof/>
            <w:webHidden/>
          </w:rPr>
          <w:fldChar w:fldCharType="begin"/>
        </w:r>
        <w:r w:rsidR="001F2E77">
          <w:rPr>
            <w:noProof/>
            <w:webHidden/>
          </w:rPr>
          <w:instrText xml:space="preserve"> PAGEREF _Toc439233795 \h </w:instrText>
        </w:r>
        <w:r w:rsidR="001F2E77">
          <w:rPr>
            <w:noProof/>
            <w:webHidden/>
          </w:rPr>
        </w:r>
        <w:r w:rsidR="001F2E77">
          <w:rPr>
            <w:noProof/>
            <w:webHidden/>
          </w:rPr>
          <w:fldChar w:fldCharType="separate"/>
        </w:r>
        <w:r w:rsidR="00AC5F25">
          <w:rPr>
            <w:noProof/>
            <w:webHidden/>
          </w:rPr>
          <w:t>2-4</w:t>
        </w:r>
        <w:r w:rsidR="001F2E77">
          <w:rPr>
            <w:noProof/>
            <w:webHidden/>
          </w:rPr>
          <w:fldChar w:fldCharType="end"/>
        </w:r>
      </w:hyperlink>
    </w:p>
    <w:p w14:paraId="743B3AAF" w14:textId="77777777" w:rsidR="001F2E77" w:rsidRDefault="007B0EE1">
      <w:pPr>
        <w:pStyle w:val="TOC2"/>
        <w:rPr>
          <w:rFonts w:asciiTheme="minorHAnsi" w:eastAsiaTheme="minorEastAsia" w:hAnsiTheme="minorHAnsi" w:cstheme="minorBidi"/>
          <w:noProof/>
          <w:szCs w:val="22"/>
        </w:rPr>
      </w:pPr>
      <w:hyperlink w:anchor="_Toc439233796" w:history="1">
        <w:r w:rsidR="001F2E77" w:rsidRPr="009649C4">
          <w:rPr>
            <w:rStyle w:val="Hyperlink"/>
            <w:rFonts w:eastAsiaTheme="majorEastAsia"/>
            <w:noProof/>
          </w:rPr>
          <w:t>2.7</w:t>
        </w:r>
        <w:r w:rsidR="001F2E77">
          <w:rPr>
            <w:rFonts w:asciiTheme="minorHAnsi" w:eastAsiaTheme="minorEastAsia" w:hAnsiTheme="minorHAnsi" w:cstheme="minorBidi"/>
            <w:noProof/>
            <w:szCs w:val="22"/>
          </w:rPr>
          <w:tab/>
        </w:r>
        <w:r w:rsidR="001F2E77" w:rsidRPr="009649C4">
          <w:rPr>
            <w:rStyle w:val="Hyperlink"/>
            <w:rFonts w:eastAsiaTheme="majorEastAsia"/>
            <w:noProof/>
          </w:rPr>
          <w:t>Emission Inventory Projections, 2012 and 2018</w:t>
        </w:r>
        <w:r w:rsidR="001F2E77">
          <w:rPr>
            <w:noProof/>
            <w:webHidden/>
          </w:rPr>
          <w:tab/>
        </w:r>
        <w:r w:rsidR="001F2E77">
          <w:rPr>
            <w:noProof/>
            <w:webHidden/>
          </w:rPr>
          <w:fldChar w:fldCharType="begin"/>
        </w:r>
        <w:r w:rsidR="001F2E77">
          <w:rPr>
            <w:noProof/>
            <w:webHidden/>
          </w:rPr>
          <w:instrText xml:space="preserve"> PAGEREF _Toc439233796 \h </w:instrText>
        </w:r>
        <w:r w:rsidR="001F2E77">
          <w:rPr>
            <w:noProof/>
            <w:webHidden/>
          </w:rPr>
        </w:r>
        <w:r w:rsidR="001F2E77">
          <w:rPr>
            <w:noProof/>
            <w:webHidden/>
          </w:rPr>
          <w:fldChar w:fldCharType="separate"/>
        </w:r>
        <w:r w:rsidR="00AC5F25">
          <w:rPr>
            <w:noProof/>
            <w:webHidden/>
          </w:rPr>
          <w:t>2-5</w:t>
        </w:r>
        <w:r w:rsidR="001F2E77">
          <w:rPr>
            <w:noProof/>
            <w:webHidden/>
          </w:rPr>
          <w:fldChar w:fldCharType="end"/>
        </w:r>
      </w:hyperlink>
    </w:p>
    <w:p w14:paraId="1F4737C6" w14:textId="77777777" w:rsidR="001F2E77" w:rsidRDefault="007B0EE1">
      <w:pPr>
        <w:pStyle w:val="TOC2"/>
        <w:rPr>
          <w:rFonts w:asciiTheme="minorHAnsi" w:eastAsiaTheme="minorEastAsia" w:hAnsiTheme="minorHAnsi" w:cstheme="minorBidi"/>
          <w:noProof/>
          <w:szCs w:val="22"/>
        </w:rPr>
      </w:pPr>
      <w:hyperlink w:anchor="_Toc439233797" w:history="1">
        <w:r w:rsidR="001F2E77" w:rsidRPr="009649C4">
          <w:rPr>
            <w:rStyle w:val="Hyperlink"/>
            <w:rFonts w:eastAsiaTheme="majorEastAsia"/>
            <w:noProof/>
          </w:rPr>
          <w:t>2.8</w:t>
        </w:r>
        <w:r w:rsidR="001F2E77">
          <w:rPr>
            <w:rFonts w:asciiTheme="minorHAnsi" w:eastAsiaTheme="minorEastAsia" w:hAnsiTheme="minorHAnsi" w:cstheme="minorBidi"/>
            <w:noProof/>
            <w:szCs w:val="22"/>
          </w:rPr>
          <w:tab/>
        </w:r>
        <w:r w:rsidR="001F2E77" w:rsidRPr="009649C4">
          <w:rPr>
            <w:rStyle w:val="Hyperlink"/>
            <w:rFonts w:eastAsiaTheme="majorEastAsia"/>
            <w:noProof/>
          </w:rPr>
          <w:t>Summary of the 2012 and 2018 Projection Year Emission Inventory Development</w:t>
        </w:r>
        <w:r w:rsidR="001F2E77">
          <w:rPr>
            <w:noProof/>
            <w:webHidden/>
          </w:rPr>
          <w:tab/>
        </w:r>
        <w:r w:rsidR="001F2E77">
          <w:rPr>
            <w:noProof/>
            <w:webHidden/>
          </w:rPr>
          <w:fldChar w:fldCharType="begin"/>
        </w:r>
        <w:r w:rsidR="001F2E77">
          <w:rPr>
            <w:noProof/>
            <w:webHidden/>
          </w:rPr>
          <w:instrText xml:space="preserve"> PAGEREF _Toc439233797 \h </w:instrText>
        </w:r>
        <w:r w:rsidR="001F2E77">
          <w:rPr>
            <w:noProof/>
            <w:webHidden/>
          </w:rPr>
        </w:r>
        <w:r w:rsidR="001F2E77">
          <w:rPr>
            <w:noProof/>
            <w:webHidden/>
          </w:rPr>
          <w:fldChar w:fldCharType="separate"/>
        </w:r>
        <w:r w:rsidR="00AC5F25">
          <w:rPr>
            <w:noProof/>
            <w:webHidden/>
          </w:rPr>
          <w:t>2-8</w:t>
        </w:r>
        <w:r w:rsidR="001F2E77">
          <w:rPr>
            <w:noProof/>
            <w:webHidden/>
          </w:rPr>
          <w:fldChar w:fldCharType="end"/>
        </w:r>
      </w:hyperlink>
    </w:p>
    <w:p w14:paraId="0A336580" w14:textId="77777777" w:rsidR="001F2E77" w:rsidRDefault="007B0EE1">
      <w:pPr>
        <w:pStyle w:val="TOC2"/>
        <w:rPr>
          <w:rFonts w:asciiTheme="minorHAnsi" w:eastAsiaTheme="minorEastAsia" w:hAnsiTheme="minorHAnsi" w:cstheme="minorBidi"/>
          <w:noProof/>
          <w:szCs w:val="22"/>
        </w:rPr>
      </w:pPr>
      <w:hyperlink w:anchor="_Toc439233798" w:history="1">
        <w:r w:rsidR="001F2E77" w:rsidRPr="009649C4">
          <w:rPr>
            <w:rStyle w:val="Hyperlink"/>
            <w:rFonts w:eastAsiaTheme="majorEastAsia"/>
            <w:noProof/>
          </w:rPr>
          <w:t>2.9</w:t>
        </w:r>
        <w:r w:rsidR="001F2E77">
          <w:rPr>
            <w:rFonts w:asciiTheme="minorHAnsi" w:eastAsiaTheme="minorEastAsia" w:hAnsiTheme="minorHAnsi" w:cstheme="minorBidi"/>
            <w:noProof/>
            <w:szCs w:val="22"/>
          </w:rPr>
          <w:tab/>
        </w:r>
        <w:r w:rsidR="001F2E77" w:rsidRPr="009649C4">
          <w:rPr>
            <w:rStyle w:val="Hyperlink"/>
            <w:rFonts w:eastAsiaTheme="majorEastAsia"/>
            <w:noProof/>
          </w:rPr>
          <w:t>Emission Inventory Tile Plots</w:t>
        </w:r>
        <w:r w:rsidR="001F2E77">
          <w:rPr>
            <w:noProof/>
            <w:webHidden/>
          </w:rPr>
          <w:tab/>
        </w:r>
        <w:r w:rsidR="001F2E77">
          <w:rPr>
            <w:noProof/>
            <w:webHidden/>
          </w:rPr>
          <w:fldChar w:fldCharType="begin"/>
        </w:r>
        <w:r w:rsidR="001F2E77">
          <w:rPr>
            <w:noProof/>
            <w:webHidden/>
          </w:rPr>
          <w:instrText xml:space="preserve"> PAGEREF _Toc439233798 \h </w:instrText>
        </w:r>
        <w:r w:rsidR="001F2E77">
          <w:rPr>
            <w:noProof/>
            <w:webHidden/>
          </w:rPr>
        </w:r>
        <w:r w:rsidR="001F2E77">
          <w:rPr>
            <w:noProof/>
            <w:webHidden/>
          </w:rPr>
          <w:fldChar w:fldCharType="separate"/>
        </w:r>
        <w:r w:rsidR="00AC5F25">
          <w:rPr>
            <w:noProof/>
            <w:webHidden/>
          </w:rPr>
          <w:t>2-11</w:t>
        </w:r>
        <w:r w:rsidR="001F2E77">
          <w:rPr>
            <w:noProof/>
            <w:webHidden/>
          </w:rPr>
          <w:fldChar w:fldCharType="end"/>
        </w:r>
      </w:hyperlink>
    </w:p>
    <w:p w14:paraId="70C9864F" w14:textId="77777777" w:rsidR="001F2E77" w:rsidRDefault="007B0EE1">
      <w:pPr>
        <w:pStyle w:val="TOC1"/>
        <w:tabs>
          <w:tab w:val="left" w:pos="480"/>
        </w:tabs>
        <w:rPr>
          <w:rFonts w:asciiTheme="minorHAnsi" w:eastAsiaTheme="minorEastAsia" w:hAnsiTheme="minorHAnsi" w:cstheme="minorBidi"/>
          <w:b w:val="0"/>
          <w:noProof/>
          <w:sz w:val="22"/>
          <w:szCs w:val="22"/>
        </w:rPr>
      </w:pPr>
      <w:hyperlink w:anchor="_Toc439233799" w:history="1">
        <w:r w:rsidR="001F2E77" w:rsidRPr="009649C4">
          <w:rPr>
            <w:rStyle w:val="Hyperlink"/>
            <w:rFonts w:eastAsiaTheme="majorEastAsia"/>
            <w:noProof/>
          </w:rPr>
          <w:t>3</w:t>
        </w:r>
        <w:r w:rsidR="001F2E77">
          <w:rPr>
            <w:rFonts w:asciiTheme="minorHAnsi" w:eastAsiaTheme="minorEastAsia" w:hAnsiTheme="minorHAnsi" w:cstheme="minorBidi"/>
            <w:b w:val="0"/>
            <w:noProof/>
            <w:sz w:val="22"/>
            <w:szCs w:val="22"/>
          </w:rPr>
          <w:tab/>
        </w:r>
        <w:r w:rsidR="001F2E77" w:rsidRPr="009649C4">
          <w:rPr>
            <w:rStyle w:val="Hyperlink"/>
            <w:rFonts w:eastAsiaTheme="majorEastAsia"/>
            <w:noProof/>
          </w:rPr>
          <w:t>Base Case Modeling</w:t>
        </w:r>
        <w:r w:rsidR="001F2E77">
          <w:rPr>
            <w:noProof/>
            <w:webHidden/>
          </w:rPr>
          <w:tab/>
        </w:r>
        <w:r w:rsidR="001F2E77">
          <w:rPr>
            <w:noProof/>
            <w:webHidden/>
          </w:rPr>
          <w:fldChar w:fldCharType="begin"/>
        </w:r>
        <w:r w:rsidR="001F2E77">
          <w:rPr>
            <w:noProof/>
            <w:webHidden/>
          </w:rPr>
          <w:instrText xml:space="preserve"> PAGEREF _Toc439233799 \h </w:instrText>
        </w:r>
        <w:r w:rsidR="001F2E77">
          <w:rPr>
            <w:noProof/>
            <w:webHidden/>
          </w:rPr>
        </w:r>
        <w:r w:rsidR="001F2E77">
          <w:rPr>
            <w:noProof/>
            <w:webHidden/>
          </w:rPr>
          <w:fldChar w:fldCharType="separate"/>
        </w:r>
        <w:r w:rsidR="00AC5F25">
          <w:rPr>
            <w:noProof/>
            <w:webHidden/>
          </w:rPr>
          <w:t>3-1</w:t>
        </w:r>
        <w:r w:rsidR="001F2E77">
          <w:rPr>
            <w:noProof/>
            <w:webHidden/>
          </w:rPr>
          <w:fldChar w:fldCharType="end"/>
        </w:r>
      </w:hyperlink>
    </w:p>
    <w:p w14:paraId="7E328858" w14:textId="77777777" w:rsidR="001F2E77" w:rsidRDefault="007B0EE1">
      <w:pPr>
        <w:pStyle w:val="TOC2"/>
        <w:rPr>
          <w:rFonts w:asciiTheme="minorHAnsi" w:eastAsiaTheme="minorEastAsia" w:hAnsiTheme="minorHAnsi" w:cstheme="minorBidi"/>
          <w:noProof/>
          <w:szCs w:val="22"/>
        </w:rPr>
      </w:pPr>
      <w:hyperlink w:anchor="_Toc439233800" w:history="1">
        <w:r w:rsidR="001F2E77" w:rsidRPr="009649C4">
          <w:rPr>
            <w:rStyle w:val="Hyperlink"/>
            <w:rFonts w:eastAsiaTheme="majorEastAsia"/>
            <w:noProof/>
          </w:rPr>
          <w:t>3.1</w:t>
        </w:r>
        <w:r w:rsidR="001F2E77">
          <w:rPr>
            <w:rFonts w:asciiTheme="minorHAnsi" w:eastAsiaTheme="minorEastAsia" w:hAnsiTheme="minorHAnsi" w:cstheme="minorBidi"/>
            <w:noProof/>
            <w:szCs w:val="22"/>
          </w:rPr>
          <w:tab/>
        </w:r>
        <w:r w:rsidR="001F2E77" w:rsidRPr="009649C4">
          <w:rPr>
            <w:rStyle w:val="Hyperlink"/>
            <w:rFonts w:eastAsiaTheme="majorEastAsia"/>
            <w:noProof/>
          </w:rPr>
          <w:t>CAMx Model Development</w:t>
        </w:r>
        <w:r w:rsidR="001F2E77">
          <w:rPr>
            <w:noProof/>
            <w:webHidden/>
          </w:rPr>
          <w:tab/>
        </w:r>
        <w:r w:rsidR="001F2E77">
          <w:rPr>
            <w:noProof/>
            <w:webHidden/>
          </w:rPr>
          <w:fldChar w:fldCharType="begin"/>
        </w:r>
        <w:r w:rsidR="001F2E77">
          <w:rPr>
            <w:noProof/>
            <w:webHidden/>
          </w:rPr>
          <w:instrText xml:space="preserve"> PAGEREF _Toc439233800 \h </w:instrText>
        </w:r>
        <w:r w:rsidR="001F2E77">
          <w:rPr>
            <w:noProof/>
            <w:webHidden/>
          </w:rPr>
        </w:r>
        <w:r w:rsidR="001F2E77">
          <w:rPr>
            <w:noProof/>
            <w:webHidden/>
          </w:rPr>
          <w:fldChar w:fldCharType="separate"/>
        </w:r>
        <w:r w:rsidR="00AC5F25">
          <w:rPr>
            <w:noProof/>
            <w:webHidden/>
          </w:rPr>
          <w:t>3-1</w:t>
        </w:r>
        <w:r w:rsidR="001F2E77">
          <w:rPr>
            <w:noProof/>
            <w:webHidden/>
          </w:rPr>
          <w:fldChar w:fldCharType="end"/>
        </w:r>
      </w:hyperlink>
    </w:p>
    <w:p w14:paraId="73A59DB7" w14:textId="77777777" w:rsidR="001F2E77" w:rsidRDefault="007B0EE1">
      <w:pPr>
        <w:pStyle w:val="TOC3"/>
        <w:rPr>
          <w:rFonts w:asciiTheme="minorHAnsi" w:eastAsiaTheme="minorEastAsia" w:hAnsiTheme="minorHAnsi" w:cstheme="minorBidi"/>
          <w:noProof/>
          <w:szCs w:val="22"/>
        </w:rPr>
      </w:pPr>
      <w:hyperlink w:anchor="_Toc439233801" w:history="1">
        <w:r w:rsidR="001F2E77" w:rsidRPr="009649C4">
          <w:rPr>
            <w:rStyle w:val="Hyperlink"/>
            <w:rFonts w:eastAsiaTheme="majorEastAsia"/>
            <w:noProof/>
          </w:rPr>
          <w:t>3.1.1</w:t>
        </w:r>
        <w:r w:rsidR="001F2E77">
          <w:rPr>
            <w:rFonts w:asciiTheme="minorHAnsi" w:eastAsiaTheme="minorEastAsia" w:hAnsiTheme="minorHAnsi" w:cstheme="minorBidi"/>
            <w:noProof/>
            <w:szCs w:val="22"/>
          </w:rPr>
          <w:tab/>
        </w:r>
        <w:r w:rsidR="001F2E77" w:rsidRPr="009649C4">
          <w:rPr>
            <w:rStyle w:val="Hyperlink"/>
            <w:rFonts w:eastAsiaTheme="majorEastAsia"/>
            <w:noProof/>
          </w:rPr>
          <w:t>CAMx Configurations</w:t>
        </w:r>
        <w:r w:rsidR="001F2E77">
          <w:rPr>
            <w:noProof/>
            <w:webHidden/>
          </w:rPr>
          <w:tab/>
        </w:r>
        <w:r w:rsidR="001F2E77">
          <w:rPr>
            <w:noProof/>
            <w:webHidden/>
          </w:rPr>
          <w:fldChar w:fldCharType="begin"/>
        </w:r>
        <w:r w:rsidR="001F2E77">
          <w:rPr>
            <w:noProof/>
            <w:webHidden/>
          </w:rPr>
          <w:instrText xml:space="preserve"> PAGEREF _Toc439233801 \h </w:instrText>
        </w:r>
        <w:r w:rsidR="001F2E77">
          <w:rPr>
            <w:noProof/>
            <w:webHidden/>
          </w:rPr>
        </w:r>
        <w:r w:rsidR="001F2E77">
          <w:rPr>
            <w:noProof/>
            <w:webHidden/>
          </w:rPr>
          <w:fldChar w:fldCharType="separate"/>
        </w:r>
        <w:r w:rsidR="00AC5F25">
          <w:rPr>
            <w:noProof/>
            <w:webHidden/>
          </w:rPr>
          <w:t>3-1</w:t>
        </w:r>
        <w:r w:rsidR="001F2E77">
          <w:rPr>
            <w:noProof/>
            <w:webHidden/>
          </w:rPr>
          <w:fldChar w:fldCharType="end"/>
        </w:r>
      </w:hyperlink>
    </w:p>
    <w:p w14:paraId="33A0582A" w14:textId="77777777" w:rsidR="001F2E77" w:rsidRDefault="007B0EE1">
      <w:pPr>
        <w:pStyle w:val="TOC3"/>
        <w:rPr>
          <w:rFonts w:asciiTheme="minorHAnsi" w:eastAsiaTheme="minorEastAsia" w:hAnsiTheme="minorHAnsi" w:cstheme="minorBidi"/>
          <w:noProof/>
          <w:szCs w:val="22"/>
        </w:rPr>
      </w:pPr>
      <w:hyperlink w:anchor="_Toc439233802" w:history="1">
        <w:r w:rsidR="001F2E77" w:rsidRPr="009649C4">
          <w:rPr>
            <w:rStyle w:val="Hyperlink"/>
            <w:rFonts w:eastAsiaTheme="majorEastAsia"/>
            <w:noProof/>
          </w:rPr>
          <w:t>3.1.2</w:t>
        </w:r>
        <w:r w:rsidR="001F2E77">
          <w:rPr>
            <w:rFonts w:asciiTheme="minorHAnsi" w:eastAsiaTheme="minorEastAsia" w:hAnsiTheme="minorHAnsi" w:cstheme="minorBidi"/>
            <w:noProof/>
            <w:szCs w:val="22"/>
          </w:rPr>
          <w:tab/>
        </w:r>
        <w:r w:rsidR="001F2E77" w:rsidRPr="009649C4">
          <w:rPr>
            <w:rStyle w:val="Hyperlink"/>
            <w:rFonts w:eastAsiaTheme="majorEastAsia"/>
            <w:noProof/>
          </w:rPr>
          <w:t>Plume-in-Grid Sub-model</w:t>
        </w:r>
        <w:r w:rsidR="001F2E77">
          <w:rPr>
            <w:noProof/>
            <w:webHidden/>
          </w:rPr>
          <w:tab/>
        </w:r>
        <w:r w:rsidR="001F2E77">
          <w:rPr>
            <w:noProof/>
            <w:webHidden/>
          </w:rPr>
          <w:fldChar w:fldCharType="begin"/>
        </w:r>
        <w:r w:rsidR="001F2E77">
          <w:rPr>
            <w:noProof/>
            <w:webHidden/>
          </w:rPr>
          <w:instrText xml:space="preserve"> PAGEREF _Toc439233802 \h </w:instrText>
        </w:r>
        <w:r w:rsidR="001F2E77">
          <w:rPr>
            <w:noProof/>
            <w:webHidden/>
          </w:rPr>
        </w:r>
        <w:r w:rsidR="001F2E77">
          <w:rPr>
            <w:noProof/>
            <w:webHidden/>
          </w:rPr>
          <w:fldChar w:fldCharType="separate"/>
        </w:r>
        <w:r w:rsidR="00AC5F25">
          <w:rPr>
            <w:noProof/>
            <w:webHidden/>
          </w:rPr>
          <w:t>3-2</w:t>
        </w:r>
        <w:r w:rsidR="001F2E77">
          <w:rPr>
            <w:noProof/>
            <w:webHidden/>
          </w:rPr>
          <w:fldChar w:fldCharType="end"/>
        </w:r>
      </w:hyperlink>
    </w:p>
    <w:p w14:paraId="2962FF47" w14:textId="77777777" w:rsidR="001F2E77" w:rsidRDefault="007B0EE1">
      <w:pPr>
        <w:pStyle w:val="TOC3"/>
        <w:rPr>
          <w:rFonts w:asciiTheme="minorHAnsi" w:eastAsiaTheme="minorEastAsia" w:hAnsiTheme="minorHAnsi" w:cstheme="minorBidi"/>
          <w:noProof/>
          <w:szCs w:val="22"/>
        </w:rPr>
      </w:pPr>
      <w:hyperlink w:anchor="_Toc439233803" w:history="1">
        <w:r w:rsidR="001F2E77" w:rsidRPr="009649C4">
          <w:rPr>
            <w:rStyle w:val="Hyperlink"/>
            <w:rFonts w:eastAsiaTheme="majorEastAsia"/>
            <w:noProof/>
          </w:rPr>
          <w:t>3.1.3</w:t>
        </w:r>
        <w:r w:rsidR="001F2E77">
          <w:rPr>
            <w:rFonts w:asciiTheme="minorHAnsi" w:eastAsiaTheme="minorEastAsia" w:hAnsiTheme="minorHAnsi" w:cstheme="minorBidi"/>
            <w:noProof/>
            <w:szCs w:val="22"/>
          </w:rPr>
          <w:tab/>
        </w:r>
        <w:r w:rsidR="001F2E77" w:rsidRPr="009649C4">
          <w:rPr>
            <w:rStyle w:val="Hyperlink"/>
            <w:rFonts w:eastAsiaTheme="majorEastAsia"/>
            <w:noProof/>
          </w:rPr>
          <w:t>Boundary Conditions, Initial Conditions, and Land Use File</w:t>
        </w:r>
        <w:r w:rsidR="001F2E77">
          <w:rPr>
            <w:noProof/>
            <w:webHidden/>
          </w:rPr>
          <w:tab/>
        </w:r>
        <w:r w:rsidR="001F2E77">
          <w:rPr>
            <w:noProof/>
            <w:webHidden/>
          </w:rPr>
          <w:fldChar w:fldCharType="begin"/>
        </w:r>
        <w:r w:rsidR="001F2E77">
          <w:rPr>
            <w:noProof/>
            <w:webHidden/>
          </w:rPr>
          <w:instrText xml:space="preserve"> PAGEREF _Toc439233803 \h </w:instrText>
        </w:r>
        <w:r w:rsidR="001F2E77">
          <w:rPr>
            <w:noProof/>
            <w:webHidden/>
          </w:rPr>
        </w:r>
        <w:r w:rsidR="001F2E77">
          <w:rPr>
            <w:noProof/>
            <w:webHidden/>
          </w:rPr>
          <w:fldChar w:fldCharType="separate"/>
        </w:r>
        <w:r w:rsidR="00AC5F25">
          <w:rPr>
            <w:noProof/>
            <w:webHidden/>
          </w:rPr>
          <w:t>3-2</w:t>
        </w:r>
        <w:r w:rsidR="001F2E77">
          <w:rPr>
            <w:noProof/>
            <w:webHidden/>
          </w:rPr>
          <w:fldChar w:fldCharType="end"/>
        </w:r>
      </w:hyperlink>
    </w:p>
    <w:p w14:paraId="55E80D39" w14:textId="77777777" w:rsidR="001F2E77" w:rsidRDefault="007B0EE1">
      <w:pPr>
        <w:pStyle w:val="TOC2"/>
        <w:rPr>
          <w:rFonts w:asciiTheme="minorHAnsi" w:eastAsiaTheme="minorEastAsia" w:hAnsiTheme="minorHAnsi" w:cstheme="minorBidi"/>
          <w:noProof/>
          <w:szCs w:val="22"/>
        </w:rPr>
      </w:pPr>
      <w:hyperlink w:anchor="_Toc439233804" w:history="1">
        <w:r w:rsidR="001F2E77" w:rsidRPr="009649C4">
          <w:rPr>
            <w:rStyle w:val="Hyperlink"/>
            <w:rFonts w:eastAsiaTheme="majorEastAsia"/>
            <w:noProof/>
          </w:rPr>
          <w:t>3.2</w:t>
        </w:r>
        <w:r w:rsidR="001F2E77">
          <w:rPr>
            <w:rFonts w:asciiTheme="minorHAnsi" w:eastAsiaTheme="minorEastAsia" w:hAnsiTheme="minorHAnsi" w:cstheme="minorBidi"/>
            <w:noProof/>
            <w:szCs w:val="22"/>
          </w:rPr>
          <w:tab/>
        </w:r>
        <w:r w:rsidR="001F2E77" w:rsidRPr="009649C4">
          <w:rPr>
            <w:rStyle w:val="Hyperlink"/>
            <w:rFonts w:eastAsiaTheme="majorEastAsia"/>
            <w:noProof/>
          </w:rPr>
          <w:t>CAMx Base Case Runs</w:t>
        </w:r>
        <w:r w:rsidR="001F2E77">
          <w:rPr>
            <w:noProof/>
            <w:webHidden/>
          </w:rPr>
          <w:tab/>
        </w:r>
        <w:r w:rsidR="001F2E77">
          <w:rPr>
            <w:noProof/>
            <w:webHidden/>
          </w:rPr>
          <w:fldChar w:fldCharType="begin"/>
        </w:r>
        <w:r w:rsidR="001F2E77">
          <w:rPr>
            <w:noProof/>
            <w:webHidden/>
          </w:rPr>
          <w:instrText xml:space="preserve"> PAGEREF _Toc439233804 \h </w:instrText>
        </w:r>
        <w:r w:rsidR="001F2E77">
          <w:rPr>
            <w:noProof/>
            <w:webHidden/>
          </w:rPr>
        </w:r>
        <w:r w:rsidR="001F2E77">
          <w:rPr>
            <w:noProof/>
            <w:webHidden/>
          </w:rPr>
          <w:fldChar w:fldCharType="separate"/>
        </w:r>
        <w:r w:rsidR="00AC5F25">
          <w:rPr>
            <w:noProof/>
            <w:webHidden/>
          </w:rPr>
          <w:t>3-2</w:t>
        </w:r>
        <w:r w:rsidR="001F2E77">
          <w:rPr>
            <w:noProof/>
            <w:webHidden/>
          </w:rPr>
          <w:fldChar w:fldCharType="end"/>
        </w:r>
      </w:hyperlink>
    </w:p>
    <w:p w14:paraId="42503A05" w14:textId="77777777" w:rsidR="001F2E77" w:rsidRDefault="007B0EE1">
      <w:pPr>
        <w:pStyle w:val="TOC2"/>
        <w:rPr>
          <w:rFonts w:asciiTheme="minorHAnsi" w:eastAsiaTheme="minorEastAsia" w:hAnsiTheme="minorHAnsi" w:cstheme="minorBidi"/>
          <w:noProof/>
          <w:szCs w:val="22"/>
        </w:rPr>
      </w:pPr>
      <w:hyperlink w:anchor="_Toc439233805" w:history="1">
        <w:r w:rsidR="001F2E77" w:rsidRPr="009649C4">
          <w:rPr>
            <w:rStyle w:val="Hyperlink"/>
            <w:rFonts w:eastAsiaTheme="majorEastAsia"/>
            <w:noProof/>
          </w:rPr>
          <w:t>3.3</w:t>
        </w:r>
        <w:r w:rsidR="001F2E77">
          <w:rPr>
            <w:rFonts w:asciiTheme="minorHAnsi" w:eastAsiaTheme="minorEastAsia" w:hAnsiTheme="minorHAnsi" w:cstheme="minorBidi"/>
            <w:noProof/>
            <w:szCs w:val="22"/>
          </w:rPr>
          <w:tab/>
        </w:r>
        <w:r w:rsidR="001F2E77" w:rsidRPr="009649C4">
          <w:rPr>
            <w:rStyle w:val="Hyperlink"/>
            <w:rFonts w:eastAsiaTheme="majorEastAsia"/>
            <w:noProof/>
          </w:rPr>
          <w:t>Diagnostic and Statistical Analysis of CAMx Runs</w:t>
        </w:r>
        <w:r w:rsidR="001F2E77">
          <w:rPr>
            <w:noProof/>
            <w:webHidden/>
          </w:rPr>
          <w:tab/>
        </w:r>
        <w:r w:rsidR="001F2E77">
          <w:rPr>
            <w:noProof/>
            <w:webHidden/>
          </w:rPr>
          <w:fldChar w:fldCharType="begin"/>
        </w:r>
        <w:r w:rsidR="001F2E77">
          <w:rPr>
            <w:noProof/>
            <w:webHidden/>
          </w:rPr>
          <w:instrText xml:space="preserve"> PAGEREF _Toc439233805 \h </w:instrText>
        </w:r>
        <w:r w:rsidR="001F2E77">
          <w:rPr>
            <w:noProof/>
            <w:webHidden/>
          </w:rPr>
        </w:r>
        <w:r w:rsidR="001F2E77">
          <w:rPr>
            <w:noProof/>
            <w:webHidden/>
          </w:rPr>
          <w:fldChar w:fldCharType="separate"/>
        </w:r>
        <w:r w:rsidR="00AC5F25">
          <w:rPr>
            <w:noProof/>
            <w:webHidden/>
          </w:rPr>
          <w:t>3-4</w:t>
        </w:r>
        <w:r w:rsidR="001F2E77">
          <w:rPr>
            <w:noProof/>
            <w:webHidden/>
          </w:rPr>
          <w:fldChar w:fldCharType="end"/>
        </w:r>
      </w:hyperlink>
    </w:p>
    <w:p w14:paraId="1ACEA464" w14:textId="77777777" w:rsidR="001F2E77" w:rsidRDefault="007B0EE1">
      <w:pPr>
        <w:pStyle w:val="TOC3"/>
        <w:rPr>
          <w:rFonts w:asciiTheme="minorHAnsi" w:eastAsiaTheme="minorEastAsia" w:hAnsiTheme="minorHAnsi" w:cstheme="minorBidi"/>
          <w:noProof/>
          <w:szCs w:val="22"/>
        </w:rPr>
      </w:pPr>
      <w:hyperlink w:anchor="_Toc439233806" w:history="1">
        <w:r w:rsidR="001F2E77" w:rsidRPr="009649C4">
          <w:rPr>
            <w:rStyle w:val="Hyperlink"/>
            <w:rFonts w:eastAsiaTheme="majorEastAsia"/>
            <w:noProof/>
          </w:rPr>
          <w:t>3.3.1</w:t>
        </w:r>
        <w:r w:rsidR="001F2E77">
          <w:rPr>
            <w:rFonts w:asciiTheme="minorHAnsi" w:eastAsiaTheme="minorEastAsia" w:hAnsiTheme="minorHAnsi" w:cstheme="minorBidi"/>
            <w:noProof/>
            <w:szCs w:val="22"/>
          </w:rPr>
          <w:tab/>
        </w:r>
        <w:r w:rsidR="001F2E77" w:rsidRPr="009649C4">
          <w:rPr>
            <w:rStyle w:val="Hyperlink"/>
            <w:rFonts w:eastAsiaTheme="majorEastAsia"/>
            <w:noProof/>
          </w:rPr>
          <w:t>Hourly Ozone Time Series</w:t>
        </w:r>
        <w:r w:rsidR="001F2E77">
          <w:rPr>
            <w:noProof/>
            <w:webHidden/>
          </w:rPr>
          <w:tab/>
        </w:r>
        <w:r w:rsidR="001F2E77">
          <w:rPr>
            <w:noProof/>
            <w:webHidden/>
          </w:rPr>
          <w:fldChar w:fldCharType="begin"/>
        </w:r>
        <w:r w:rsidR="001F2E77">
          <w:rPr>
            <w:noProof/>
            <w:webHidden/>
          </w:rPr>
          <w:instrText xml:space="preserve"> PAGEREF _Toc439233806 \h </w:instrText>
        </w:r>
        <w:r w:rsidR="001F2E77">
          <w:rPr>
            <w:noProof/>
            <w:webHidden/>
          </w:rPr>
        </w:r>
        <w:r w:rsidR="001F2E77">
          <w:rPr>
            <w:noProof/>
            <w:webHidden/>
          </w:rPr>
          <w:fldChar w:fldCharType="separate"/>
        </w:r>
        <w:r w:rsidR="00AC5F25">
          <w:rPr>
            <w:noProof/>
            <w:webHidden/>
          </w:rPr>
          <w:t>3-4</w:t>
        </w:r>
        <w:r w:rsidR="001F2E77">
          <w:rPr>
            <w:noProof/>
            <w:webHidden/>
          </w:rPr>
          <w:fldChar w:fldCharType="end"/>
        </w:r>
      </w:hyperlink>
    </w:p>
    <w:p w14:paraId="04854A40" w14:textId="77777777" w:rsidR="001F2E77" w:rsidRDefault="007B0EE1">
      <w:pPr>
        <w:pStyle w:val="TOC3"/>
        <w:rPr>
          <w:rFonts w:asciiTheme="minorHAnsi" w:eastAsiaTheme="minorEastAsia" w:hAnsiTheme="minorHAnsi" w:cstheme="minorBidi"/>
          <w:noProof/>
          <w:szCs w:val="22"/>
        </w:rPr>
      </w:pPr>
      <w:hyperlink w:anchor="_Toc439233807" w:history="1">
        <w:r w:rsidR="001F2E77" w:rsidRPr="009649C4">
          <w:rPr>
            <w:rStyle w:val="Hyperlink"/>
            <w:rFonts w:eastAsiaTheme="majorEastAsia"/>
            <w:noProof/>
          </w:rPr>
          <w:t>3.3.2</w:t>
        </w:r>
        <w:r w:rsidR="001F2E77">
          <w:rPr>
            <w:rFonts w:asciiTheme="minorHAnsi" w:eastAsiaTheme="minorEastAsia" w:hAnsiTheme="minorHAnsi" w:cstheme="minorBidi"/>
            <w:noProof/>
            <w:szCs w:val="22"/>
          </w:rPr>
          <w:tab/>
        </w:r>
        <w:r w:rsidR="001F2E77" w:rsidRPr="009649C4">
          <w:rPr>
            <w:rStyle w:val="Hyperlink"/>
            <w:rFonts w:eastAsiaTheme="majorEastAsia"/>
            <w:noProof/>
          </w:rPr>
          <w:t>Hourly NO</w:t>
        </w:r>
        <w:r w:rsidR="001F2E77" w:rsidRPr="009649C4">
          <w:rPr>
            <w:rStyle w:val="Hyperlink"/>
            <w:rFonts w:eastAsiaTheme="majorEastAsia"/>
            <w:noProof/>
            <w:vertAlign w:val="subscript"/>
          </w:rPr>
          <w:t>X</w:t>
        </w:r>
        <w:r w:rsidR="001F2E77" w:rsidRPr="009649C4">
          <w:rPr>
            <w:rStyle w:val="Hyperlink"/>
            <w:rFonts w:eastAsiaTheme="majorEastAsia"/>
            <w:noProof/>
          </w:rPr>
          <w:t xml:space="preserve"> Time Series</w:t>
        </w:r>
        <w:r w:rsidR="001F2E77">
          <w:rPr>
            <w:noProof/>
            <w:webHidden/>
          </w:rPr>
          <w:tab/>
        </w:r>
        <w:r w:rsidR="001F2E77">
          <w:rPr>
            <w:noProof/>
            <w:webHidden/>
          </w:rPr>
          <w:fldChar w:fldCharType="begin"/>
        </w:r>
        <w:r w:rsidR="001F2E77">
          <w:rPr>
            <w:noProof/>
            <w:webHidden/>
          </w:rPr>
          <w:instrText xml:space="preserve"> PAGEREF _Toc439233807 \h </w:instrText>
        </w:r>
        <w:r w:rsidR="001F2E77">
          <w:rPr>
            <w:noProof/>
            <w:webHidden/>
          </w:rPr>
        </w:r>
        <w:r w:rsidR="001F2E77">
          <w:rPr>
            <w:noProof/>
            <w:webHidden/>
          </w:rPr>
          <w:fldChar w:fldCharType="separate"/>
        </w:r>
        <w:r w:rsidR="00AC5F25">
          <w:rPr>
            <w:noProof/>
            <w:webHidden/>
          </w:rPr>
          <w:t>3-11</w:t>
        </w:r>
        <w:r w:rsidR="001F2E77">
          <w:rPr>
            <w:noProof/>
            <w:webHidden/>
          </w:rPr>
          <w:fldChar w:fldCharType="end"/>
        </w:r>
      </w:hyperlink>
    </w:p>
    <w:p w14:paraId="087E3C64" w14:textId="77777777" w:rsidR="001F2E77" w:rsidRDefault="007B0EE1">
      <w:pPr>
        <w:pStyle w:val="TOC3"/>
        <w:rPr>
          <w:rFonts w:asciiTheme="minorHAnsi" w:eastAsiaTheme="minorEastAsia" w:hAnsiTheme="minorHAnsi" w:cstheme="minorBidi"/>
          <w:noProof/>
          <w:szCs w:val="22"/>
        </w:rPr>
      </w:pPr>
      <w:hyperlink w:anchor="_Toc439233808" w:history="1">
        <w:r w:rsidR="001F2E77" w:rsidRPr="009649C4">
          <w:rPr>
            <w:rStyle w:val="Hyperlink"/>
            <w:rFonts w:eastAsiaTheme="majorEastAsia"/>
            <w:noProof/>
          </w:rPr>
          <w:t>3.3.3</w:t>
        </w:r>
        <w:r w:rsidR="001F2E77">
          <w:rPr>
            <w:rFonts w:asciiTheme="minorHAnsi" w:eastAsiaTheme="minorEastAsia" w:hAnsiTheme="minorHAnsi" w:cstheme="minorBidi"/>
            <w:noProof/>
            <w:szCs w:val="22"/>
          </w:rPr>
          <w:tab/>
        </w:r>
        <w:r w:rsidR="001F2E77" w:rsidRPr="009649C4">
          <w:rPr>
            <w:rStyle w:val="Hyperlink"/>
            <w:rFonts w:eastAsiaTheme="majorEastAsia"/>
            <w:noProof/>
          </w:rPr>
          <w:t>Daily Ozone Plots</w:t>
        </w:r>
        <w:r w:rsidR="001F2E77">
          <w:rPr>
            <w:noProof/>
            <w:webHidden/>
          </w:rPr>
          <w:tab/>
        </w:r>
        <w:r w:rsidR="001F2E77">
          <w:rPr>
            <w:noProof/>
            <w:webHidden/>
          </w:rPr>
          <w:fldChar w:fldCharType="begin"/>
        </w:r>
        <w:r w:rsidR="001F2E77">
          <w:rPr>
            <w:noProof/>
            <w:webHidden/>
          </w:rPr>
          <w:instrText xml:space="preserve"> PAGEREF _Toc439233808 \h </w:instrText>
        </w:r>
        <w:r w:rsidR="001F2E77">
          <w:rPr>
            <w:noProof/>
            <w:webHidden/>
          </w:rPr>
        </w:r>
        <w:r w:rsidR="001F2E77">
          <w:rPr>
            <w:noProof/>
            <w:webHidden/>
          </w:rPr>
          <w:fldChar w:fldCharType="separate"/>
        </w:r>
        <w:r w:rsidR="00AC5F25">
          <w:rPr>
            <w:noProof/>
            <w:webHidden/>
          </w:rPr>
          <w:t>3-16</w:t>
        </w:r>
        <w:r w:rsidR="001F2E77">
          <w:rPr>
            <w:noProof/>
            <w:webHidden/>
          </w:rPr>
          <w:fldChar w:fldCharType="end"/>
        </w:r>
      </w:hyperlink>
    </w:p>
    <w:p w14:paraId="6DDF7236" w14:textId="77777777" w:rsidR="001F2E77" w:rsidRDefault="007B0EE1">
      <w:pPr>
        <w:pStyle w:val="TOC2"/>
        <w:rPr>
          <w:rFonts w:asciiTheme="minorHAnsi" w:eastAsiaTheme="minorEastAsia" w:hAnsiTheme="minorHAnsi" w:cstheme="minorBidi"/>
          <w:noProof/>
          <w:szCs w:val="22"/>
        </w:rPr>
      </w:pPr>
      <w:hyperlink w:anchor="_Toc439233809" w:history="1">
        <w:r w:rsidR="001F2E77" w:rsidRPr="009649C4">
          <w:rPr>
            <w:rStyle w:val="Hyperlink"/>
            <w:rFonts w:eastAsiaTheme="majorEastAsia"/>
            <w:noProof/>
          </w:rPr>
          <w:t>3.4</w:t>
        </w:r>
        <w:r w:rsidR="001F2E77">
          <w:rPr>
            <w:rFonts w:asciiTheme="minorHAnsi" w:eastAsiaTheme="minorEastAsia" w:hAnsiTheme="minorHAnsi" w:cstheme="minorBidi"/>
            <w:noProof/>
            <w:szCs w:val="22"/>
          </w:rPr>
          <w:tab/>
        </w:r>
        <w:r w:rsidR="001F2E77" w:rsidRPr="009649C4">
          <w:rPr>
            <w:rStyle w:val="Hyperlink"/>
            <w:rFonts w:eastAsiaTheme="majorEastAsia"/>
            <w:noProof/>
          </w:rPr>
          <w:t>Statistical Analysis</w:t>
        </w:r>
        <w:r w:rsidR="001F2E77">
          <w:rPr>
            <w:noProof/>
            <w:webHidden/>
          </w:rPr>
          <w:tab/>
        </w:r>
        <w:r w:rsidR="001F2E77">
          <w:rPr>
            <w:noProof/>
            <w:webHidden/>
          </w:rPr>
          <w:fldChar w:fldCharType="begin"/>
        </w:r>
        <w:r w:rsidR="001F2E77">
          <w:rPr>
            <w:noProof/>
            <w:webHidden/>
          </w:rPr>
          <w:instrText xml:space="preserve"> PAGEREF _Toc439233809 \h </w:instrText>
        </w:r>
        <w:r w:rsidR="001F2E77">
          <w:rPr>
            <w:noProof/>
            <w:webHidden/>
          </w:rPr>
        </w:r>
        <w:r w:rsidR="001F2E77">
          <w:rPr>
            <w:noProof/>
            <w:webHidden/>
          </w:rPr>
          <w:fldChar w:fldCharType="separate"/>
        </w:r>
        <w:r w:rsidR="00AC5F25">
          <w:rPr>
            <w:noProof/>
            <w:webHidden/>
          </w:rPr>
          <w:t>3-20</w:t>
        </w:r>
        <w:r w:rsidR="001F2E77">
          <w:rPr>
            <w:noProof/>
            <w:webHidden/>
          </w:rPr>
          <w:fldChar w:fldCharType="end"/>
        </w:r>
      </w:hyperlink>
    </w:p>
    <w:p w14:paraId="302D7010" w14:textId="77777777" w:rsidR="001F2E77" w:rsidRDefault="007B0EE1">
      <w:pPr>
        <w:pStyle w:val="TOC2"/>
        <w:rPr>
          <w:rFonts w:asciiTheme="minorHAnsi" w:eastAsiaTheme="minorEastAsia" w:hAnsiTheme="minorHAnsi" w:cstheme="minorBidi"/>
          <w:noProof/>
          <w:szCs w:val="22"/>
        </w:rPr>
      </w:pPr>
      <w:hyperlink w:anchor="_Toc439233810" w:history="1">
        <w:r w:rsidR="001F2E77" w:rsidRPr="009649C4">
          <w:rPr>
            <w:rStyle w:val="Hyperlink"/>
            <w:rFonts w:eastAsiaTheme="majorEastAsia"/>
            <w:noProof/>
          </w:rPr>
          <w:t>3.5</w:t>
        </w:r>
        <w:r w:rsidR="001F2E77">
          <w:rPr>
            <w:rFonts w:asciiTheme="minorHAnsi" w:eastAsiaTheme="minorEastAsia" w:hAnsiTheme="minorHAnsi" w:cstheme="minorBidi"/>
            <w:noProof/>
            <w:szCs w:val="22"/>
          </w:rPr>
          <w:tab/>
        </w:r>
        <w:r w:rsidR="001F2E77" w:rsidRPr="009649C4">
          <w:rPr>
            <w:rStyle w:val="Hyperlink"/>
            <w:rFonts w:eastAsiaTheme="majorEastAsia"/>
            <w:noProof/>
          </w:rPr>
          <w:t>Ozone Scatter Plots</w:t>
        </w:r>
        <w:r w:rsidR="001F2E77">
          <w:rPr>
            <w:noProof/>
            <w:webHidden/>
          </w:rPr>
          <w:tab/>
        </w:r>
        <w:r w:rsidR="001F2E77">
          <w:rPr>
            <w:noProof/>
            <w:webHidden/>
          </w:rPr>
          <w:fldChar w:fldCharType="begin"/>
        </w:r>
        <w:r w:rsidR="001F2E77">
          <w:rPr>
            <w:noProof/>
            <w:webHidden/>
          </w:rPr>
          <w:instrText xml:space="preserve"> PAGEREF _Toc439233810 \h </w:instrText>
        </w:r>
        <w:r w:rsidR="001F2E77">
          <w:rPr>
            <w:noProof/>
            <w:webHidden/>
          </w:rPr>
        </w:r>
        <w:r w:rsidR="001F2E77">
          <w:rPr>
            <w:noProof/>
            <w:webHidden/>
          </w:rPr>
          <w:fldChar w:fldCharType="separate"/>
        </w:r>
        <w:r w:rsidR="00AC5F25">
          <w:rPr>
            <w:noProof/>
            <w:webHidden/>
          </w:rPr>
          <w:t>3-36</w:t>
        </w:r>
        <w:r w:rsidR="001F2E77">
          <w:rPr>
            <w:noProof/>
            <w:webHidden/>
          </w:rPr>
          <w:fldChar w:fldCharType="end"/>
        </w:r>
      </w:hyperlink>
    </w:p>
    <w:p w14:paraId="5A30E59C" w14:textId="77777777" w:rsidR="001F2E77" w:rsidRDefault="007B0EE1">
      <w:pPr>
        <w:pStyle w:val="TOC2"/>
        <w:rPr>
          <w:rFonts w:asciiTheme="minorHAnsi" w:eastAsiaTheme="minorEastAsia" w:hAnsiTheme="minorHAnsi" w:cstheme="minorBidi"/>
          <w:noProof/>
          <w:szCs w:val="22"/>
        </w:rPr>
      </w:pPr>
      <w:hyperlink w:anchor="_Toc439233811" w:history="1">
        <w:r w:rsidR="001F2E77" w:rsidRPr="009649C4">
          <w:rPr>
            <w:rStyle w:val="Hyperlink"/>
            <w:rFonts w:eastAsiaTheme="majorEastAsia"/>
            <w:noProof/>
          </w:rPr>
          <w:t>3.6</w:t>
        </w:r>
        <w:r w:rsidR="001F2E77">
          <w:rPr>
            <w:rFonts w:asciiTheme="minorHAnsi" w:eastAsiaTheme="minorEastAsia" w:hAnsiTheme="minorHAnsi" w:cstheme="minorBidi"/>
            <w:noProof/>
            <w:szCs w:val="22"/>
          </w:rPr>
          <w:tab/>
        </w:r>
        <w:r w:rsidR="001F2E77" w:rsidRPr="009649C4">
          <w:rPr>
            <w:rStyle w:val="Hyperlink"/>
            <w:rFonts w:eastAsiaTheme="majorEastAsia"/>
            <w:noProof/>
          </w:rPr>
          <w:t>NO</w:t>
        </w:r>
        <w:r w:rsidR="001F2E77" w:rsidRPr="009649C4">
          <w:rPr>
            <w:rStyle w:val="Hyperlink"/>
            <w:rFonts w:eastAsiaTheme="majorEastAsia"/>
            <w:noProof/>
            <w:vertAlign w:val="subscript"/>
          </w:rPr>
          <w:t>X</w:t>
        </w:r>
        <w:r w:rsidR="001F2E77" w:rsidRPr="009649C4">
          <w:rPr>
            <w:rStyle w:val="Hyperlink"/>
            <w:rFonts w:eastAsiaTheme="majorEastAsia"/>
            <w:noProof/>
          </w:rPr>
          <w:t xml:space="preserve"> Scatter Plots</w:t>
        </w:r>
        <w:r w:rsidR="001F2E77">
          <w:rPr>
            <w:noProof/>
            <w:webHidden/>
          </w:rPr>
          <w:tab/>
        </w:r>
        <w:r w:rsidR="001F2E77">
          <w:rPr>
            <w:noProof/>
            <w:webHidden/>
          </w:rPr>
          <w:fldChar w:fldCharType="begin"/>
        </w:r>
        <w:r w:rsidR="001F2E77">
          <w:rPr>
            <w:noProof/>
            <w:webHidden/>
          </w:rPr>
          <w:instrText xml:space="preserve"> PAGEREF _Toc439233811 \h </w:instrText>
        </w:r>
        <w:r w:rsidR="001F2E77">
          <w:rPr>
            <w:noProof/>
            <w:webHidden/>
          </w:rPr>
        </w:r>
        <w:r w:rsidR="001F2E77">
          <w:rPr>
            <w:noProof/>
            <w:webHidden/>
          </w:rPr>
          <w:fldChar w:fldCharType="separate"/>
        </w:r>
        <w:r w:rsidR="00AC5F25">
          <w:rPr>
            <w:noProof/>
            <w:webHidden/>
          </w:rPr>
          <w:t>3-40</w:t>
        </w:r>
        <w:r w:rsidR="001F2E77">
          <w:rPr>
            <w:noProof/>
            <w:webHidden/>
          </w:rPr>
          <w:fldChar w:fldCharType="end"/>
        </w:r>
      </w:hyperlink>
    </w:p>
    <w:p w14:paraId="20E57CAC" w14:textId="77777777" w:rsidR="001F2E77" w:rsidRDefault="007B0EE1">
      <w:pPr>
        <w:pStyle w:val="TOC2"/>
        <w:rPr>
          <w:rFonts w:asciiTheme="minorHAnsi" w:eastAsiaTheme="minorEastAsia" w:hAnsiTheme="minorHAnsi" w:cstheme="minorBidi"/>
          <w:noProof/>
          <w:szCs w:val="22"/>
        </w:rPr>
      </w:pPr>
      <w:hyperlink w:anchor="_Toc439233812" w:history="1">
        <w:r w:rsidR="001F2E77" w:rsidRPr="009649C4">
          <w:rPr>
            <w:rStyle w:val="Hyperlink"/>
            <w:rFonts w:eastAsiaTheme="majorEastAsia"/>
            <w:noProof/>
          </w:rPr>
          <w:t>3.7</w:t>
        </w:r>
        <w:r w:rsidR="001F2E77">
          <w:rPr>
            <w:rFonts w:asciiTheme="minorHAnsi" w:eastAsiaTheme="minorEastAsia" w:hAnsiTheme="minorHAnsi" w:cstheme="minorBidi"/>
            <w:noProof/>
            <w:szCs w:val="22"/>
          </w:rPr>
          <w:tab/>
        </w:r>
        <w:r w:rsidR="001F2E77" w:rsidRPr="009649C4">
          <w:rPr>
            <w:rStyle w:val="Hyperlink"/>
            <w:rFonts w:eastAsiaTheme="majorEastAsia"/>
            <w:noProof/>
          </w:rPr>
          <w:t>Daily Maximum 8-Hour Ozone Fields</w:t>
        </w:r>
        <w:r w:rsidR="001F2E77">
          <w:rPr>
            <w:noProof/>
            <w:webHidden/>
          </w:rPr>
          <w:tab/>
        </w:r>
        <w:r w:rsidR="001F2E77">
          <w:rPr>
            <w:noProof/>
            <w:webHidden/>
          </w:rPr>
          <w:fldChar w:fldCharType="begin"/>
        </w:r>
        <w:r w:rsidR="001F2E77">
          <w:rPr>
            <w:noProof/>
            <w:webHidden/>
          </w:rPr>
          <w:instrText xml:space="preserve"> PAGEREF _Toc439233812 \h </w:instrText>
        </w:r>
        <w:r w:rsidR="001F2E77">
          <w:rPr>
            <w:noProof/>
            <w:webHidden/>
          </w:rPr>
        </w:r>
        <w:r w:rsidR="001F2E77">
          <w:rPr>
            <w:noProof/>
            <w:webHidden/>
          </w:rPr>
          <w:fldChar w:fldCharType="separate"/>
        </w:r>
        <w:r w:rsidR="00AC5F25">
          <w:rPr>
            <w:noProof/>
            <w:webHidden/>
          </w:rPr>
          <w:t>3-42</w:t>
        </w:r>
        <w:r w:rsidR="001F2E77">
          <w:rPr>
            <w:noProof/>
            <w:webHidden/>
          </w:rPr>
          <w:fldChar w:fldCharType="end"/>
        </w:r>
      </w:hyperlink>
    </w:p>
    <w:p w14:paraId="1EEC94A6" w14:textId="77777777" w:rsidR="001F2E77" w:rsidRDefault="007B0EE1">
      <w:pPr>
        <w:pStyle w:val="TOC2"/>
        <w:rPr>
          <w:rFonts w:asciiTheme="minorHAnsi" w:eastAsiaTheme="minorEastAsia" w:hAnsiTheme="minorHAnsi" w:cstheme="minorBidi"/>
          <w:noProof/>
          <w:szCs w:val="22"/>
        </w:rPr>
      </w:pPr>
      <w:hyperlink w:anchor="_Toc439233813" w:history="1">
        <w:r w:rsidR="001F2E77" w:rsidRPr="009649C4">
          <w:rPr>
            <w:rStyle w:val="Hyperlink"/>
            <w:rFonts w:eastAsiaTheme="majorEastAsia"/>
            <w:noProof/>
          </w:rPr>
          <w:t>3.8</w:t>
        </w:r>
        <w:r w:rsidR="001F2E77">
          <w:rPr>
            <w:rFonts w:asciiTheme="minorHAnsi" w:eastAsiaTheme="minorEastAsia" w:hAnsiTheme="minorHAnsi" w:cstheme="minorBidi"/>
            <w:noProof/>
            <w:szCs w:val="22"/>
          </w:rPr>
          <w:tab/>
        </w:r>
        <w:r w:rsidR="001F2E77" w:rsidRPr="009649C4">
          <w:rPr>
            <w:rStyle w:val="Hyperlink"/>
            <w:rFonts w:eastAsiaTheme="majorEastAsia"/>
            <w:noProof/>
          </w:rPr>
          <w:t>Summary of CAMx Base Case Runs</w:t>
        </w:r>
        <w:r w:rsidR="001F2E77">
          <w:rPr>
            <w:noProof/>
            <w:webHidden/>
          </w:rPr>
          <w:tab/>
        </w:r>
        <w:r w:rsidR="001F2E77">
          <w:rPr>
            <w:noProof/>
            <w:webHidden/>
          </w:rPr>
          <w:fldChar w:fldCharType="begin"/>
        </w:r>
        <w:r w:rsidR="001F2E77">
          <w:rPr>
            <w:noProof/>
            <w:webHidden/>
          </w:rPr>
          <w:instrText xml:space="preserve"> PAGEREF _Toc439233813 \h </w:instrText>
        </w:r>
        <w:r w:rsidR="001F2E77">
          <w:rPr>
            <w:noProof/>
            <w:webHidden/>
          </w:rPr>
        </w:r>
        <w:r w:rsidR="001F2E77">
          <w:rPr>
            <w:noProof/>
            <w:webHidden/>
          </w:rPr>
          <w:fldChar w:fldCharType="separate"/>
        </w:r>
        <w:r w:rsidR="00AC5F25">
          <w:rPr>
            <w:noProof/>
            <w:webHidden/>
          </w:rPr>
          <w:t>3-51</w:t>
        </w:r>
        <w:r w:rsidR="001F2E77">
          <w:rPr>
            <w:noProof/>
            <w:webHidden/>
          </w:rPr>
          <w:fldChar w:fldCharType="end"/>
        </w:r>
      </w:hyperlink>
    </w:p>
    <w:p w14:paraId="750F66B0" w14:textId="77777777" w:rsidR="001F2E77" w:rsidRDefault="007B0EE1">
      <w:pPr>
        <w:pStyle w:val="TOC1"/>
        <w:tabs>
          <w:tab w:val="left" w:pos="480"/>
        </w:tabs>
        <w:rPr>
          <w:rFonts w:asciiTheme="minorHAnsi" w:eastAsiaTheme="minorEastAsia" w:hAnsiTheme="minorHAnsi" w:cstheme="minorBidi"/>
          <w:b w:val="0"/>
          <w:noProof/>
          <w:sz w:val="22"/>
          <w:szCs w:val="22"/>
        </w:rPr>
      </w:pPr>
      <w:hyperlink w:anchor="_Toc439233814" w:history="1">
        <w:r w:rsidR="001F2E77" w:rsidRPr="009649C4">
          <w:rPr>
            <w:rStyle w:val="Hyperlink"/>
            <w:rFonts w:eastAsiaTheme="majorEastAsia"/>
            <w:noProof/>
          </w:rPr>
          <w:t>4</w:t>
        </w:r>
        <w:r w:rsidR="001F2E77">
          <w:rPr>
            <w:rFonts w:asciiTheme="minorHAnsi" w:eastAsiaTheme="minorEastAsia" w:hAnsiTheme="minorHAnsi" w:cstheme="minorBidi"/>
            <w:b w:val="0"/>
            <w:noProof/>
            <w:sz w:val="22"/>
            <w:szCs w:val="22"/>
          </w:rPr>
          <w:tab/>
        </w:r>
        <w:r w:rsidR="001F2E77" w:rsidRPr="009649C4">
          <w:rPr>
            <w:rStyle w:val="Hyperlink"/>
            <w:rFonts w:eastAsiaTheme="majorEastAsia"/>
            <w:noProof/>
          </w:rPr>
          <w:t>Future Year Modeling</w:t>
        </w:r>
        <w:r w:rsidR="001F2E77">
          <w:rPr>
            <w:noProof/>
            <w:webHidden/>
          </w:rPr>
          <w:tab/>
        </w:r>
        <w:r w:rsidR="001F2E77">
          <w:rPr>
            <w:noProof/>
            <w:webHidden/>
          </w:rPr>
          <w:fldChar w:fldCharType="begin"/>
        </w:r>
        <w:r w:rsidR="001F2E77">
          <w:rPr>
            <w:noProof/>
            <w:webHidden/>
          </w:rPr>
          <w:instrText xml:space="preserve"> PAGEREF _Toc439233814 \h </w:instrText>
        </w:r>
        <w:r w:rsidR="001F2E77">
          <w:rPr>
            <w:noProof/>
            <w:webHidden/>
          </w:rPr>
        </w:r>
        <w:r w:rsidR="001F2E77">
          <w:rPr>
            <w:noProof/>
            <w:webHidden/>
          </w:rPr>
          <w:fldChar w:fldCharType="separate"/>
        </w:r>
        <w:r w:rsidR="00AC5F25">
          <w:rPr>
            <w:noProof/>
            <w:webHidden/>
          </w:rPr>
          <w:t>4-1</w:t>
        </w:r>
        <w:r w:rsidR="001F2E77">
          <w:rPr>
            <w:noProof/>
            <w:webHidden/>
          </w:rPr>
          <w:fldChar w:fldCharType="end"/>
        </w:r>
      </w:hyperlink>
    </w:p>
    <w:p w14:paraId="6AE36B97" w14:textId="77777777" w:rsidR="001F2E77" w:rsidRDefault="007B0EE1">
      <w:pPr>
        <w:pStyle w:val="TOC2"/>
        <w:rPr>
          <w:rFonts w:asciiTheme="minorHAnsi" w:eastAsiaTheme="minorEastAsia" w:hAnsiTheme="minorHAnsi" w:cstheme="minorBidi"/>
          <w:noProof/>
          <w:szCs w:val="22"/>
        </w:rPr>
      </w:pPr>
      <w:hyperlink w:anchor="_Toc439233815" w:history="1">
        <w:r w:rsidR="001F2E77" w:rsidRPr="009649C4">
          <w:rPr>
            <w:rStyle w:val="Hyperlink"/>
            <w:rFonts w:eastAsiaTheme="majorEastAsia"/>
            <w:noProof/>
          </w:rPr>
          <w:t>4.1</w:t>
        </w:r>
        <w:r w:rsidR="001F2E77">
          <w:rPr>
            <w:rFonts w:asciiTheme="minorHAnsi" w:eastAsiaTheme="minorEastAsia" w:hAnsiTheme="minorHAnsi" w:cstheme="minorBidi"/>
            <w:noProof/>
            <w:szCs w:val="22"/>
          </w:rPr>
          <w:tab/>
        </w:r>
        <w:r w:rsidR="001F2E77" w:rsidRPr="009649C4">
          <w:rPr>
            <w:rStyle w:val="Hyperlink"/>
            <w:rFonts w:eastAsiaTheme="majorEastAsia"/>
            <w:noProof/>
          </w:rPr>
          <w:t>Projections Cases</w:t>
        </w:r>
        <w:r w:rsidR="001F2E77">
          <w:rPr>
            <w:noProof/>
            <w:webHidden/>
          </w:rPr>
          <w:tab/>
        </w:r>
        <w:r w:rsidR="001F2E77">
          <w:rPr>
            <w:noProof/>
            <w:webHidden/>
          </w:rPr>
          <w:fldChar w:fldCharType="begin"/>
        </w:r>
        <w:r w:rsidR="001F2E77">
          <w:rPr>
            <w:noProof/>
            <w:webHidden/>
          </w:rPr>
          <w:instrText xml:space="preserve"> PAGEREF _Toc439233815 \h </w:instrText>
        </w:r>
        <w:r w:rsidR="001F2E77">
          <w:rPr>
            <w:noProof/>
            <w:webHidden/>
          </w:rPr>
        </w:r>
        <w:r w:rsidR="001F2E77">
          <w:rPr>
            <w:noProof/>
            <w:webHidden/>
          </w:rPr>
          <w:fldChar w:fldCharType="separate"/>
        </w:r>
        <w:r w:rsidR="00AC5F25">
          <w:rPr>
            <w:noProof/>
            <w:webHidden/>
          </w:rPr>
          <w:t>4-1</w:t>
        </w:r>
        <w:r w:rsidR="001F2E77">
          <w:rPr>
            <w:noProof/>
            <w:webHidden/>
          </w:rPr>
          <w:fldChar w:fldCharType="end"/>
        </w:r>
      </w:hyperlink>
    </w:p>
    <w:p w14:paraId="31A37139" w14:textId="77777777" w:rsidR="001F2E77" w:rsidRDefault="007B0EE1">
      <w:pPr>
        <w:pStyle w:val="TOC2"/>
        <w:rPr>
          <w:rFonts w:asciiTheme="minorHAnsi" w:eastAsiaTheme="minorEastAsia" w:hAnsiTheme="minorHAnsi" w:cstheme="minorBidi"/>
          <w:noProof/>
          <w:szCs w:val="22"/>
        </w:rPr>
      </w:pPr>
      <w:hyperlink w:anchor="_Toc439233816" w:history="1">
        <w:r w:rsidR="001F2E77" w:rsidRPr="009649C4">
          <w:rPr>
            <w:rStyle w:val="Hyperlink"/>
            <w:rFonts w:eastAsiaTheme="majorEastAsia"/>
            <w:noProof/>
          </w:rPr>
          <w:t>4.2</w:t>
        </w:r>
        <w:r w:rsidR="001F2E77">
          <w:rPr>
            <w:rFonts w:asciiTheme="minorHAnsi" w:eastAsiaTheme="minorEastAsia" w:hAnsiTheme="minorHAnsi" w:cstheme="minorBidi"/>
            <w:noProof/>
            <w:szCs w:val="22"/>
          </w:rPr>
          <w:tab/>
        </w:r>
        <w:r w:rsidR="001F2E77" w:rsidRPr="009649C4">
          <w:rPr>
            <w:rStyle w:val="Hyperlink"/>
            <w:rFonts w:eastAsiaTheme="majorEastAsia"/>
            <w:noProof/>
          </w:rPr>
          <w:t>Tile Plots – Ozone Concentration: 2012, and 2018</w:t>
        </w:r>
        <w:r w:rsidR="001F2E77">
          <w:rPr>
            <w:noProof/>
            <w:webHidden/>
          </w:rPr>
          <w:tab/>
        </w:r>
        <w:r w:rsidR="001F2E77">
          <w:rPr>
            <w:noProof/>
            <w:webHidden/>
          </w:rPr>
          <w:fldChar w:fldCharType="begin"/>
        </w:r>
        <w:r w:rsidR="001F2E77">
          <w:rPr>
            <w:noProof/>
            <w:webHidden/>
          </w:rPr>
          <w:instrText xml:space="preserve"> PAGEREF _Toc439233816 \h </w:instrText>
        </w:r>
        <w:r w:rsidR="001F2E77">
          <w:rPr>
            <w:noProof/>
            <w:webHidden/>
          </w:rPr>
        </w:r>
        <w:r w:rsidR="001F2E77">
          <w:rPr>
            <w:noProof/>
            <w:webHidden/>
          </w:rPr>
          <w:fldChar w:fldCharType="separate"/>
        </w:r>
        <w:r w:rsidR="00AC5F25">
          <w:rPr>
            <w:noProof/>
            <w:webHidden/>
          </w:rPr>
          <w:t>4-3</w:t>
        </w:r>
        <w:r w:rsidR="001F2E77">
          <w:rPr>
            <w:noProof/>
            <w:webHidden/>
          </w:rPr>
          <w:fldChar w:fldCharType="end"/>
        </w:r>
      </w:hyperlink>
    </w:p>
    <w:p w14:paraId="663B6ACD" w14:textId="77777777" w:rsidR="001F2E77" w:rsidRDefault="007B0EE1">
      <w:pPr>
        <w:pStyle w:val="TOC2"/>
        <w:rPr>
          <w:rFonts w:asciiTheme="minorHAnsi" w:eastAsiaTheme="minorEastAsia" w:hAnsiTheme="minorHAnsi" w:cstheme="minorBidi"/>
          <w:noProof/>
          <w:szCs w:val="22"/>
        </w:rPr>
      </w:pPr>
      <w:hyperlink w:anchor="_Toc439233817" w:history="1">
        <w:r w:rsidR="001F2E77" w:rsidRPr="009649C4">
          <w:rPr>
            <w:rStyle w:val="Hyperlink"/>
            <w:rFonts w:eastAsiaTheme="majorEastAsia"/>
            <w:noProof/>
          </w:rPr>
          <w:t>4.3</w:t>
        </w:r>
        <w:r w:rsidR="001F2E77">
          <w:rPr>
            <w:rFonts w:asciiTheme="minorHAnsi" w:eastAsiaTheme="minorEastAsia" w:hAnsiTheme="minorHAnsi" w:cstheme="minorBidi"/>
            <w:noProof/>
            <w:szCs w:val="22"/>
          </w:rPr>
          <w:tab/>
        </w:r>
        <w:r w:rsidR="001F2E77" w:rsidRPr="009649C4">
          <w:rPr>
            <w:rStyle w:val="Hyperlink"/>
            <w:rFonts w:eastAsiaTheme="majorEastAsia"/>
            <w:noProof/>
          </w:rPr>
          <w:t>Modeled Attainment Demonstration</w:t>
        </w:r>
        <w:r w:rsidR="001F2E77">
          <w:rPr>
            <w:noProof/>
            <w:webHidden/>
          </w:rPr>
          <w:tab/>
        </w:r>
        <w:r w:rsidR="001F2E77">
          <w:rPr>
            <w:noProof/>
            <w:webHidden/>
          </w:rPr>
          <w:fldChar w:fldCharType="begin"/>
        </w:r>
        <w:r w:rsidR="001F2E77">
          <w:rPr>
            <w:noProof/>
            <w:webHidden/>
          </w:rPr>
          <w:instrText xml:space="preserve"> PAGEREF _Toc439233817 \h </w:instrText>
        </w:r>
        <w:r w:rsidR="001F2E77">
          <w:rPr>
            <w:noProof/>
            <w:webHidden/>
          </w:rPr>
        </w:r>
        <w:r w:rsidR="001F2E77">
          <w:rPr>
            <w:noProof/>
            <w:webHidden/>
          </w:rPr>
          <w:fldChar w:fldCharType="separate"/>
        </w:r>
        <w:r w:rsidR="00AC5F25">
          <w:rPr>
            <w:noProof/>
            <w:webHidden/>
          </w:rPr>
          <w:t>4-17</w:t>
        </w:r>
        <w:r w:rsidR="001F2E77">
          <w:rPr>
            <w:noProof/>
            <w:webHidden/>
          </w:rPr>
          <w:fldChar w:fldCharType="end"/>
        </w:r>
      </w:hyperlink>
    </w:p>
    <w:p w14:paraId="107D252C" w14:textId="77777777" w:rsidR="001F2E77" w:rsidRDefault="007B0EE1">
      <w:pPr>
        <w:pStyle w:val="TOC2"/>
        <w:rPr>
          <w:rFonts w:asciiTheme="minorHAnsi" w:eastAsiaTheme="minorEastAsia" w:hAnsiTheme="minorHAnsi" w:cstheme="minorBidi"/>
          <w:noProof/>
          <w:szCs w:val="22"/>
        </w:rPr>
      </w:pPr>
      <w:hyperlink w:anchor="_Toc439233818" w:history="1">
        <w:r w:rsidR="001F2E77" w:rsidRPr="009649C4">
          <w:rPr>
            <w:rStyle w:val="Hyperlink"/>
            <w:rFonts w:eastAsiaTheme="majorEastAsia"/>
            <w:noProof/>
          </w:rPr>
          <w:t>4.4</w:t>
        </w:r>
        <w:r w:rsidR="001F2E77">
          <w:rPr>
            <w:rFonts w:asciiTheme="minorHAnsi" w:eastAsiaTheme="minorEastAsia" w:hAnsiTheme="minorHAnsi" w:cstheme="minorBidi"/>
            <w:noProof/>
            <w:szCs w:val="22"/>
          </w:rPr>
          <w:tab/>
        </w:r>
        <w:r w:rsidR="001F2E77" w:rsidRPr="009649C4">
          <w:rPr>
            <w:rStyle w:val="Hyperlink"/>
            <w:rFonts w:eastAsiaTheme="majorEastAsia"/>
            <w:noProof/>
          </w:rPr>
          <w:t>Minimum Threshold Analysis</w:t>
        </w:r>
        <w:r w:rsidR="001F2E77">
          <w:rPr>
            <w:noProof/>
            <w:webHidden/>
          </w:rPr>
          <w:tab/>
        </w:r>
        <w:r w:rsidR="001F2E77">
          <w:rPr>
            <w:noProof/>
            <w:webHidden/>
          </w:rPr>
          <w:fldChar w:fldCharType="begin"/>
        </w:r>
        <w:r w:rsidR="001F2E77">
          <w:rPr>
            <w:noProof/>
            <w:webHidden/>
          </w:rPr>
          <w:instrText xml:space="preserve"> PAGEREF _Toc439233818 \h </w:instrText>
        </w:r>
        <w:r w:rsidR="001F2E77">
          <w:rPr>
            <w:noProof/>
            <w:webHidden/>
          </w:rPr>
        </w:r>
        <w:r w:rsidR="001F2E77">
          <w:rPr>
            <w:noProof/>
            <w:webHidden/>
          </w:rPr>
          <w:fldChar w:fldCharType="separate"/>
        </w:r>
        <w:r w:rsidR="00AC5F25">
          <w:rPr>
            <w:noProof/>
            <w:webHidden/>
          </w:rPr>
          <w:t>4-25</w:t>
        </w:r>
        <w:r w:rsidR="001F2E77">
          <w:rPr>
            <w:noProof/>
            <w:webHidden/>
          </w:rPr>
          <w:fldChar w:fldCharType="end"/>
        </w:r>
      </w:hyperlink>
    </w:p>
    <w:p w14:paraId="2C07D5A3" w14:textId="77777777" w:rsidR="001F2E77" w:rsidRDefault="007B0EE1">
      <w:pPr>
        <w:pStyle w:val="TOC2"/>
        <w:rPr>
          <w:rFonts w:asciiTheme="minorHAnsi" w:eastAsiaTheme="minorEastAsia" w:hAnsiTheme="minorHAnsi" w:cstheme="minorBidi"/>
          <w:noProof/>
          <w:szCs w:val="22"/>
        </w:rPr>
      </w:pPr>
      <w:hyperlink w:anchor="_Toc439233819" w:history="1">
        <w:r w:rsidR="001F2E77" w:rsidRPr="009649C4">
          <w:rPr>
            <w:rStyle w:val="Hyperlink"/>
            <w:rFonts w:eastAsiaTheme="majorEastAsia"/>
            <w:noProof/>
          </w:rPr>
          <w:t>4.5</w:t>
        </w:r>
        <w:r w:rsidR="001F2E77">
          <w:rPr>
            <w:rFonts w:asciiTheme="minorHAnsi" w:eastAsiaTheme="minorEastAsia" w:hAnsiTheme="minorHAnsi" w:cstheme="minorBidi"/>
            <w:noProof/>
            <w:szCs w:val="22"/>
          </w:rPr>
          <w:tab/>
        </w:r>
        <w:r w:rsidR="001F2E77" w:rsidRPr="009649C4">
          <w:rPr>
            <w:rStyle w:val="Hyperlink"/>
            <w:rFonts w:eastAsiaTheme="majorEastAsia"/>
            <w:noProof/>
          </w:rPr>
          <w:t>Grid Cell Array Size Analysis</w:t>
        </w:r>
        <w:r w:rsidR="001F2E77">
          <w:rPr>
            <w:noProof/>
            <w:webHidden/>
          </w:rPr>
          <w:tab/>
        </w:r>
        <w:r w:rsidR="001F2E77">
          <w:rPr>
            <w:noProof/>
            <w:webHidden/>
          </w:rPr>
          <w:fldChar w:fldCharType="begin"/>
        </w:r>
        <w:r w:rsidR="001F2E77">
          <w:rPr>
            <w:noProof/>
            <w:webHidden/>
          </w:rPr>
          <w:instrText xml:space="preserve"> PAGEREF _Toc439233819 \h </w:instrText>
        </w:r>
        <w:r w:rsidR="001F2E77">
          <w:rPr>
            <w:noProof/>
            <w:webHidden/>
          </w:rPr>
        </w:r>
        <w:r w:rsidR="001F2E77">
          <w:rPr>
            <w:noProof/>
            <w:webHidden/>
          </w:rPr>
          <w:fldChar w:fldCharType="separate"/>
        </w:r>
        <w:r w:rsidR="00AC5F25">
          <w:rPr>
            <w:noProof/>
            <w:webHidden/>
          </w:rPr>
          <w:t>4-28</w:t>
        </w:r>
        <w:r w:rsidR="001F2E77">
          <w:rPr>
            <w:noProof/>
            <w:webHidden/>
          </w:rPr>
          <w:fldChar w:fldCharType="end"/>
        </w:r>
      </w:hyperlink>
    </w:p>
    <w:p w14:paraId="439BA116" w14:textId="77777777" w:rsidR="001F2E77" w:rsidRDefault="007B0EE1">
      <w:pPr>
        <w:pStyle w:val="TOC1"/>
        <w:tabs>
          <w:tab w:val="left" w:pos="480"/>
        </w:tabs>
        <w:rPr>
          <w:rFonts w:asciiTheme="minorHAnsi" w:eastAsiaTheme="minorEastAsia" w:hAnsiTheme="minorHAnsi" w:cstheme="minorBidi"/>
          <w:b w:val="0"/>
          <w:noProof/>
          <w:sz w:val="22"/>
          <w:szCs w:val="22"/>
        </w:rPr>
      </w:pPr>
      <w:hyperlink w:anchor="_Toc439233820" w:history="1">
        <w:r w:rsidR="001F2E77" w:rsidRPr="009649C4">
          <w:rPr>
            <w:rStyle w:val="Hyperlink"/>
            <w:rFonts w:eastAsiaTheme="majorEastAsia"/>
            <w:noProof/>
          </w:rPr>
          <w:t>5</w:t>
        </w:r>
        <w:r w:rsidR="001F2E77">
          <w:rPr>
            <w:rFonts w:asciiTheme="minorHAnsi" w:eastAsiaTheme="minorEastAsia" w:hAnsiTheme="minorHAnsi" w:cstheme="minorBidi"/>
            <w:b w:val="0"/>
            <w:noProof/>
            <w:sz w:val="22"/>
            <w:szCs w:val="22"/>
          </w:rPr>
          <w:tab/>
        </w:r>
        <w:r w:rsidR="001F2E77" w:rsidRPr="009649C4">
          <w:rPr>
            <w:rStyle w:val="Hyperlink"/>
            <w:rFonts w:eastAsiaTheme="majorEastAsia"/>
            <w:noProof/>
          </w:rPr>
          <w:t>San Antonio-New Braunfels MSA Counties APCA Run</w:t>
        </w:r>
        <w:r w:rsidR="001F2E77">
          <w:rPr>
            <w:noProof/>
            <w:webHidden/>
          </w:rPr>
          <w:tab/>
        </w:r>
        <w:r w:rsidR="001F2E77">
          <w:rPr>
            <w:noProof/>
            <w:webHidden/>
          </w:rPr>
          <w:fldChar w:fldCharType="begin"/>
        </w:r>
        <w:r w:rsidR="001F2E77">
          <w:rPr>
            <w:noProof/>
            <w:webHidden/>
          </w:rPr>
          <w:instrText xml:space="preserve"> PAGEREF _Toc439233820 \h </w:instrText>
        </w:r>
        <w:r w:rsidR="001F2E77">
          <w:rPr>
            <w:noProof/>
            <w:webHidden/>
          </w:rPr>
        </w:r>
        <w:r w:rsidR="001F2E77">
          <w:rPr>
            <w:noProof/>
            <w:webHidden/>
          </w:rPr>
          <w:fldChar w:fldCharType="separate"/>
        </w:r>
        <w:r w:rsidR="00AC5F25">
          <w:rPr>
            <w:noProof/>
            <w:webHidden/>
          </w:rPr>
          <w:t>5-1</w:t>
        </w:r>
        <w:r w:rsidR="001F2E77">
          <w:rPr>
            <w:noProof/>
            <w:webHidden/>
          </w:rPr>
          <w:fldChar w:fldCharType="end"/>
        </w:r>
      </w:hyperlink>
    </w:p>
    <w:p w14:paraId="447F9EC9" w14:textId="77777777" w:rsidR="001F2E77" w:rsidRDefault="007B0EE1">
      <w:pPr>
        <w:pStyle w:val="TOC2"/>
        <w:rPr>
          <w:rFonts w:asciiTheme="minorHAnsi" w:eastAsiaTheme="minorEastAsia" w:hAnsiTheme="minorHAnsi" w:cstheme="minorBidi"/>
          <w:noProof/>
          <w:szCs w:val="22"/>
        </w:rPr>
      </w:pPr>
      <w:hyperlink w:anchor="_Toc439233821" w:history="1">
        <w:r w:rsidR="001F2E77" w:rsidRPr="009649C4">
          <w:rPr>
            <w:rStyle w:val="Hyperlink"/>
            <w:rFonts w:eastAsiaTheme="majorEastAsia"/>
            <w:noProof/>
          </w:rPr>
          <w:t>5.1</w:t>
        </w:r>
        <w:r w:rsidR="001F2E77">
          <w:rPr>
            <w:rFonts w:asciiTheme="minorHAnsi" w:eastAsiaTheme="minorEastAsia" w:hAnsiTheme="minorHAnsi" w:cstheme="minorBidi"/>
            <w:noProof/>
            <w:szCs w:val="22"/>
          </w:rPr>
          <w:tab/>
        </w:r>
        <w:r w:rsidR="001F2E77" w:rsidRPr="009649C4">
          <w:rPr>
            <w:rStyle w:val="Hyperlink"/>
            <w:rFonts w:eastAsiaTheme="majorEastAsia"/>
            <w:noProof/>
          </w:rPr>
          <w:t>APCA Run Setup</w:t>
        </w:r>
        <w:r w:rsidR="001F2E77">
          <w:rPr>
            <w:noProof/>
            <w:webHidden/>
          </w:rPr>
          <w:tab/>
        </w:r>
        <w:r w:rsidR="001F2E77">
          <w:rPr>
            <w:noProof/>
            <w:webHidden/>
          </w:rPr>
          <w:fldChar w:fldCharType="begin"/>
        </w:r>
        <w:r w:rsidR="001F2E77">
          <w:rPr>
            <w:noProof/>
            <w:webHidden/>
          </w:rPr>
          <w:instrText xml:space="preserve"> PAGEREF _Toc439233821 \h </w:instrText>
        </w:r>
        <w:r w:rsidR="001F2E77">
          <w:rPr>
            <w:noProof/>
            <w:webHidden/>
          </w:rPr>
        </w:r>
        <w:r w:rsidR="001F2E77">
          <w:rPr>
            <w:noProof/>
            <w:webHidden/>
          </w:rPr>
          <w:fldChar w:fldCharType="separate"/>
        </w:r>
        <w:r w:rsidR="00AC5F25">
          <w:rPr>
            <w:noProof/>
            <w:webHidden/>
          </w:rPr>
          <w:t>5-1</w:t>
        </w:r>
        <w:r w:rsidR="001F2E77">
          <w:rPr>
            <w:noProof/>
            <w:webHidden/>
          </w:rPr>
          <w:fldChar w:fldCharType="end"/>
        </w:r>
      </w:hyperlink>
    </w:p>
    <w:p w14:paraId="6EFB5E08" w14:textId="77777777" w:rsidR="001F2E77" w:rsidRDefault="007B0EE1">
      <w:pPr>
        <w:pStyle w:val="TOC2"/>
        <w:rPr>
          <w:rFonts w:asciiTheme="minorHAnsi" w:eastAsiaTheme="minorEastAsia" w:hAnsiTheme="minorHAnsi" w:cstheme="minorBidi"/>
          <w:noProof/>
          <w:szCs w:val="22"/>
        </w:rPr>
      </w:pPr>
      <w:hyperlink w:anchor="_Toc439233822" w:history="1">
        <w:r w:rsidR="001F2E77" w:rsidRPr="009649C4">
          <w:rPr>
            <w:rStyle w:val="Hyperlink"/>
            <w:rFonts w:eastAsiaTheme="majorEastAsia"/>
            <w:noProof/>
          </w:rPr>
          <w:t>5.2</w:t>
        </w:r>
        <w:r w:rsidR="001F2E77">
          <w:rPr>
            <w:rFonts w:asciiTheme="minorHAnsi" w:eastAsiaTheme="minorEastAsia" w:hAnsiTheme="minorHAnsi" w:cstheme="minorBidi"/>
            <w:noProof/>
            <w:szCs w:val="22"/>
          </w:rPr>
          <w:tab/>
        </w:r>
        <w:r w:rsidR="001F2E77" w:rsidRPr="009649C4">
          <w:rPr>
            <w:rStyle w:val="Hyperlink"/>
            <w:rFonts w:eastAsiaTheme="majorEastAsia"/>
            <w:noProof/>
          </w:rPr>
          <w:t>Contribution by Source Region</w:t>
        </w:r>
        <w:r w:rsidR="001F2E77">
          <w:rPr>
            <w:noProof/>
            <w:webHidden/>
          </w:rPr>
          <w:tab/>
        </w:r>
        <w:r w:rsidR="001F2E77">
          <w:rPr>
            <w:noProof/>
            <w:webHidden/>
          </w:rPr>
          <w:fldChar w:fldCharType="begin"/>
        </w:r>
        <w:r w:rsidR="001F2E77">
          <w:rPr>
            <w:noProof/>
            <w:webHidden/>
          </w:rPr>
          <w:instrText xml:space="preserve"> PAGEREF _Toc439233822 \h </w:instrText>
        </w:r>
        <w:r w:rsidR="001F2E77">
          <w:rPr>
            <w:noProof/>
            <w:webHidden/>
          </w:rPr>
        </w:r>
        <w:r w:rsidR="001F2E77">
          <w:rPr>
            <w:noProof/>
            <w:webHidden/>
          </w:rPr>
          <w:fldChar w:fldCharType="separate"/>
        </w:r>
        <w:r w:rsidR="00AC5F25">
          <w:rPr>
            <w:noProof/>
            <w:webHidden/>
          </w:rPr>
          <w:t>5-4</w:t>
        </w:r>
        <w:r w:rsidR="001F2E77">
          <w:rPr>
            <w:noProof/>
            <w:webHidden/>
          </w:rPr>
          <w:fldChar w:fldCharType="end"/>
        </w:r>
      </w:hyperlink>
    </w:p>
    <w:p w14:paraId="3C535104" w14:textId="77777777" w:rsidR="001F2E77" w:rsidRDefault="007B0EE1">
      <w:pPr>
        <w:pStyle w:val="TOC1"/>
        <w:tabs>
          <w:tab w:val="left" w:pos="480"/>
        </w:tabs>
        <w:rPr>
          <w:rFonts w:asciiTheme="minorHAnsi" w:eastAsiaTheme="minorEastAsia" w:hAnsiTheme="minorHAnsi" w:cstheme="minorBidi"/>
          <w:b w:val="0"/>
          <w:noProof/>
          <w:sz w:val="22"/>
          <w:szCs w:val="22"/>
        </w:rPr>
      </w:pPr>
      <w:hyperlink w:anchor="_Toc439233823" w:history="1">
        <w:r w:rsidR="001F2E77" w:rsidRPr="009649C4">
          <w:rPr>
            <w:rStyle w:val="Hyperlink"/>
            <w:rFonts w:eastAsiaTheme="majorEastAsia"/>
            <w:noProof/>
          </w:rPr>
          <w:t>6</w:t>
        </w:r>
        <w:r w:rsidR="001F2E77">
          <w:rPr>
            <w:rFonts w:asciiTheme="minorHAnsi" w:eastAsiaTheme="minorEastAsia" w:hAnsiTheme="minorHAnsi" w:cstheme="minorBidi"/>
            <w:b w:val="0"/>
            <w:noProof/>
            <w:sz w:val="22"/>
            <w:szCs w:val="22"/>
          </w:rPr>
          <w:tab/>
        </w:r>
        <w:r w:rsidR="001F2E77" w:rsidRPr="009649C4">
          <w:rPr>
            <w:rStyle w:val="Hyperlink"/>
            <w:rFonts w:eastAsiaTheme="majorEastAsia"/>
            <w:noProof/>
          </w:rPr>
          <w:t>Other States APCA Run</w:t>
        </w:r>
        <w:r w:rsidR="001F2E77">
          <w:rPr>
            <w:noProof/>
            <w:webHidden/>
          </w:rPr>
          <w:tab/>
        </w:r>
        <w:r w:rsidR="001F2E77">
          <w:rPr>
            <w:noProof/>
            <w:webHidden/>
          </w:rPr>
          <w:fldChar w:fldCharType="begin"/>
        </w:r>
        <w:r w:rsidR="001F2E77">
          <w:rPr>
            <w:noProof/>
            <w:webHidden/>
          </w:rPr>
          <w:instrText xml:space="preserve"> PAGEREF _Toc439233823 \h </w:instrText>
        </w:r>
        <w:r w:rsidR="001F2E77">
          <w:rPr>
            <w:noProof/>
            <w:webHidden/>
          </w:rPr>
        </w:r>
        <w:r w:rsidR="001F2E77">
          <w:rPr>
            <w:noProof/>
            <w:webHidden/>
          </w:rPr>
          <w:fldChar w:fldCharType="separate"/>
        </w:r>
        <w:r w:rsidR="00AC5F25">
          <w:rPr>
            <w:noProof/>
            <w:webHidden/>
          </w:rPr>
          <w:t>6-1</w:t>
        </w:r>
        <w:r w:rsidR="001F2E77">
          <w:rPr>
            <w:noProof/>
            <w:webHidden/>
          </w:rPr>
          <w:fldChar w:fldCharType="end"/>
        </w:r>
      </w:hyperlink>
    </w:p>
    <w:p w14:paraId="6357E6E2" w14:textId="77777777" w:rsidR="001F2E77" w:rsidRDefault="007B0EE1">
      <w:pPr>
        <w:pStyle w:val="TOC2"/>
        <w:rPr>
          <w:rFonts w:asciiTheme="minorHAnsi" w:eastAsiaTheme="minorEastAsia" w:hAnsiTheme="minorHAnsi" w:cstheme="minorBidi"/>
          <w:noProof/>
          <w:szCs w:val="22"/>
        </w:rPr>
      </w:pPr>
      <w:hyperlink w:anchor="_Toc439233824" w:history="1">
        <w:r w:rsidR="001F2E77" w:rsidRPr="009649C4">
          <w:rPr>
            <w:rStyle w:val="Hyperlink"/>
            <w:rFonts w:eastAsiaTheme="majorEastAsia"/>
            <w:noProof/>
          </w:rPr>
          <w:t>6.1</w:t>
        </w:r>
        <w:r w:rsidR="001F2E77">
          <w:rPr>
            <w:rFonts w:asciiTheme="minorHAnsi" w:eastAsiaTheme="minorEastAsia" w:hAnsiTheme="minorHAnsi" w:cstheme="minorBidi"/>
            <w:noProof/>
            <w:szCs w:val="22"/>
          </w:rPr>
          <w:tab/>
        </w:r>
        <w:r w:rsidR="001F2E77" w:rsidRPr="009649C4">
          <w:rPr>
            <w:rStyle w:val="Hyperlink"/>
            <w:rFonts w:eastAsiaTheme="majorEastAsia"/>
            <w:noProof/>
          </w:rPr>
          <w:t>APCA Run Setup</w:t>
        </w:r>
        <w:r w:rsidR="001F2E77">
          <w:rPr>
            <w:noProof/>
            <w:webHidden/>
          </w:rPr>
          <w:tab/>
        </w:r>
        <w:r w:rsidR="001F2E77">
          <w:rPr>
            <w:noProof/>
            <w:webHidden/>
          </w:rPr>
          <w:fldChar w:fldCharType="begin"/>
        </w:r>
        <w:r w:rsidR="001F2E77">
          <w:rPr>
            <w:noProof/>
            <w:webHidden/>
          </w:rPr>
          <w:instrText xml:space="preserve"> PAGEREF _Toc439233824 \h </w:instrText>
        </w:r>
        <w:r w:rsidR="001F2E77">
          <w:rPr>
            <w:noProof/>
            <w:webHidden/>
          </w:rPr>
        </w:r>
        <w:r w:rsidR="001F2E77">
          <w:rPr>
            <w:noProof/>
            <w:webHidden/>
          </w:rPr>
          <w:fldChar w:fldCharType="separate"/>
        </w:r>
        <w:r w:rsidR="00AC5F25">
          <w:rPr>
            <w:noProof/>
            <w:webHidden/>
          </w:rPr>
          <w:t>6-1</w:t>
        </w:r>
        <w:r w:rsidR="001F2E77">
          <w:rPr>
            <w:noProof/>
            <w:webHidden/>
          </w:rPr>
          <w:fldChar w:fldCharType="end"/>
        </w:r>
      </w:hyperlink>
    </w:p>
    <w:p w14:paraId="3E41638A" w14:textId="77777777" w:rsidR="001F2E77" w:rsidRDefault="007B0EE1">
      <w:pPr>
        <w:pStyle w:val="TOC2"/>
        <w:rPr>
          <w:rFonts w:asciiTheme="minorHAnsi" w:eastAsiaTheme="minorEastAsia" w:hAnsiTheme="minorHAnsi" w:cstheme="minorBidi"/>
          <w:noProof/>
          <w:szCs w:val="22"/>
        </w:rPr>
      </w:pPr>
      <w:hyperlink w:anchor="_Toc439233825" w:history="1">
        <w:r w:rsidR="001F2E77" w:rsidRPr="009649C4">
          <w:rPr>
            <w:rStyle w:val="Hyperlink"/>
            <w:rFonts w:eastAsiaTheme="majorEastAsia"/>
            <w:noProof/>
          </w:rPr>
          <w:t>6.2</w:t>
        </w:r>
        <w:r w:rsidR="001F2E77">
          <w:rPr>
            <w:rFonts w:asciiTheme="minorHAnsi" w:eastAsiaTheme="minorEastAsia" w:hAnsiTheme="minorHAnsi" w:cstheme="minorBidi"/>
            <w:noProof/>
            <w:szCs w:val="22"/>
          </w:rPr>
          <w:tab/>
        </w:r>
        <w:r w:rsidR="001F2E77" w:rsidRPr="009649C4">
          <w:rPr>
            <w:rStyle w:val="Hyperlink"/>
            <w:rFonts w:eastAsiaTheme="majorEastAsia"/>
            <w:noProof/>
          </w:rPr>
          <w:t>Contribution by Source Region</w:t>
        </w:r>
        <w:r w:rsidR="001F2E77">
          <w:rPr>
            <w:noProof/>
            <w:webHidden/>
          </w:rPr>
          <w:tab/>
        </w:r>
        <w:r w:rsidR="001F2E77">
          <w:rPr>
            <w:noProof/>
            <w:webHidden/>
          </w:rPr>
          <w:fldChar w:fldCharType="begin"/>
        </w:r>
        <w:r w:rsidR="001F2E77">
          <w:rPr>
            <w:noProof/>
            <w:webHidden/>
          </w:rPr>
          <w:instrText xml:space="preserve"> PAGEREF _Toc439233825 \h </w:instrText>
        </w:r>
        <w:r w:rsidR="001F2E77">
          <w:rPr>
            <w:noProof/>
            <w:webHidden/>
          </w:rPr>
        </w:r>
        <w:r w:rsidR="001F2E77">
          <w:rPr>
            <w:noProof/>
            <w:webHidden/>
          </w:rPr>
          <w:fldChar w:fldCharType="separate"/>
        </w:r>
        <w:r w:rsidR="00AC5F25">
          <w:rPr>
            <w:noProof/>
            <w:webHidden/>
          </w:rPr>
          <w:t>6-3</w:t>
        </w:r>
        <w:r w:rsidR="001F2E77">
          <w:rPr>
            <w:noProof/>
            <w:webHidden/>
          </w:rPr>
          <w:fldChar w:fldCharType="end"/>
        </w:r>
      </w:hyperlink>
    </w:p>
    <w:p w14:paraId="6D946D23" w14:textId="77777777" w:rsidR="001F2E77" w:rsidRDefault="007B0EE1">
      <w:pPr>
        <w:pStyle w:val="TOC1"/>
        <w:rPr>
          <w:rFonts w:asciiTheme="minorHAnsi" w:eastAsiaTheme="minorEastAsia" w:hAnsiTheme="minorHAnsi" w:cstheme="minorBidi"/>
          <w:b w:val="0"/>
          <w:noProof/>
          <w:sz w:val="22"/>
          <w:szCs w:val="22"/>
        </w:rPr>
      </w:pPr>
      <w:hyperlink w:anchor="_Toc439233826" w:history="1">
        <w:r w:rsidR="001F2E77" w:rsidRPr="009649C4">
          <w:rPr>
            <w:rStyle w:val="Hyperlink"/>
            <w:rFonts w:eastAsiaTheme="majorEastAsia"/>
            <w:noProof/>
          </w:rPr>
          <w:t>Appendix A: Run Log</w:t>
        </w:r>
        <w:r w:rsidR="001F2E77">
          <w:rPr>
            <w:noProof/>
            <w:webHidden/>
          </w:rPr>
          <w:tab/>
        </w:r>
        <w:r w:rsidR="001F2E77">
          <w:rPr>
            <w:noProof/>
            <w:webHidden/>
          </w:rPr>
          <w:fldChar w:fldCharType="begin"/>
        </w:r>
        <w:r w:rsidR="001F2E77">
          <w:rPr>
            <w:noProof/>
            <w:webHidden/>
          </w:rPr>
          <w:instrText xml:space="preserve"> PAGEREF _Toc439233826 \h </w:instrText>
        </w:r>
        <w:r w:rsidR="001F2E77">
          <w:rPr>
            <w:noProof/>
            <w:webHidden/>
          </w:rPr>
        </w:r>
        <w:r w:rsidR="001F2E77">
          <w:rPr>
            <w:noProof/>
            <w:webHidden/>
          </w:rPr>
          <w:fldChar w:fldCharType="separate"/>
        </w:r>
        <w:r w:rsidR="00AC5F25">
          <w:rPr>
            <w:noProof/>
            <w:webHidden/>
          </w:rPr>
          <w:t>1</w:t>
        </w:r>
        <w:r w:rsidR="001F2E77">
          <w:rPr>
            <w:noProof/>
            <w:webHidden/>
          </w:rPr>
          <w:fldChar w:fldCharType="end"/>
        </w:r>
      </w:hyperlink>
    </w:p>
    <w:p w14:paraId="6028D513" w14:textId="77777777" w:rsidR="00E20D3F" w:rsidRDefault="002D5810" w:rsidP="0048462B">
      <w:pPr>
        <w:jc w:val="left"/>
      </w:pPr>
      <w:r>
        <w:fldChar w:fldCharType="end"/>
      </w:r>
      <w:r w:rsidR="00E20D3F">
        <w:br w:type="page"/>
      </w:r>
    </w:p>
    <w:p w14:paraId="19833370" w14:textId="77777777" w:rsidR="00E20D3F" w:rsidRDefault="00E20D3F" w:rsidP="00E20D3F">
      <w:pPr>
        <w:pStyle w:val="Heading1"/>
        <w:numPr>
          <w:ilvl w:val="0"/>
          <w:numId w:val="0"/>
        </w:numPr>
        <w:ind w:left="432" w:hanging="432"/>
      </w:pPr>
      <w:bookmarkStart w:id="2" w:name="_Toc439233782"/>
      <w:r>
        <w:t>List of Figures</w:t>
      </w:r>
      <w:bookmarkEnd w:id="2"/>
    </w:p>
    <w:p w14:paraId="59591AFD" w14:textId="77777777" w:rsidR="00E20D3F" w:rsidRDefault="00E20D3F" w:rsidP="006F1CF2"/>
    <w:p w14:paraId="78EABAA7" w14:textId="77777777" w:rsidR="001F2E77" w:rsidRDefault="002D5810">
      <w:pPr>
        <w:pStyle w:val="TableofFigures"/>
        <w:tabs>
          <w:tab w:val="right" w:leader="dot" w:pos="9350"/>
        </w:tabs>
        <w:rPr>
          <w:rFonts w:asciiTheme="minorHAnsi" w:eastAsiaTheme="minorEastAsia" w:hAnsiTheme="minorHAnsi" w:cstheme="minorBidi"/>
          <w:noProof/>
          <w:szCs w:val="22"/>
        </w:rPr>
      </w:pPr>
      <w:r>
        <w:fldChar w:fldCharType="begin"/>
      </w:r>
      <w:r w:rsidR="008E1817">
        <w:instrText xml:space="preserve"> TOC \h \z \c "Figure" </w:instrText>
      </w:r>
      <w:r>
        <w:fldChar w:fldCharType="separate"/>
      </w:r>
      <w:hyperlink w:anchor="_Toc439233845" w:history="1">
        <w:r w:rsidR="001F2E77" w:rsidRPr="008D73E9">
          <w:rPr>
            <w:rStyle w:val="Hyperlink"/>
            <w:noProof/>
          </w:rPr>
          <w:t>Figure 1</w:t>
        </w:r>
        <w:r w:rsidR="001F2E77" w:rsidRPr="008D73E9">
          <w:rPr>
            <w:rStyle w:val="Hyperlink"/>
            <w:noProof/>
          </w:rPr>
          <w:noBreakHyphen/>
          <w:t>1: Air Quality Monitoring Sites in the San Antonio-New Braunfels MSA</w:t>
        </w:r>
        <w:r w:rsidR="001F2E77">
          <w:rPr>
            <w:noProof/>
            <w:webHidden/>
          </w:rPr>
          <w:tab/>
        </w:r>
        <w:r w:rsidR="001F2E77">
          <w:rPr>
            <w:noProof/>
            <w:webHidden/>
          </w:rPr>
          <w:fldChar w:fldCharType="begin"/>
        </w:r>
        <w:r w:rsidR="001F2E77">
          <w:rPr>
            <w:noProof/>
            <w:webHidden/>
          </w:rPr>
          <w:instrText xml:space="preserve"> PAGEREF _Toc439233845 \h </w:instrText>
        </w:r>
        <w:r w:rsidR="001F2E77">
          <w:rPr>
            <w:noProof/>
            <w:webHidden/>
          </w:rPr>
        </w:r>
        <w:r w:rsidR="001F2E77">
          <w:rPr>
            <w:noProof/>
            <w:webHidden/>
          </w:rPr>
          <w:fldChar w:fldCharType="separate"/>
        </w:r>
        <w:r w:rsidR="00AC5F25">
          <w:rPr>
            <w:noProof/>
            <w:webHidden/>
          </w:rPr>
          <w:t>1-5</w:t>
        </w:r>
        <w:r w:rsidR="001F2E77">
          <w:rPr>
            <w:noProof/>
            <w:webHidden/>
          </w:rPr>
          <w:fldChar w:fldCharType="end"/>
        </w:r>
      </w:hyperlink>
    </w:p>
    <w:p w14:paraId="60078BFB"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46" w:history="1">
        <w:r w:rsidR="001F2E77" w:rsidRPr="008D73E9">
          <w:rPr>
            <w:rStyle w:val="Hyperlink"/>
            <w:noProof/>
          </w:rPr>
          <w:t>Figure 2</w:t>
        </w:r>
        <w:r w:rsidR="001F2E77" w:rsidRPr="008D73E9">
          <w:rPr>
            <w:rStyle w:val="Hyperlink"/>
            <w:noProof/>
          </w:rPr>
          <w:noBreakHyphen/>
          <w:t>1: NO</w:t>
        </w:r>
        <w:r w:rsidR="001F2E77" w:rsidRPr="008D73E9">
          <w:rPr>
            <w:rStyle w:val="Hyperlink"/>
            <w:noProof/>
            <w:vertAlign w:val="subscript"/>
          </w:rPr>
          <w:t>X</w:t>
        </w:r>
        <w:r w:rsidR="001F2E77" w:rsidRPr="008D73E9">
          <w:rPr>
            <w:rStyle w:val="Hyperlink"/>
            <w:noProof/>
          </w:rPr>
          <w:t xml:space="preserve"> Emissions (tons/day) for the San Antonio-New Braunfels MSA with Local Data, 2012 and 2018</w:t>
        </w:r>
        <w:r w:rsidR="001F2E77">
          <w:rPr>
            <w:noProof/>
            <w:webHidden/>
          </w:rPr>
          <w:tab/>
        </w:r>
        <w:r w:rsidR="001F2E77">
          <w:rPr>
            <w:noProof/>
            <w:webHidden/>
          </w:rPr>
          <w:fldChar w:fldCharType="begin"/>
        </w:r>
        <w:r w:rsidR="001F2E77">
          <w:rPr>
            <w:noProof/>
            <w:webHidden/>
          </w:rPr>
          <w:instrText xml:space="preserve"> PAGEREF _Toc439233846 \h </w:instrText>
        </w:r>
        <w:r w:rsidR="001F2E77">
          <w:rPr>
            <w:noProof/>
            <w:webHidden/>
          </w:rPr>
        </w:r>
        <w:r w:rsidR="001F2E77">
          <w:rPr>
            <w:noProof/>
            <w:webHidden/>
          </w:rPr>
          <w:fldChar w:fldCharType="separate"/>
        </w:r>
        <w:r w:rsidR="00AC5F25">
          <w:rPr>
            <w:noProof/>
            <w:webHidden/>
          </w:rPr>
          <w:t>2-9</w:t>
        </w:r>
        <w:r w:rsidR="001F2E77">
          <w:rPr>
            <w:noProof/>
            <w:webHidden/>
          </w:rPr>
          <w:fldChar w:fldCharType="end"/>
        </w:r>
      </w:hyperlink>
    </w:p>
    <w:p w14:paraId="1C920B01"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47" w:history="1">
        <w:r w:rsidR="001F2E77" w:rsidRPr="008D73E9">
          <w:rPr>
            <w:rStyle w:val="Hyperlink"/>
            <w:noProof/>
          </w:rPr>
          <w:t>Figure 2</w:t>
        </w:r>
        <w:r w:rsidR="001F2E77" w:rsidRPr="008D73E9">
          <w:rPr>
            <w:rStyle w:val="Hyperlink"/>
            <w:noProof/>
          </w:rPr>
          <w:noBreakHyphen/>
          <w:t>2: VOC Emissions (tons/day) for the San Antonio-New Braunfels MSA with Local Data, 2012 and 2018</w:t>
        </w:r>
        <w:r w:rsidR="001F2E77">
          <w:rPr>
            <w:noProof/>
            <w:webHidden/>
          </w:rPr>
          <w:tab/>
        </w:r>
        <w:r w:rsidR="001F2E77">
          <w:rPr>
            <w:noProof/>
            <w:webHidden/>
          </w:rPr>
          <w:fldChar w:fldCharType="begin"/>
        </w:r>
        <w:r w:rsidR="001F2E77">
          <w:rPr>
            <w:noProof/>
            <w:webHidden/>
          </w:rPr>
          <w:instrText xml:space="preserve"> PAGEREF _Toc439233847 \h </w:instrText>
        </w:r>
        <w:r w:rsidR="001F2E77">
          <w:rPr>
            <w:noProof/>
            <w:webHidden/>
          </w:rPr>
        </w:r>
        <w:r w:rsidR="001F2E77">
          <w:rPr>
            <w:noProof/>
            <w:webHidden/>
          </w:rPr>
          <w:fldChar w:fldCharType="separate"/>
        </w:r>
        <w:r w:rsidR="00AC5F25">
          <w:rPr>
            <w:noProof/>
            <w:webHidden/>
          </w:rPr>
          <w:t>2-9</w:t>
        </w:r>
        <w:r w:rsidR="001F2E77">
          <w:rPr>
            <w:noProof/>
            <w:webHidden/>
          </w:rPr>
          <w:fldChar w:fldCharType="end"/>
        </w:r>
      </w:hyperlink>
    </w:p>
    <w:p w14:paraId="29BCF1A4"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48" w:history="1">
        <w:r w:rsidR="001F2E77" w:rsidRPr="008D73E9">
          <w:rPr>
            <w:rStyle w:val="Hyperlink"/>
            <w:noProof/>
          </w:rPr>
          <w:t>Figure 2</w:t>
        </w:r>
        <w:r w:rsidR="001F2E77" w:rsidRPr="008D73E9">
          <w:rPr>
            <w:rStyle w:val="Hyperlink"/>
            <w:noProof/>
          </w:rPr>
          <w:noBreakHyphen/>
          <w:t>3: Texas Area Emissions 4-Km Grid Tile Plots, 2012 and 2018 Weekday</w:t>
        </w:r>
        <w:r w:rsidR="001F2E77" w:rsidRPr="008D73E9">
          <w:rPr>
            <w:rStyle w:val="Hyperlink"/>
            <w:b/>
            <w:bCs/>
            <w:noProof/>
          </w:rPr>
          <w:t>,</w:t>
        </w:r>
        <w:r w:rsidR="001F2E77" w:rsidRPr="008D73E9">
          <w:rPr>
            <w:rStyle w:val="Hyperlink"/>
            <w:noProof/>
          </w:rPr>
          <w:t xml:space="preserve"> 12:00–13:00</w:t>
        </w:r>
        <w:r w:rsidR="001F2E77">
          <w:rPr>
            <w:noProof/>
            <w:webHidden/>
          </w:rPr>
          <w:tab/>
        </w:r>
        <w:r w:rsidR="001F2E77">
          <w:rPr>
            <w:noProof/>
            <w:webHidden/>
          </w:rPr>
          <w:fldChar w:fldCharType="begin"/>
        </w:r>
        <w:r w:rsidR="001F2E77">
          <w:rPr>
            <w:noProof/>
            <w:webHidden/>
          </w:rPr>
          <w:instrText xml:space="preserve"> PAGEREF _Toc439233848 \h </w:instrText>
        </w:r>
        <w:r w:rsidR="001F2E77">
          <w:rPr>
            <w:noProof/>
            <w:webHidden/>
          </w:rPr>
        </w:r>
        <w:r w:rsidR="001F2E77">
          <w:rPr>
            <w:noProof/>
            <w:webHidden/>
          </w:rPr>
          <w:fldChar w:fldCharType="separate"/>
        </w:r>
        <w:r w:rsidR="00AC5F25">
          <w:rPr>
            <w:noProof/>
            <w:webHidden/>
          </w:rPr>
          <w:t>2-12</w:t>
        </w:r>
        <w:r w:rsidR="001F2E77">
          <w:rPr>
            <w:noProof/>
            <w:webHidden/>
          </w:rPr>
          <w:fldChar w:fldCharType="end"/>
        </w:r>
      </w:hyperlink>
    </w:p>
    <w:p w14:paraId="508EF6F8"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49" w:history="1">
        <w:r w:rsidR="001F2E77" w:rsidRPr="008D73E9">
          <w:rPr>
            <w:rStyle w:val="Hyperlink"/>
            <w:noProof/>
          </w:rPr>
          <w:t>Figure 2</w:t>
        </w:r>
        <w:r w:rsidR="001F2E77" w:rsidRPr="008D73E9">
          <w:rPr>
            <w:rStyle w:val="Hyperlink"/>
            <w:noProof/>
          </w:rPr>
          <w:noBreakHyphen/>
          <w:t>4: United States On-Road Emissions 4-Km Grid Tile Plots, 2012 and 2018 Weekday, 12:00 – 13:00</w:t>
        </w:r>
        <w:r w:rsidR="001F2E77">
          <w:rPr>
            <w:noProof/>
            <w:webHidden/>
          </w:rPr>
          <w:tab/>
        </w:r>
        <w:r w:rsidR="001F2E77">
          <w:rPr>
            <w:noProof/>
            <w:webHidden/>
          </w:rPr>
          <w:fldChar w:fldCharType="begin"/>
        </w:r>
        <w:r w:rsidR="001F2E77">
          <w:rPr>
            <w:noProof/>
            <w:webHidden/>
          </w:rPr>
          <w:instrText xml:space="preserve"> PAGEREF _Toc439233849 \h </w:instrText>
        </w:r>
        <w:r w:rsidR="001F2E77">
          <w:rPr>
            <w:noProof/>
            <w:webHidden/>
          </w:rPr>
        </w:r>
        <w:r w:rsidR="001F2E77">
          <w:rPr>
            <w:noProof/>
            <w:webHidden/>
          </w:rPr>
          <w:fldChar w:fldCharType="separate"/>
        </w:r>
        <w:r w:rsidR="00AC5F25">
          <w:rPr>
            <w:noProof/>
            <w:webHidden/>
          </w:rPr>
          <w:t>2-13</w:t>
        </w:r>
        <w:r w:rsidR="001F2E77">
          <w:rPr>
            <w:noProof/>
            <w:webHidden/>
          </w:rPr>
          <w:fldChar w:fldCharType="end"/>
        </w:r>
      </w:hyperlink>
    </w:p>
    <w:p w14:paraId="17A5727F"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0" w:history="1">
        <w:r w:rsidR="001F2E77" w:rsidRPr="008D73E9">
          <w:rPr>
            <w:rStyle w:val="Hyperlink"/>
            <w:noProof/>
          </w:rPr>
          <w:t>Figure 2</w:t>
        </w:r>
        <w:r w:rsidR="001F2E77" w:rsidRPr="008D73E9">
          <w:rPr>
            <w:rStyle w:val="Hyperlink"/>
            <w:noProof/>
          </w:rPr>
          <w:noBreakHyphen/>
          <w:t>5: Texas Non-Road Emissions 4-Km Grid Tile Plots, 2012 and 2018 Weekday, 12:00 – 13:00</w:t>
        </w:r>
        <w:r w:rsidR="001F2E77">
          <w:rPr>
            <w:noProof/>
            <w:webHidden/>
          </w:rPr>
          <w:tab/>
        </w:r>
        <w:r w:rsidR="001F2E77">
          <w:rPr>
            <w:noProof/>
            <w:webHidden/>
          </w:rPr>
          <w:fldChar w:fldCharType="begin"/>
        </w:r>
        <w:r w:rsidR="001F2E77">
          <w:rPr>
            <w:noProof/>
            <w:webHidden/>
          </w:rPr>
          <w:instrText xml:space="preserve"> PAGEREF _Toc439233850 \h </w:instrText>
        </w:r>
        <w:r w:rsidR="001F2E77">
          <w:rPr>
            <w:noProof/>
            <w:webHidden/>
          </w:rPr>
        </w:r>
        <w:r w:rsidR="001F2E77">
          <w:rPr>
            <w:noProof/>
            <w:webHidden/>
          </w:rPr>
          <w:fldChar w:fldCharType="separate"/>
        </w:r>
        <w:r w:rsidR="00AC5F25">
          <w:rPr>
            <w:noProof/>
            <w:webHidden/>
          </w:rPr>
          <w:t>2-14</w:t>
        </w:r>
        <w:r w:rsidR="001F2E77">
          <w:rPr>
            <w:noProof/>
            <w:webHidden/>
          </w:rPr>
          <w:fldChar w:fldCharType="end"/>
        </w:r>
      </w:hyperlink>
    </w:p>
    <w:p w14:paraId="412622EA"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1" w:history="1">
        <w:r w:rsidR="001F2E77" w:rsidRPr="008D73E9">
          <w:rPr>
            <w:rStyle w:val="Hyperlink"/>
            <w:noProof/>
          </w:rPr>
          <w:t>Figure 2</w:t>
        </w:r>
        <w:r w:rsidR="001F2E77" w:rsidRPr="008D73E9">
          <w:rPr>
            <w:rStyle w:val="Hyperlink"/>
            <w:noProof/>
          </w:rPr>
          <w:noBreakHyphen/>
          <w:t>6: United States Oil and Gas Emissions 4-Km Grid Tile Plots, 2012 and 2018 Weekday</w:t>
        </w:r>
        <w:r w:rsidR="001F2E77" w:rsidRPr="008D73E9">
          <w:rPr>
            <w:rStyle w:val="Hyperlink"/>
            <w:b/>
            <w:bCs/>
            <w:noProof/>
          </w:rPr>
          <w:t>,</w:t>
        </w:r>
        <w:r w:rsidR="001F2E77" w:rsidRPr="008D73E9">
          <w:rPr>
            <w:rStyle w:val="Hyperlink"/>
            <w:noProof/>
          </w:rPr>
          <w:t xml:space="preserve"> 12:00 – 13:00</w:t>
        </w:r>
        <w:r w:rsidR="001F2E77">
          <w:rPr>
            <w:noProof/>
            <w:webHidden/>
          </w:rPr>
          <w:tab/>
        </w:r>
        <w:r w:rsidR="001F2E77">
          <w:rPr>
            <w:noProof/>
            <w:webHidden/>
          </w:rPr>
          <w:fldChar w:fldCharType="begin"/>
        </w:r>
        <w:r w:rsidR="001F2E77">
          <w:rPr>
            <w:noProof/>
            <w:webHidden/>
          </w:rPr>
          <w:instrText xml:space="preserve"> PAGEREF _Toc439233851 \h </w:instrText>
        </w:r>
        <w:r w:rsidR="001F2E77">
          <w:rPr>
            <w:noProof/>
            <w:webHidden/>
          </w:rPr>
        </w:r>
        <w:r w:rsidR="001F2E77">
          <w:rPr>
            <w:noProof/>
            <w:webHidden/>
          </w:rPr>
          <w:fldChar w:fldCharType="separate"/>
        </w:r>
        <w:r w:rsidR="00AC5F25">
          <w:rPr>
            <w:noProof/>
            <w:webHidden/>
          </w:rPr>
          <w:t>2-15</w:t>
        </w:r>
        <w:r w:rsidR="001F2E77">
          <w:rPr>
            <w:noProof/>
            <w:webHidden/>
          </w:rPr>
          <w:fldChar w:fldCharType="end"/>
        </w:r>
      </w:hyperlink>
    </w:p>
    <w:p w14:paraId="6F164E5C"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2" w:history="1">
        <w:r w:rsidR="001F2E77" w:rsidRPr="008D73E9">
          <w:rPr>
            <w:rStyle w:val="Hyperlink"/>
            <w:noProof/>
          </w:rPr>
          <w:t>Figure 2</w:t>
        </w:r>
        <w:r w:rsidR="001F2E77" w:rsidRPr="008D73E9">
          <w:rPr>
            <w:rStyle w:val="Hyperlink"/>
            <w:noProof/>
          </w:rPr>
          <w:noBreakHyphen/>
          <w:t>7: United States Off-Road Emissions 4-Km grid Tile Plots, 2012 and 2018 Weekday</w:t>
        </w:r>
        <w:r w:rsidR="001F2E77" w:rsidRPr="008D73E9">
          <w:rPr>
            <w:rStyle w:val="Hyperlink"/>
            <w:b/>
            <w:bCs/>
            <w:noProof/>
          </w:rPr>
          <w:t>,</w:t>
        </w:r>
        <w:r w:rsidR="001F2E77" w:rsidRPr="008D73E9">
          <w:rPr>
            <w:rStyle w:val="Hyperlink"/>
            <w:noProof/>
          </w:rPr>
          <w:t xml:space="preserve"> 12:00 – 13:00</w:t>
        </w:r>
        <w:r w:rsidR="001F2E77">
          <w:rPr>
            <w:noProof/>
            <w:webHidden/>
          </w:rPr>
          <w:tab/>
        </w:r>
        <w:r w:rsidR="001F2E77">
          <w:rPr>
            <w:noProof/>
            <w:webHidden/>
          </w:rPr>
          <w:fldChar w:fldCharType="begin"/>
        </w:r>
        <w:r w:rsidR="001F2E77">
          <w:rPr>
            <w:noProof/>
            <w:webHidden/>
          </w:rPr>
          <w:instrText xml:space="preserve"> PAGEREF _Toc439233852 \h </w:instrText>
        </w:r>
        <w:r w:rsidR="001F2E77">
          <w:rPr>
            <w:noProof/>
            <w:webHidden/>
          </w:rPr>
        </w:r>
        <w:r w:rsidR="001F2E77">
          <w:rPr>
            <w:noProof/>
            <w:webHidden/>
          </w:rPr>
          <w:fldChar w:fldCharType="separate"/>
        </w:r>
        <w:r w:rsidR="00AC5F25">
          <w:rPr>
            <w:noProof/>
            <w:webHidden/>
          </w:rPr>
          <w:t>2-16</w:t>
        </w:r>
        <w:r w:rsidR="001F2E77">
          <w:rPr>
            <w:noProof/>
            <w:webHidden/>
          </w:rPr>
          <w:fldChar w:fldCharType="end"/>
        </w:r>
      </w:hyperlink>
    </w:p>
    <w:p w14:paraId="45C91A14"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3" w:history="1">
        <w:r w:rsidR="001F2E77" w:rsidRPr="008D73E9">
          <w:rPr>
            <w:rStyle w:val="Hyperlink"/>
            <w:noProof/>
          </w:rPr>
          <w:t>Figure 2</w:t>
        </w:r>
        <w:r w:rsidR="001F2E77" w:rsidRPr="008D73E9">
          <w:rPr>
            <w:rStyle w:val="Hyperlink"/>
            <w:noProof/>
          </w:rPr>
          <w:noBreakHyphen/>
          <w:t>8: Low Points Emissions 4-km grid Tile Plots, 2012 and 2018 Weekday</w:t>
        </w:r>
        <w:r w:rsidR="001F2E77" w:rsidRPr="008D73E9">
          <w:rPr>
            <w:rStyle w:val="Hyperlink"/>
            <w:b/>
            <w:bCs/>
            <w:noProof/>
          </w:rPr>
          <w:t>,</w:t>
        </w:r>
        <w:r w:rsidR="001F2E77" w:rsidRPr="008D73E9">
          <w:rPr>
            <w:rStyle w:val="Hyperlink"/>
            <w:noProof/>
          </w:rPr>
          <w:t xml:space="preserve"> 12:00 – 13:00</w:t>
        </w:r>
        <w:r w:rsidR="001F2E77">
          <w:rPr>
            <w:noProof/>
            <w:webHidden/>
          </w:rPr>
          <w:tab/>
        </w:r>
        <w:r w:rsidR="001F2E77">
          <w:rPr>
            <w:noProof/>
            <w:webHidden/>
          </w:rPr>
          <w:fldChar w:fldCharType="begin"/>
        </w:r>
        <w:r w:rsidR="001F2E77">
          <w:rPr>
            <w:noProof/>
            <w:webHidden/>
          </w:rPr>
          <w:instrText xml:space="preserve"> PAGEREF _Toc439233853 \h </w:instrText>
        </w:r>
        <w:r w:rsidR="001F2E77">
          <w:rPr>
            <w:noProof/>
            <w:webHidden/>
          </w:rPr>
        </w:r>
        <w:r w:rsidR="001F2E77">
          <w:rPr>
            <w:noProof/>
            <w:webHidden/>
          </w:rPr>
          <w:fldChar w:fldCharType="separate"/>
        </w:r>
        <w:r w:rsidR="00AC5F25">
          <w:rPr>
            <w:noProof/>
            <w:webHidden/>
          </w:rPr>
          <w:t>2-17</w:t>
        </w:r>
        <w:r w:rsidR="001F2E77">
          <w:rPr>
            <w:noProof/>
            <w:webHidden/>
          </w:rPr>
          <w:fldChar w:fldCharType="end"/>
        </w:r>
      </w:hyperlink>
    </w:p>
    <w:p w14:paraId="4EFA5871"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4" w:history="1">
        <w:r w:rsidR="001F2E77" w:rsidRPr="008D73E9">
          <w:rPr>
            <w:rStyle w:val="Hyperlink"/>
            <w:bCs/>
            <w:noProof/>
          </w:rPr>
          <w:t>Figure 3</w:t>
        </w:r>
        <w:r w:rsidR="001F2E77" w:rsidRPr="008D73E9">
          <w:rPr>
            <w:rStyle w:val="Hyperlink"/>
            <w:bCs/>
            <w:noProof/>
          </w:rPr>
          <w:noBreakHyphen/>
          <w:t>1: 1-Hour Ozone Time Series Observed (C23)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_Toc439233854 \h </w:instrText>
        </w:r>
        <w:r w:rsidR="001F2E77">
          <w:rPr>
            <w:noProof/>
            <w:webHidden/>
          </w:rPr>
        </w:r>
        <w:r w:rsidR="001F2E77">
          <w:rPr>
            <w:noProof/>
            <w:webHidden/>
          </w:rPr>
          <w:fldChar w:fldCharType="separate"/>
        </w:r>
        <w:r w:rsidR="00AC5F25">
          <w:rPr>
            <w:noProof/>
            <w:webHidden/>
          </w:rPr>
          <w:t>3-5</w:t>
        </w:r>
        <w:r w:rsidR="001F2E77">
          <w:rPr>
            <w:noProof/>
            <w:webHidden/>
          </w:rPr>
          <w:fldChar w:fldCharType="end"/>
        </w:r>
      </w:hyperlink>
    </w:p>
    <w:p w14:paraId="751FC575"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5" w:history="1">
        <w:r w:rsidR="001F2E77" w:rsidRPr="008D73E9">
          <w:rPr>
            <w:rStyle w:val="Hyperlink"/>
            <w:bCs/>
            <w:noProof/>
          </w:rPr>
          <w:t>Figure 3</w:t>
        </w:r>
        <w:r w:rsidR="001F2E77" w:rsidRPr="008D73E9">
          <w:rPr>
            <w:rStyle w:val="Hyperlink"/>
            <w:bCs/>
            <w:noProof/>
          </w:rPr>
          <w:noBreakHyphen/>
          <w:t>2: 1-Hour Ozone Time Series Observed (C58)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_Toc439233855 \h </w:instrText>
        </w:r>
        <w:r w:rsidR="001F2E77">
          <w:rPr>
            <w:noProof/>
            <w:webHidden/>
          </w:rPr>
        </w:r>
        <w:r w:rsidR="001F2E77">
          <w:rPr>
            <w:noProof/>
            <w:webHidden/>
          </w:rPr>
          <w:fldChar w:fldCharType="separate"/>
        </w:r>
        <w:r w:rsidR="00AC5F25">
          <w:rPr>
            <w:noProof/>
            <w:webHidden/>
          </w:rPr>
          <w:t>3-5</w:t>
        </w:r>
        <w:r w:rsidR="001F2E77">
          <w:rPr>
            <w:noProof/>
            <w:webHidden/>
          </w:rPr>
          <w:fldChar w:fldCharType="end"/>
        </w:r>
      </w:hyperlink>
    </w:p>
    <w:p w14:paraId="5EE7149C"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6" w:history="1">
        <w:r w:rsidR="001F2E77" w:rsidRPr="008D73E9">
          <w:rPr>
            <w:rStyle w:val="Hyperlink"/>
            <w:noProof/>
          </w:rPr>
          <w:t>Figure 3</w:t>
        </w:r>
        <w:r w:rsidR="001F2E77" w:rsidRPr="008D73E9">
          <w:rPr>
            <w:rStyle w:val="Hyperlink"/>
            <w:noProof/>
          </w:rPr>
          <w:noBreakHyphen/>
          <w:t>3: 1-Hour Ozone Time Series Observed (C59)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_Toc439233856 \h </w:instrText>
        </w:r>
        <w:r w:rsidR="001F2E77">
          <w:rPr>
            <w:noProof/>
            <w:webHidden/>
          </w:rPr>
        </w:r>
        <w:r w:rsidR="001F2E77">
          <w:rPr>
            <w:noProof/>
            <w:webHidden/>
          </w:rPr>
          <w:fldChar w:fldCharType="separate"/>
        </w:r>
        <w:r w:rsidR="00AC5F25">
          <w:rPr>
            <w:noProof/>
            <w:webHidden/>
          </w:rPr>
          <w:t>3-6</w:t>
        </w:r>
        <w:r w:rsidR="001F2E77">
          <w:rPr>
            <w:noProof/>
            <w:webHidden/>
          </w:rPr>
          <w:fldChar w:fldCharType="end"/>
        </w:r>
      </w:hyperlink>
    </w:p>
    <w:p w14:paraId="620E8F4B"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7" w:history="1">
        <w:r w:rsidR="001F2E77" w:rsidRPr="008D73E9">
          <w:rPr>
            <w:rStyle w:val="Hyperlink"/>
            <w:bCs/>
            <w:noProof/>
          </w:rPr>
          <w:t>Figure 3</w:t>
        </w:r>
        <w:r w:rsidR="001F2E77" w:rsidRPr="008D73E9">
          <w:rPr>
            <w:rStyle w:val="Hyperlink"/>
            <w:bCs/>
            <w:noProof/>
          </w:rPr>
          <w:noBreakHyphen/>
          <w:t>4: 1-Hour Ozone Time Series Observed (C622)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_Toc439233857 \h </w:instrText>
        </w:r>
        <w:r w:rsidR="001F2E77">
          <w:rPr>
            <w:noProof/>
            <w:webHidden/>
          </w:rPr>
        </w:r>
        <w:r w:rsidR="001F2E77">
          <w:rPr>
            <w:noProof/>
            <w:webHidden/>
          </w:rPr>
          <w:fldChar w:fldCharType="separate"/>
        </w:r>
        <w:r w:rsidR="00AC5F25">
          <w:rPr>
            <w:noProof/>
            <w:webHidden/>
          </w:rPr>
          <w:t>3-6</w:t>
        </w:r>
        <w:r w:rsidR="001F2E77">
          <w:rPr>
            <w:noProof/>
            <w:webHidden/>
          </w:rPr>
          <w:fldChar w:fldCharType="end"/>
        </w:r>
      </w:hyperlink>
    </w:p>
    <w:p w14:paraId="639C1C4A"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8" w:history="1">
        <w:r w:rsidR="001F2E77" w:rsidRPr="008D73E9">
          <w:rPr>
            <w:rStyle w:val="Hyperlink"/>
            <w:bCs/>
            <w:noProof/>
          </w:rPr>
          <w:t>Figure 3</w:t>
        </w:r>
        <w:r w:rsidR="001F2E77" w:rsidRPr="008D73E9">
          <w:rPr>
            <w:rStyle w:val="Hyperlink"/>
            <w:bCs/>
            <w:noProof/>
          </w:rPr>
          <w:noBreakHyphen/>
          <w:t>5: 1-Hour Ozone Time Series Observed (C678)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_Toc439233858 \h </w:instrText>
        </w:r>
        <w:r w:rsidR="001F2E77">
          <w:rPr>
            <w:noProof/>
            <w:webHidden/>
          </w:rPr>
        </w:r>
        <w:r w:rsidR="001F2E77">
          <w:rPr>
            <w:noProof/>
            <w:webHidden/>
          </w:rPr>
          <w:fldChar w:fldCharType="separate"/>
        </w:r>
        <w:r w:rsidR="00AC5F25">
          <w:rPr>
            <w:noProof/>
            <w:webHidden/>
          </w:rPr>
          <w:t>3-6</w:t>
        </w:r>
        <w:r w:rsidR="001F2E77">
          <w:rPr>
            <w:noProof/>
            <w:webHidden/>
          </w:rPr>
          <w:fldChar w:fldCharType="end"/>
        </w:r>
      </w:hyperlink>
    </w:p>
    <w:p w14:paraId="76F6403C"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59" w:history="1">
        <w:r w:rsidR="001F2E77" w:rsidRPr="008D73E9">
          <w:rPr>
            <w:rStyle w:val="Hyperlink"/>
            <w:bCs/>
            <w:noProof/>
          </w:rPr>
          <w:t>Figure 3</w:t>
        </w:r>
        <w:r w:rsidR="001F2E77" w:rsidRPr="008D73E9">
          <w:rPr>
            <w:rStyle w:val="Hyperlink"/>
            <w:bCs/>
            <w:noProof/>
          </w:rPr>
          <w:noBreakHyphen/>
          <w:t>6: 1-Hour Ozone Time Series Observed (C501)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_Toc439233859 \h </w:instrText>
        </w:r>
        <w:r w:rsidR="001F2E77">
          <w:rPr>
            <w:noProof/>
            <w:webHidden/>
          </w:rPr>
        </w:r>
        <w:r w:rsidR="001F2E77">
          <w:rPr>
            <w:noProof/>
            <w:webHidden/>
          </w:rPr>
          <w:fldChar w:fldCharType="separate"/>
        </w:r>
        <w:r w:rsidR="00AC5F25">
          <w:rPr>
            <w:noProof/>
            <w:webHidden/>
          </w:rPr>
          <w:t>3-7</w:t>
        </w:r>
        <w:r w:rsidR="001F2E77">
          <w:rPr>
            <w:noProof/>
            <w:webHidden/>
          </w:rPr>
          <w:fldChar w:fldCharType="end"/>
        </w:r>
      </w:hyperlink>
    </w:p>
    <w:p w14:paraId="600B3994"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0" w:history="1">
        <w:r w:rsidR="001F2E77" w:rsidRPr="008D73E9">
          <w:rPr>
            <w:rStyle w:val="Hyperlink"/>
            <w:bCs/>
            <w:noProof/>
          </w:rPr>
          <w:t>Figure 3</w:t>
        </w:r>
        <w:r w:rsidR="001F2E77" w:rsidRPr="008D73E9">
          <w:rPr>
            <w:rStyle w:val="Hyperlink"/>
            <w:bCs/>
            <w:noProof/>
          </w:rPr>
          <w:noBreakHyphen/>
          <w:t>7: 1-Hour Ozone Time Series Observed (C502)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_Toc439233860 \h </w:instrText>
        </w:r>
        <w:r w:rsidR="001F2E77">
          <w:rPr>
            <w:noProof/>
            <w:webHidden/>
          </w:rPr>
        </w:r>
        <w:r w:rsidR="001F2E77">
          <w:rPr>
            <w:noProof/>
            <w:webHidden/>
          </w:rPr>
          <w:fldChar w:fldCharType="separate"/>
        </w:r>
        <w:r w:rsidR="00AC5F25">
          <w:rPr>
            <w:noProof/>
            <w:webHidden/>
          </w:rPr>
          <w:t>3-8</w:t>
        </w:r>
        <w:r w:rsidR="001F2E77">
          <w:rPr>
            <w:noProof/>
            <w:webHidden/>
          </w:rPr>
          <w:fldChar w:fldCharType="end"/>
        </w:r>
      </w:hyperlink>
    </w:p>
    <w:p w14:paraId="29ACBF4E"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1" w:history="1">
        <w:r w:rsidR="001F2E77" w:rsidRPr="008D73E9">
          <w:rPr>
            <w:rStyle w:val="Hyperlink"/>
            <w:bCs/>
            <w:noProof/>
          </w:rPr>
          <w:t>Figure 3</w:t>
        </w:r>
        <w:r w:rsidR="001F2E77" w:rsidRPr="008D73E9">
          <w:rPr>
            <w:rStyle w:val="Hyperlink"/>
            <w:bCs/>
            <w:noProof/>
          </w:rPr>
          <w:noBreakHyphen/>
          <w:t>8: 1-Hour Ozone Time Series Observed (C503) v.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_Toc439233861 \h </w:instrText>
        </w:r>
        <w:r w:rsidR="001F2E77">
          <w:rPr>
            <w:noProof/>
            <w:webHidden/>
          </w:rPr>
        </w:r>
        <w:r w:rsidR="001F2E77">
          <w:rPr>
            <w:noProof/>
            <w:webHidden/>
          </w:rPr>
          <w:fldChar w:fldCharType="separate"/>
        </w:r>
        <w:r w:rsidR="00AC5F25">
          <w:rPr>
            <w:noProof/>
            <w:webHidden/>
          </w:rPr>
          <w:t>3-8</w:t>
        </w:r>
        <w:r w:rsidR="001F2E77">
          <w:rPr>
            <w:noProof/>
            <w:webHidden/>
          </w:rPr>
          <w:fldChar w:fldCharType="end"/>
        </w:r>
      </w:hyperlink>
    </w:p>
    <w:p w14:paraId="6333D353"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2" w:history="1">
        <w:r w:rsidR="001F2E77" w:rsidRPr="008D73E9">
          <w:rPr>
            <w:rStyle w:val="Hyperlink"/>
            <w:bCs/>
            <w:noProof/>
          </w:rPr>
          <w:t>Figure 3</w:t>
        </w:r>
        <w:r w:rsidR="001F2E77" w:rsidRPr="008D73E9">
          <w:rPr>
            <w:rStyle w:val="Hyperlink"/>
            <w:bCs/>
            <w:noProof/>
          </w:rPr>
          <w:noBreakHyphen/>
          <w:t>9: 1-Hour Ozone Time Series Observed (C504)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_Toc439233862 \h </w:instrText>
        </w:r>
        <w:r w:rsidR="001F2E77">
          <w:rPr>
            <w:noProof/>
            <w:webHidden/>
          </w:rPr>
        </w:r>
        <w:r w:rsidR="001F2E77">
          <w:rPr>
            <w:noProof/>
            <w:webHidden/>
          </w:rPr>
          <w:fldChar w:fldCharType="separate"/>
        </w:r>
        <w:r w:rsidR="00AC5F25">
          <w:rPr>
            <w:noProof/>
            <w:webHidden/>
          </w:rPr>
          <w:t>3-9</w:t>
        </w:r>
        <w:r w:rsidR="001F2E77">
          <w:rPr>
            <w:noProof/>
            <w:webHidden/>
          </w:rPr>
          <w:fldChar w:fldCharType="end"/>
        </w:r>
      </w:hyperlink>
    </w:p>
    <w:p w14:paraId="563EF5A3"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3" w:history="1">
        <w:r w:rsidR="001F2E77" w:rsidRPr="008D73E9">
          <w:rPr>
            <w:rStyle w:val="Hyperlink"/>
            <w:bCs/>
            <w:noProof/>
          </w:rPr>
          <w:t>Figure 3</w:t>
        </w:r>
        <w:r w:rsidR="001F2E77" w:rsidRPr="008D73E9">
          <w:rPr>
            <w:rStyle w:val="Hyperlink"/>
            <w:bCs/>
            <w:noProof/>
          </w:rPr>
          <w:noBreakHyphen/>
          <w:t>10: 1-Hour Ozone Time Series Observed (C505)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_Toc439233863 \h </w:instrText>
        </w:r>
        <w:r w:rsidR="001F2E77">
          <w:rPr>
            <w:noProof/>
            <w:webHidden/>
          </w:rPr>
        </w:r>
        <w:r w:rsidR="001F2E77">
          <w:rPr>
            <w:noProof/>
            <w:webHidden/>
          </w:rPr>
          <w:fldChar w:fldCharType="separate"/>
        </w:r>
        <w:r w:rsidR="00AC5F25">
          <w:rPr>
            <w:noProof/>
            <w:webHidden/>
          </w:rPr>
          <w:t>3-9</w:t>
        </w:r>
        <w:r w:rsidR="001F2E77">
          <w:rPr>
            <w:noProof/>
            <w:webHidden/>
          </w:rPr>
          <w:fldChar w:fldCharType="end"/>
        </w:r>
      </w:hyperlink>
    </w:p>
    <w:p w14:paraId="486249ED"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4" w:history="1">
        <w:r w:rsidR="001F2E77" w:rsidRPr="008D73E9">
          <w:rPr>
            <w:rStyle w:val="Hyperlink"/>
            <w:bCs/>
            <w:noProof/>
          </w:rPr>
          <w:t>Figure 3</w:t>
        </w:r>
        <w:r w:rsidR="001F2E77" w:rsidRPr="008D73E9">
          <w:rPr>
            <w:rStyle w:val="Hyperlink"/>
            <w:bCs/>
            <w:noProof/>
          </w:rPr>
          <w:noBreakHyphen/>
          <w:t>11: 1-Hour Ozone Time Series Observed (C506)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_Toc439233864 \h </w:instrText>
        </w:r>
        <w:r w:rsidR="001F2E77">
          <w:rPr>
            <w:noProof/>
            <w:webHidden/>
          </w:rPr>
        </w:r>
        <w:r w:rsidR="001F2E77">
          <w:rPr>
            <w:noProof/>
            <w:webHidden/>
          </w:rPr>
          <w:fldChar w:fldCharType="separate"/>
        </w:r>
        <w:r w:rsidR="00AC5F25">
          <w:rPr>
            <w:noProof/>
            <w:webHidden/>
          </w:rPr>
          <w:t>3-10</w:t>
        </w:r>
        <w:r w:rsidR="001F2E77">
          <w:rPr>
            <w:noProof/>
            <w:webHidden/>
          </w:rPr>
          <w:fldChar w:fldCharType="end"/>
        </w:r>
      </w:hyperlink>
    </w:p>
    <w:p w14:paraId="7DBAEF85"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5" w:history="1">
        <w:r w:rsidR="001F2E77" w:rsidRPr="008D73E9">
          <w:rPr>
            <w:rStyle w:val="Hyperlink"/>
            <w:bCs/>
            <w:noProof/>
          </w:rPr>
          <w:t>Figure 3</w:t>
        </w:r>
        <w:r w:rsidR="001F2E77" w:rsidRPr="008D73E9">
          <w:rPr>
            <w:rStyle w:val="Hyperlink"/>
            <w:bCs/>
            <w:noProof/>
          </w:rPr>
          <w:noBreakHyphen/>
          <w:t>12: 1-Hour NO</w:t>
        </w:r>
        <w:r w:rsidR="001F2E77" w:rsidRPr="008D73E9">
          <w:rPr>
            <w:rStyle w:val="Hyperlink"/>
            <w:bCs/>
            <w:noProof/>
            <w:vertAlign w:val="subscript"/>
          </w:rPr>
          <w:t>X</w:t>
        </w:r>
        <w:r w:rsidR="001F2E77" w:rsidRPr="008D73E9">
          <w:rPr>
            <w:rStyle w:val="Hyperlink"/>
            <w:bCs/>
            <w:noProof/>
          </w:rPr>
          <w:t xml:space="preserve"> Time Series Observed (C58)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_Toc439233865 \h </w:instrText>
        </w:r>
        <w:r w:rsidR="001F2E77">
          <w:rPr>
            <w:noProof/>
            <w:webHidden/>
          </w:rPr>
        </w:r>
        <w:r w:rsidR="001F2E77">
          <w:rPr>
            <w:noProof/>
            <w:webHidden/>
          </w:rPr>
          <w:fldChar w:fldCharType="separate"/>
        </w:r>
        <w:r w:rsidR="00AC5F25">
          <w:rPr>
            <w:noProof/>
            <w:webHidden/>
          </w:rPr>
          <w:t>3-12</w:t>
        </w:r>
        <w:r w:rsidR="001F2E77">
          <w:rPr>
            <w:noProof/>
            <w:webHidden/>
          </w:rPr>
          <w:fldChar w:fldCharType="end"/>
        </w:r>
      </w:hyperlink>
    </w:p>
    <w:p w14:paraId="0783CD23"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6" w:history="1">
        <w:r w:rsidR="001F2E77" w:rsidRPr="008D73E9">
          <w:rPr>
            <w:rStyle w:val="Hyperlink"/>
            <w:bCs/>
            <w:noProof/>
          </w:rPr>
          <w:t>Figure 3</w:t>
        </w:r>
        <w:r w:rsidR="001F2E77" w:rsidRPr="008D73E9">
          <w:rPr>
            <w:rStyle w:val="Hyperlink"/>
            <w:bCs/>
            <w:noProof/>
          </w:rPr>
          <w:noBreakHyphen/>
          <w:t>13: 1-Hour NO</w:t>
        </w:r>
        <w:r w:rsidR="001F2E77" w:rsidRPr="008D73E9">
          <w:rPr>
            <w:rStyle w:val="Hyperlink"/>
            <w:bCs/>
            <w:noProof/>
            <w:vertAlign w:val="subscript"/>
          </w:rPr>
          <w:t>X</w:t>
        </w:r>
        <w:r w:rsidR="001F2E77" w:rsidRPr="008D73E9">
          <w:rPr>
            <w:rStyle w:val="Hyperlink"/>
            <w:bCs/>
            <w:noProof/>
          </w:rPr>
          <w:t xml:space="preserve"> Time Series Observed (C59)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_Toc439233866 \h </w:instrText>
        </w:r>
        <w:r w:rsidR="001F2E77">
          <w:rPr>
            <w:noProof/>
            <w:webHidden/>
          </w:rPr>
        </w:r>
        <w:r w:rsidR="001F2E77">
          <w:rPr>
            <w:noProof/>
            <w:webHidden/>
          </w:rPr>
          <w:fldChar w:fldCharType="separate"/>
        </w:r>
        <w:r w:rsidR="00AC5F25">
          <w:rPr>
            <w:noProof/>
            <w:webHidden/>
          </w:rPr>
          <w:t>3-13</w:t>
        </w:r>
        <w:r w:rsidR="001F2E77">
          <w:rPr>
            <w:noProof/>
            <w:webHidden/>
          </w:rPr>
          <w:fldChar w:fldCharType="end"/>
        </w:r>
      </w:hyperlink>
    </w:p>
    <w:p w14:paraId="666168F1"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7" w:history="1">
        <w:r w:rsidR="001F2E77" w:rsidRPr="008D73E9">
          <w:rPr>
            <w:rStyle w:val="Hyperlink"/>
            <w:b/>
            <w:bCs/>
            <w:noProof/>
          </w:rPr>
          <w:t xml:space="preserve"> </w:t>
        </w:r>
        <w:r w:rsidR="001F2E77" w:rsidRPr="008D73E9">
          <w:rPr>
            <w:rStyle w:val="Hyperlink"/>
            <w:bCs/>
            <w:noProof/>
          </w:rPr>
          <w:t>Figure 3</w:t>
        </w:r>
        <w:r w:rsidR="001F2E77" w:rsidRPr="008D73E9">
          <w:rPr>
            <w:rStyle w:val="Hyperlink"/>
            <w:bCs/>
            <w:noProof/>
          </w:rPr>
          <w:noBreakHyphen/>
          <w:t>14: 1-Hour NO</w:t>
        </w:r>
        <w:r w:rsidR="001F2E77" w:rsidRPr="008D73E9">
          <w:rPr>
            <w:rStyle w:val="Hyperlink"/>
            <w:bCs/>
            <w:noProof/>
            <w:vertAlign w:val="subscript"/>
          </w:rPr>
          <w:t>X</w:t>
        </w:r>
        <w:r w:rsidR="001F2E77" w:rsidRPr="008D73E9">
          <w:rPr>
            <w:rStyle w:val="Hyperlink"/>
            <w:bCs/>
            <w:noProof/>
          </w:rPr>
          <w:t xml:space="preserve"> Time Series Observed (C622)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_Toc439233867 \h </w:instrText>
        </w:r>
        <w:r w:rsidR="001F2E77">
          <w:rPr>
            <w:noProof/>
            <w:webHidden/>
          </w:rPr>
        </w:r>
        <w:r w:rsidR="001F2E77">
          <w:rPr>
            <w:noProof/>
            <w:webHidden/>
          </w:rPr>
          <w:fldChar w:fldCharType="separate"/>
        </w:r>
        <w:r w:rsidR="00AC5F25">
          <w:rPr>
            <w:noProof/>
            <w:webHidden/>
          </w:rPr>
          <w:t>3-13</w:t>
        </w:r>
        <w:r w:rsidR="001F2E77">
          <w:rPr>
            <w:noProof/>
            <w:webHidden/>
          </w:rPr>
          <w:fldChar w:fldCharType="end"/>
        </w:r>
      </w:hyperlink>
    </w:p>
    <w:p w14:paraId="4203CC5A"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8" w:history="1">
        <w:r w:rsidR="001F2E77" w:rsidRPr="008D73E9">
          <w:rPr>
            <w:rStyle w:val="Hyperlink"/>
            <w:bCs/>
            <w:noProof/>
          </w:rPr>
          <w:t>Figure 3</w:t>
        </w:r>
        <w:r w:rsidR="001F2E77" w:rsidRPr="008D73E9">
          <w:rPr>
            <w:rStyle w:val="Hyperlink"/>
            <w:bCs/>
            <w:noProof/>
          </w:rPr>
          <w:noBreakHyphen/>
          <w:t>15: 1-Hour NO</w:t>
        </w:r>
        <w:r w:rsidR="001F2E77" w:rsidRPr="008D73E9">
          <w:rPr>
            <w:rStyle w:val="Hyperlink"/>
            <w:bCs/>
            <w:noProof/>
            <w:vertAlign w:val="subscript"/>
          </w:rPr>
          <w:t>X</w:t>
        </w:r>
        <w:r w:rsidR="001F2E77" w:rsidRPr="008D73E9">
          <w:rPr>
            <w:rStyle w:val="Hyperlink"/>
            <w:bCs/>
            <w:noProof/>
          </w:rPr>
          <w:t xml:space="preserve"> Time Series Observed (C678) vs. Predicted (CAMx) for Base Case TCEQ Run 5, 2006</w:t>
        </w:r>
        <w:r w:rsidR="001F2E77">
          <w:rPr>
            <w:noProof/>
            <w:webHidden/>
          </w:rPr>
          <w:tab/>
        </w:r>
        <w:r w:rsidR="001F2E77">
          <w:rPr>
            <w:noProof/>
            <w:webHidden/>
          </w:rPr>
          <w:fldChar w:fldCharType="begin"/>
        </w:r>
        <w:r w:rsidR="001F2E77">
          <w:rPr>
            <w:noProof/>
            <w:webHidden/>
          </w:rPr>
          <w:instrText xml:space="preserve"> PAGEREF _Toc439233868 \h </w:instrText>
        </w:r>
        <w:r w:rsidR="001F2E77">
          <w:rPr>
            <w:noProof/>
            <w:webHidden/>
          </w:rPr>
        </w:r>
        <w:r w:rsidR="001F2E77">
          <w:rPr>
            <w:noProof/>
            <w:webHidden/>
          </w:rPr>
          <w:fldChar w:fldCharType="separate"/>
        </w:r>
        <w:r w:rsidR="00AC5F25">
          <w:rPr>
            <w:noProof/>
            <w:webHidden/>
          </w:rPr>
          <w:t>3-15</w:t>
        </w:r>
        <w:r w:rsidR="001F2E77">
          <w:rPr>
            <w:noProof/>
            <w:webHidden/>
          </w:rPr>
          <w:fldChar w:fldCharType="end"/>
        </w:r>
      </w:hyperlink>
    </w:p>
    <w:p w14:paraId="26C37AA1"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69" w:history="1">
        <w:r w:rsidR="001F2E77" w:rsidRPr="008D73E9">
          <w:rPr>
            <w:rStyle w:val="Hyperlink"/>
            <w:bCs/>
            <w:noProof/>
          </w:rPr>
          <w:t>Figure 3</w:t>
        </w:r>
        <w:r w:rsidR="001F2E77" w:rsidRPr="008D73E9">
          <w:rPr>
            <w:rStyle w:val="Hyperlink"/>
            <w:bCs/>
            <w:noProof/>
          </w:rPr>
          <w:noBreakHyphen/>
          <w:t>16: Statistics for All CAMS for 1-Hr Average Ozone during June Episode AACOG Base Case Run 4 and TCEQ Run 5</w:t>
        </w:r>
        <w:r w:rsidR="001F2E77">
          <w:rPr>
            <w:noProof/>
            <w:webHidden/>
          </w:rPr>
          <w:tab/>
        </w:r>
        <w:r w:rsidR="001F2E77">
          <w:rPr>
            <w:noProof/>
            <w:webHidden/>
          </w:rPr>
          <w:fldChar w:fldCharType="begin"/>
        </w:r>
        <w:r w:rsidR="001F2E77">
          <w:rPr>
            <w:noProof/>
            <w:webHidden/>
          </w:rPr>
          <w:instrText xml:space="preserve"> PAGEREF _Toc439233869 \h </w:instrText>
        </w:r>
        <w:r w:rsidR="001F2E77">
          <w:rPr>
            <w:noProof/>
            <w:webHidden/>
          </w:rPr>
        </w:r>
        <w:r w:rsidR="001F2E77">
          <w:rPr>
            <w:noProof/>
            <w:webHidden/>
          </w:rPr>
          <w:fldChar w:fldCharType="separate"/>
        </w:r>
        <w:r w:rsidR="00AC5F25">
          <w:rPr>
            <w:noProof/>
            <w:webHidden/>
          </w:rPr>
          <w:t>3-17</w:t>
        </w:r>
        <w:r w:rsidR="001F2E77">
          <w:rPr>
            <w:noProof/>
            <w:webHidden/>
          </w:rPr>
          <w:fldChar w:fldCharType="end"/>
        </w:r>
      </w:hyperlink>
    </w:p>
    <w:p w14:paraId="3444357A"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0" w:history="1">
        <w:r w:rsidR="001F2E77" w:rsidRPr="008D73E9">
          <w:rPr>
            <w:rStyle w:val="Hyperlink"/>
            <w:bCs/>
            <w:noProof/>
          </w:rPr>
          <w:t>Figure 3</w:t>
        </w:r>
        <w:r w:rsidR="001F2E77" w:rsidRPr="008D73E9">
          <w:rPr>
            <w:rStyle w:val="Hyperlink"/>
            <w:bCs/>
            <w:noProof/>
          </w:rPr>
          <w:noBreakHyphen/>
          <w:t>17: CAMS 23 Statistics for 1-Hr Average Ozone during June Episode AACOG Base Case Run 4 and TCEQ Run 5</w:t>
        </w:r>
        <w:r w:rsidR="001F2E77">
          <w:rPr>
            <w:noProof/>
            <w:webHidden/>
          </w:rPr>
          <w:tab/>
        </w:r>
        <w:r w:rsidR="001F2E77">
          <w:rPr>
            <w:noProof/>
            <w:webHidden/>
          </w:rPr>
          <w:fldChar w:fldCharType="begin"/>
        </w:r>
        <w:r w:rsidR="001F2E77">
          <w:rPr>
            <w:noProof/>
            <w:webHidden/>
          </w:rPr>
          <w:instrText xml:space="preserve"> PAGEREF _Toc439233870 \h </w:instrText>
        </w:r>
        <w:r w:rsidR="001F2E77">
          <w:rPr>
            <w:noProof/>
            <w:webHidden/>
          </w:rPr>
        </w:r>
        <w:r w:rsidR="001F2E77">
          <w:rPr>
            <w:noProof/>
            <w:webHidden/>
          </w:rPr>
          <w:fldChar w:fldCharType="separate"/>
        </w:r>
        <w:r w:rsidR="00AC5F25">
          <w:rPr>
            <w:noProof/>
            <w:webHidden/>
          </w:rPr>
          <w:t>3-18</w:t>
        </w:r>
        <w:r w:rsidR="001F2E77">
          <w:rPr>
            <w:noProof/>
            <w:webHidden/>
          </w:rPr>
          <w:fldChar w:fldCharType="end"/>
        </w:r>
      </w:hyperlink>
    </w:p>
    <w:p w14:paraId="37C44BA2"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1" w:history="1">
        <w:r w:rsidR="001F2E77" w:rsidRPr="008D73E9">
          <w:rPr>
            <w:rStyle w:val="Hyperlink"/>
            <w:noProof/>
          </w:rPr>
          <w:t>Figure 3</w:t>
        </w:r>
        <w:r w:rsidR="001F2E77" w:rsidRPr="008D73E9">
          <w:rPr>
            <w:rStyle w:val="Hyperlink"/>
            <w:noProof/>
          </w:rPr>
          <w:noBreakHyphen/>
          <w:t>18: CAMS 58 Statistics for 1-Hr Average Ozone during June Episode AACOG Base Case Run 4 and TCEQ Run</w:t>
        </w:r>
        <w:r w:rsidR="001F2E77" w:rsidRPr="008D73E9">
          <w:rPr>
            <w:rStyle w:val="Hyperlink"/>
            <w:b/>
            <w:noProof/>
          </w:rPr>
          <w:t xml:space="preserve"> </w:t>
        </w:r>
        <w:r w:rsidR="001F2E77" w:rsidRPr="008D73E9">
          <w:rPr>
            <w:rStyle w:val="Hyperlink"/>
            <w:noProof/>
          </w:rPr>
          <w:t>5</w:t>
        </w:r>
        <w:r w:rsidR="001F2E77">
          <w:rPr>
            <w:noProof/>
            <w:webHidden/>
          </w:rPr>
          <w:tab/>
        </w:r>
        <w:r w:rsidR="001F2E77">
          <w:rPr>
            <w:noProof/>
            <w:webHidden/>
          </w:rPr>
          <w:fldChar w:fldCharType="begin"/>
        </w:r>
        <w:r w:rsidR="001F2E77">
          <w:rPr>
            <w:noProof/>
            <w:webHidden/>
          </w:rPr>
          <w:instrText xml:space="preserve"> PAGEREF _Toc439233871 \h </w:instrText>
        </w:r>
        <w:r w:rsidR="001F2E77">
          <w:rPr>
            <w:noProof/>
            <w:webHidden/>
          </w:rPr>
        </w:r>
        <w:r w:rsidR="001F2E77">
          <w:rPr>
            <w:noProof/>
            <w:webHidden/>
          </w:rPr>
          <w:fldChar w:fldCharType="separate"/>
        </w:r>
        <w:r w:rsidR="00AC5F25">
          <w:rPr>
            <w:noProof/>
            <w:webHidden/>
          </w:rPr>
          <w:t>3-19</w:t>
        </w:r>
        <w:r w:rsidR="001F2E77">
          <w:rPr>
            <w:noProof/>
            <w:webHidden/>
          </w:rPr>
          <w:fldChar w:fldCharType="end"/>
        </w:r>
      </w:hyperlink>
    </w:p>
    <w:p w14:paraId="0096562E"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2" w:history="1">
        <w:r w:rsidR="001F2E77" w:rsidRPr="008D73E9">
          <w:rPr>
            <w:rStyle w:val="Hyperlink"/>
            <w:noProof/>
          </w:rPr>
          <w:t>Figure 3</w:t>
        </w:r>
        <w:r w:rsidR="001F2E77" w:rsidRPr="008D73E9">
          <w:rPr>
            <w:rStyle w:val="Hyperlink"/>
            <w:noProof/>
          </w:rPr>
          <w:noBreakHyphen/>
          <w:t>19: Daily performance for 1-Hour Ozone in San Antonio for Base Case AACOG Run 4 and Base Case TCEQ Run 5</w:t>
        </w:r>
        <w:r w:rsidR="001F2E77">
          <w:rPr>
            <w:noProof/>
            <w:webHidden/>
          </w:rPr>
          <w:tab/>
        </w:r>
        <w:r w:rsidR="001F2E77">
          <w:rPr>
            <w:noProof/>
            <w:webHidden/>
          </w:rPr>
          <w:fldChar w:fldCharType="begin"/>
        </w:r>
        <w:r w:rsidR="001F2E77">
          <w:rPr>
            <w:noProof/>
            <w:webHidden/>
          </w:rPr>
          <w:instrText xml:space="preserve"> PAGEREF _Toc439233872 \h </w:instrText>
        </w:r>
        <w:r w:rsidR="001F2E77">
          <w:rPr>
            <w:noProof/>
            <w:webHidden/>
          </w:rPr>
        </w:r>
        <w:r w:rsidR="001F2E77">
          <w:rPr>
            <w:noProof/>
            <w:webHidden/>
          </w:rPr>
          <w:fldChar w:fldCharType="separate"/>
        </w:r>
        <w:r w:rsidR="00AC5F25">
          <w:rPr>
            <w:noProof/>
            <w:webHidden/>
          </w:rPr>
          <w:t>3-22</w:t>
        </w:r>
        <w:r w:rsidR="001F2E77">
          <w:rPr>
            <w:noProof/>
            <w:webHidden/>
          </w:rPr>
          <w:fldChar w:fldCharType="end"/>
        </w:r>
      </w:hyperlink>
    </w:p>
    <w:p w14:paraId="2274CB66"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3" w:history="1">
        <w:r w:rsidR="001F2E77" w:rsidRPr="008D73E9">
          <w:rPr>
            <w:rStyle w:val="Hyperlink"/>
            <w:bCs/>
            <w:noProof/>
          </w:rPr>
          <w:t>Figure 3</w:t>
        </w:r>
        <w:r w:rsidR="001F2E77" w:rsidRPr="008D73E9">
          <w:rPr>
            <w:rStyle w:val="Hyperlink"/>
            <w:bCs/>
            <w:noProof/>
          </w:rPr>
          <w:noBreakHyphen/>
          <w:t>20: Soccer-Style Plot of Normalized Gross Error and Normalized Bias by Exceedance Days, Base Case AACOG Run 4 &amp; TCEQ Run 5</w:t>
        </w:r>
        <w:r w:rsidR="001F2E77">
          <w:rPr>
            <w:noProof/>
            <w:webHidden/>
          </w:rPr>
          <w:tab/>
        </w:r>
        <w:r w:rsidR="001F2E77">
          <w:rPr>
            <w:noProof/>
            <w:webHidden/>
          </w:rPr>
          <w:fldChar w:fldCharType="begin"/>
        </w:r>
        <w:r w:rsidR="001F2E77">
          <w:rPr>
            <w:noProof/>
            <w:webHidden/>
          </w:rPr>
          <w:instrText xml:space="preserve"> PAGEREF _Toc439233873 \h </w:instrText>
        </w:r>
        <w:r w:rsidR="001F2E77">
          <w:rPr>
            <w:noProof/>
            <w:webHidden/>
          </w:rPr>
        </w:r>
        <w:r w:rsidR="001F2E77">
          <w:rPr>
            <w:noProof/>
            <w:webHidden/>
          </w:rPr>
          <w:fldChar w:fldCharType="separate"/>
        </w:r>
        <w:r w:rsidR="00AC5F25">
          <w:rPr>
            <w:noProof/>
            <w:webHidden/>
          </w:rPr>
          <w:t>3-26</w:t>
        </w:r>
        <w:r w:rsidR="001F2E77">
          <w:rPr>
            <w:noProof/>
            <w:webHidden/>
          </w:rPr>
          <w:fldChar w:fldCharType="end"/>
        </w:r>
      </w:hyperlink>
    </w:p>
    <w:p w14:paraId="75ABD3BB"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4" w:history="1">
        <w:r w:rsidR="001F2E77" w:rsidRPr="008D73E9">
          <w:rPr>
            <w:rStyle w:val="Hyperlink"/>
            <w:bCs/>
            <w:noProof/>
          </w:rPr>
          <w:t>Figure 3</w:t>
        </w:r>
        <w:r w:rsidR="001F2E77" w:rsidRPr="008D73E9">
          <w:rPr>
            <w:rStyle w:val="Hyperlink"/>
            <w:bCs/>
            <w:noProof/>
          </w:rPr>
          <w:noBreakHyphen/>
          <w:t>21: San Antonio CAMs Performance for Base Case AACOG Run 4 and Base Case TCEQ Run 5</w:t>
        </w:r>
        <w:r w:rsidR="001F2E77">
          <w:rPr>
            <w:noProof/>
            <w:webHidden/>
          </w:rPr>
          <w:tab/>
        </w:r>
        <w:r w:rsidR="001F2E77">
          <w:rPr>
            <w:noProof/>
            <w:webHidden/>
          </w:rPr>
          <w:fldChar w:fldCharType="begin"/>
        </w:r>
        <w:r w:rsidR="001F2E77">
          <w:rPr>
            <w:noProof/>
            <w:webHidden/>
          </w:rPr>
          <w:instrText xml:space="preserve"> PAGEREF _Toc439233874 \h </w:instrText>
        </w:r>
        <w:r w:rsidR="001F2E77">
          <w:rPr>
            <w:noProof/>
            <w:webHidden/>
          </w:rPr>
        </w:r>
        <w:r w:rsidR="001F2E77">
          <w:rPr>
            <w:noProof/>
            <w:webHidden/>
          </w:rPr>
          <w:fldChar w:fldCharType="separate"/>
        </w:r>
        <w:r w:rsidR="00AC5F25">
          <w:rPr>
            <w:noProof/>
            <w:webHidden/>
          </w:rPr>
          <w:t>3-27</w:t>
        </w:r>
        <w:r w:rsidR="001F2E77">
          <w:rPr>
            <w:noProof/>
            <w:webHidden/>
          </w:rPr>
          <w:fldChar w:fldCharType="end"/>
        </w:r>
      </w:hyperlink>
    </w:p>
    <w:p w14:paraId="5BE6A3CE"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5" w:history="1">
        <w:r w:rsidR="001F2E77" w:rsidRPr="008D73E9">
          <w:rPr>
            <w:rStyle w:val="Hyperlink"/>
            <w:bCs/>
            <w:noProof/>
          </w:rPr>
          <w:t>Figure 3</w:t>
        </w:r>
        <w:r w:rsidR="001F2E77" w:rsidRPr="008D73E9">
          <w:rPr>
            <w:rStyle w:val="Hyperlink"/>
            <w:bCs/>
            <w:noProof/>
          </w:rPr>
          <w:noBreakHyphen/>
          <w:t>22: Soccer-Style Plot of Normalized Gross Error and Normalized Bias by Monitor for Every Day, Base Case AACOG Run 4 and TCEQ Run 5</w:t>
        </w:r>
        <w:r w:rsidR="001F2E77">
          <w:rPr>
            <w:noProof/>
            <w:webHidden/>
          </w:rPr>
          <w:tab/>
        </w:r>
        <w:r w:rsidR="001F2E77">
          <w:rPr>
            <w:noProof/>
            <w:webHidden/>
          </w:rPr>
          <w:fldChar w:fldCharType="begin"/>
        </w:r>
        <w:r w:rsidR="001F2E77">
          <w:rPr>
            <w:noProof/>
            <w:webHidden/>
          </w:rPr>
          <w:instrText xml:space="preserve"> PAGEREF _Toc439233875 \h </w:instrText>
        </w:r>
        <w:r w:rsidR="001F2E77">
          <w:rPr>
            <w:noProof/>
            <w:webHidden/>
          </w:rPr>
        </w:r>
        <w:r w:rsidR="001F2E77">
          <w:rPr>
            <w:noProof/>
            <w:webHidden/>
          </w:rPr>
          <w:fldChar w:fldCharType="separate"/>
        </w:r>
        <w:r w:rsidR="00AC5F25">
          <w:rPr>
            <w:noProof/>
            <w:webHidden/>
          </w:rPr>
          <w:t>3-30</w:t>
        </w:r>
        <w:r w:rsidR="001F2E77">
          <w:rPr>
            <w:noProof/>
            <w:webHidden/>
          </w:rPr>
          <w:fldChar w:fldCharType="end"/>
        </w:r>
      </w:hyperlink>
    </w:p>
    <w:p w14:paraId="3A270973"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6" w:history="1">
        <w:r w:rsidR="001F2E77" w:rsidRPr="008D73E9">
          <w:rPr>
            <w:rStyle w:val="Hyperlink"/>
            <w:bCs/>
            <w:noProof/>
          </w:rPr>
          <w:t>Figure 3</w:t>
        </w:r>
        <w:r w:rsidR="001F2E77" w:rsidRPr="008D73E9">
          <w:rPr>
            <w:rStyle w:val="Hyperlink"/>
            <w:bCs/>
            <w:noProof/>
          </w:rPr>
          <w:noBreakHyphen/>
          <w:t>23: Soccer-style Plot of Normalized Gross Error and Normalized Bias by Monitor for Exceedance Days, Base Case AACOG Run 4 and TCEQ Run 5</w:t>
        </w:r>
        <w:r w:rsidR="001F2E77">
          <w:rPr>
            <w:noProof/>
            <w:webHidden/>
          </w:rPr>
          <w:tab/>
        </w:r>
        <w:r w:rsidR="001F2E77">
          <w:rPr>
            <w:noProof/>
            <w:webHidden/>
          </w:rPr>
          <w:fldChar w:fldCharType="begin"/>
        </w:r>
        <w:r w:rsidR="001F2E77">
          <w:rPr>
            <w:noProof/>
            <w:webHidden/>
          </w:rPr>
          <w:instrText xml:space="preserve"> PAGEREF _Toc439233876 \h </w:instrText>
        </w:r>
        <w:r w:rsidR="001F2E77">
          <w:rPr>
            <w:noProof/>
            <w:webHidden/>
          </w:rPr>
        </w:r>
        <w:r w:rsidR="001F2E77">
          <w:rPr>
            <w:noProof/>
            <w:webHidden/>
          </w:rPr>
          <w:fldChar w:fldCharType="separate"/>
        </w:r>
        <w:r w:rsidR="00AC5F25">
          <w:rPr>
            <w:noProof/>
            <w:webHidden/>
          </w:rPr>
          <w:t>3-31</w:t>
        </w:r>
        <w:r w:rsidR="001F2E77">
          <w:rPr>
            <w:noProof/>
            <w:webHidden/>
          </w:rPr>
          <w:fldChar w:fldCharType="end"/>
        </w:r>
      </w:hyperlink>
    </w:p>
    <w:p w14:paraId="06A26509"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7" w:history="1">
        <w:r w:rsidR="001F2E77" w:rsidRPr="008D73E9">
          <w:rPr>
            <w:rStyle w:val="Hyperlink"/>
            <w:noProof/>
          </w:rPr>
          <w:t xml:space="preserve"> </w:t>
        </w:r>
        <w:r w:rsidR="001F2E77" w:rsidRPr="008D73E9">
          <w:rPr>
            <w:rStyle w:val="Hyperlink"/>
            <w:bCs/>
            <w:noProof/>
          </w:rPr>
          <w:t>Figure 3</w:t>
        </w:r>
        <w:r w:rsidR="001F2E77" w:rsidRPr="008D73E9">
          <w:rPr>
            <w:rStyle w:val="Hyperlink"/>
            <w:bCs/>
            <w:noProof/>
          </w:rPr>
          <w:noBreakHyphen/>
          <w:t>24: Hourly Ozone Scatter Plots in San Antonio for Base Case AACOG Run 4, and Base Case TCEQ Run 5</w:t>
        </w:r>
        <w:r w:rsidR="001F2E77">
          <w:rPr>
            <w:noProof/>
            <w:webHidden/>
          </w:rPr>
          <w:tab/>
        </w:r>
        <w:r w:rsidR="001F2E77">
          <w:rPr>
            <w:noProof/>
            <w:webHidden/>
          </w:rPr>
          <w:fldChar w:fldCharType="begin"/>
        </w:r>
        <w:r w:rsidR="001F2E77">
          <w:rPr>
            <w:noProof/>
            <w:webHidden/>
          </w:rPr>
          <w:instrText xml:space="preserve"> PAGEREF _Toc439233877 \h </w:instrText>
        </w:r>
        <w:r w:rsidR="001F2E77">
          <w:rPr>
            <w:noProof/>
            <w:webHidden/>
          </w:rPr>
        </w:r>
        <w:r w:rsidR="001F2E77">
          <w:rPr>
            <w:noProof/>
            <w:webHidden/>
          </w:rPr>
          <w:fldChar w:fldCharType="separate"/>
        </w:r>
        <w:r w:rsidR="00AC5F25">
          <w:rPr>
            <w:noProof/>
            <w:webHidden/>
          </w:rPr>
          <w:t>3-37</w:t>
        </w:r>
        <w:r w:rsidR="001F2E77">
          <w:rPr>
            <w:noProof/>
            <w:webHidden/>
          </w:rPr>
          <w:fldChar w:fldCharType="end"/>
        </w:r>
      </w:hyperlink>
    </w:p>
    <w:p w14:paraId="1F0ABF19"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8" w:history="1">
        <w:r w:rsidR="001F2E77" w:rsidRPr="008D73E9">
          <w:rPr>
            <w:rStyle w:val="Hyperlink"/>
            <w:bCs/>
            <w:noProof/>
          </w:rPr>
          <w:t>Figure 3</w:t>
        </w:r>
        <w:r w:rsidR="001F2E77" w:rsidRPr="008D73E9">
          <w:rPr>
            <w:rStyle w:val="Hyperlink"/>
            <w:bCs/>
            <w:noProof/>
          </w:rPr>
          <w:noBreakHyphen/>
          <w:t>25: 8-Hour Daily Maximum Ozone Scatter Plots for Base Case AACOG Run 4 and TCEQ Run 5</w:t>
        </w:r>
        <w:r w:rsidR="001F2E77">
          <w:rPr>
            <w:noProof/>
            <w:webHidden/>
          </w:rPr>
          <w:tab/>
        </w:r>
        <w:r w:rsidR="001F2E77">
          <w:rPr>
            <w:noProof/>
            <w:webHidden/>
          </w:rPr>
          <w:fldChar w:fldCharType="begin"/>
        </w:r>
        <w:r w:rsidR="001F2E77">
          <w:rPr>
            <w:noProof/>
            <w:webHidden/>
          </w:rPr>
          <w:instrText xml:space="preserve"> PAGEREF _Toc439233878 \h </w:instrText>
        </w:r>
        <w:r w:rsidR="001F2E77">
          <w:rPr>
            <w:noProof/>
            <w:webHidden/>
          </w:rPr>
        </w:r>
        <w:r w:rsidR="001F2E77">
          <w:rPr>
            <w:noProof/>
            <w:webHidden/>
          </w:rPr>
          <w:fldChar w:fldCharType="separate"/>
        </w:r>
        <w:r w:rsidR="00AC5F25">
          <w:rPr>
            <w:noProof/>
            <w:webHidden/>
          </w:rPr>
          <w:t>3-38</w:t>
        </w:r>
        <w:r w:rsidR="001F2E77">
          <w:rPr>
            <w:noProof/>
            <w:webHidden/>
          </w:rPr>
          <w:fldChar w:fldCharType="end"/>
        </w:r>
      </w:hyperlink>
    </w:p>
    <w:p w14:paraId="7A51D7BA"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79" w:history="1">
        <w:r w:rsidR="001F2E77" w:rsidRPr="008D73E9">
          <w:rPr>
            <w:rStyle w:val="Hyperlink"/>
            <w:noProof/>
          </w:rPr>
          <w:t xml:space="preserve"> </w:t>
        </w:r>
        <w:r w:rsidR="001F2E77" w:rsidRPr="008D73E9">
          <w:rPr>
            <w:rStyle w:val="Hyperlink"/>
            <w:bCs/>
            <w:noProof/>
          </w:rPr>
          <w:t>Figure 3</w:t>
        </w:r>
        <w:r w:rsidR="001F2E77" w:rsidRPr="008D73E9">
          <w:rPr>
            <w:rStyle w:val="Hyperlink"/>
            <w:bCs/>
            <w:noProof/>
          </w:rPr>
          <w:noBreakHyphen/>
          <w:t>26: Hourly NO</w:t>
        </w:r>
        <w:r w:rsidR="001F2E77" w:rsidRPr="008D73E9">
          <w:rPr>
            <w:rStyle w:val="Hyperlink"/>
            <w:bCs/>
            <w:noProof/>
            <w:vertAlign w:val="subscript"/>
          </w:rPr>
          <w:t>X</w:t>
        </w:r>
        <w:r w:rsidR="001F2E77" w:rsidRPr="008D73E9">
          <w:rPr>
            <w:rStyle w:val="Hyperlink"/>
            <w:bCs/>
            <w:noProof/>
          </w:rPr>
          <w:t xml:space="preserve"> Scatter Plots for Base Case AACOG Run 4 and Base Case TCEQ Run 5</w:t>
        </w:r>
        <w:r w:rsidR="001F2E77">
          <w:rPr>
            <w:noProof/>
            <w:webHidden/>
          </w:rPr>
          <w:tab/>
        </w:r>
        <w:r w:rsidR="001F2E77">
          <w:rPr>
            <w:noProof/>
            <w:webHidden/>
          </w:rPr>
          <w:fldChar w:fldCharType="begin"/>
        </w:r>
        <w:r w:rsidR="001F2E77">
          <w:rPr>
            <w:noProof/>
            <w:webHidden/>
          </w:rPr>
          <w:instrText xml:space="preserve"> PAGEREF _Toc439233879 \h </w:instrText>
        </w:r>
        <w:r w:rsidR="001F2E77">
          <w:rPr>
            <w:noProof/>
            <w:webHidden/>
          </w:rPr>
        </w:r>
        <w:r w:rsidR="001F2E77">
          <w:rPr>
            <w:noProof/>
            <w:webHidden/>
          </w:rPr>
          <w:fldChar w:fldCharType="separate"/>
        </w:r>
        <w:r w:rsidR="00AC5F25">
          <w:rPr>
            <w:noProof/>
            <w:webHidden/>
          </w:rPr>
          <w:t>3-41</w:t>
        </w:r>
        <w:r w:rsidR="001F2E77">
          <w:rPr>
            <w:noProof/>
            <w:webHidden/>
          </w:rPr>
          <w:fldChar w:fldCharType="end"/>
        </w:r>
      </w:hyperlink>
    </w:p>
    <w:p w14:paraId="30CDFCDF"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0" w:history="1">
        <w:r w:rsidR="001F2E77" w:rsidRPr="008D73E9">
          <w:rPr>
            <w:rStyle w:val="Hyperlink"/>
            <w:noProof/>
          </w:rPr>
          <w:t>Figure 3</w:t>
        </w:r>
        <w:r w:rsidR="001F2E77" w:rsidRPr="008D73E9">
          <w:rPr>
            <w:rStyle w:val="Hyperlink"/>
            <w:noProof/>
          </w:rPr>
          <w:noBreakHyphen/>
          <w:t>27: Tile Plots of Modeled Maximum 8-Hour Ozone, Base Case TCEQ Run 5 on Exceedance Days</w:t>
        </w:r>
        <w:r w:rsidR="001F2E77">
          <w:rPr>
            <w:noProof/>
            <w:webHidden/>
          </w:rPr>
          <w:tab/>
        </w:r>
        <w:r w:rsidR="001F2E77">
          <w:rPr>
            <w:noProof/>
            <w:webHidden/>
          </w:rPr>
          <w:fldChar w:fldCharType="begin"/>
        </w:r>
        <w:r w:rsidR="001F2E77">
          <w:rPr>
            <w:noProof/>
            <w:webHidden/>
          </w:rPr>
          <w:instrText xml:space="preserve"> PAGEREF _Toc439233880 \h </w:instrText>
        </w:r>
        <w:r w:rsidR="001F2E77">
          <w:rPr>
            <w:noProof/>
            <w:webHidden/>
          </w:rPr>
        </w:r>
        <w:r w:rsidR="001F2E77">
          <w:rPr>
            <w:noProof/>
            <w:webHidden/>
          </w:rPr>
          <w:fldChar w:fldCharType="separate"/>
        </w:r>
        <w:r w:rsidR="00AC5F25">
          <w:rPr>
            <w:noProof/>
            <w:webHidden/>
          </w:rPr>
          <w:t>3-43</w:t>
        </w:r>
        <w:r w:rsidR="001F2E77">
          <w:rPr>
            <w:noProof/>
            <w:webHidden/>
          </w:rPr>
          <w:fldChar w:fldCharType="end"/>
        </w:r>
      </w:hyperlink>
    </w:p>
    <w:p w14:paraId="696ACC0E"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1" w:history="1">
        <w:r w:rsidR="001F2E77" w:rsidRPr="008D73E9">
          <w:rPr>
            <w:rStyle w:val="Hyperlink"/>
            <w:noProof/>
          </w:rPr>
          <w:t>Figure 3</w:t>
        </w:r>
        <w:r w:rsidR="001F2E77" w:rsidRPr="008D73E9">
          <w:rPr>
            <w:rStyle w:val="Hyperlink"/>
            <w:noProof/>
          </w:rPr>
          <w:noBreakHyphen/>
          <w:t>28: Tile Plots of Modeled Peak 1-Hour Ozone, Base Case TCEQ Run 5 on Exceedance Days</w:t>
        </w:r>
        <w:r w:rsidR="001F2E77">
          <w:rPr>
            <w:noProof/>
            <w:webHidden/>
          </w:rPr>
          <w:tab/>
        </w:r>
        <w:r w:rsidR="001F2E77">
          <w:rPr>
            <w:noProof/>
            <w:webHidden/>
          </w:rPr>
          <w:fldChar w:fldCharType="begin"/>
        </w:r>
        <w:r w:rsidR="001F2E77">
          <w:rPr>
            <w:noProof/>
            <w:webHidden/>
          </w:rPr>
          <w:instrText xml:space="preserve"> PAGEREF _Toc439233881 \h </w:instrText>
        </w:r>
        <w:r w:rsidR="001F2E77">
          <w:rPr>
            <w:noProof/>
            <w:webHidden/>
          </w:rPr>
        </w:r>
        <w:r w:rsidR="001F2E77">
          <w:rPr>
            <w:noProof/>
            <w:webHidden/>
          </w:rPr>
          <w:fldChar w:fldCharType="separate"/>
        </w:r>
        <w:r w:rsidR="00AC5F25">
          <w:rPr>
            <w:noProof/>
            <w:webHidden/>
          </w:rPr>
          <w:t>3-46</w:t>
        </w:r>
        <w:r w:rsidR="001F2E77">
          <w:rPr>
            <w:noProof/>
            <w:webHidden/>
          </w:rPr>
          <w:fldChar w:fldCharType="end"/>
        </w:r>
      </w:hyperlink>
    </w:p>
    <w:p w14:paraId="41231525"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2" w:history="1">
        <w:r w:rsidR="001F2E77" w:rsidRPr="008D73E9">
          <w:rPr>
            <w:rStyle w:val="Hyperlink"/>
            <w:bCs/>
            <w:noProof/>
          </w:rPr>
          <w:t>Figure 4</w:t>
        </w:r>
        <w:r w:rsidR="001F2E77" w:rsidRPr="008D73E9">
          <w:rPr>
            <w:rStyle w:val="Hyperlink"/>
            <w:bCs/>
            <w:noProof/>
          </w:rPr>
          <w:noBreakHyphen/>
          <w:t>1: Predicted Daily Maximum 8-Hour Ozone Concentrations in the 4-km Subdomain, 2006, 2012 Projection Case 1 and 2018 Projection Case 1</w:t>
        </w:r>
        <w:r w:rsidR="001F2E77">
          <w:rPr>
            <w:noProof/>
            <w:webHidden/>
          </w:rPr>
          <w:tab/>
        </w:r>
        <w:r w:rsidR="001F2E77">
          <w:rPr>
            <w:noProof/>
            <w:webHidden/>
          </w:rPr>
          <w:fldChar w:fldCharType="begin"/>
        </w:r>
        <w:r w:rsidR="001F2E77">
          <w:rPr>
            <w:noProof/>
            <w:webHidden/>
          </w:rPr>
          <w:instrText xml:space="preserve"> PAGEREF _Toc439233882 \h </w:instrText>
        </w:r>
        <w:r w:rsidR="001F2E77">
          <w:rPr>
            <w:noProof/>
            <w:webHidden/>
          </w:rPr>
        </w:r>
        <w:r w:rsidR="001F2E77">
          <w:rPr>
            <w:noProof/>
            <w:webHidden/>
          </w:rPr>
          <w:fldChar w:fldCharType="separate"/>
        </w:r>
        <w:r w:rsidR="00AC5F25">
          <w:rPr>
            <w:noProof/>
            <w:webHidden/>
          </w:rPr>
          <w:t>4-4</w:t>
        </w:r>
        <w:r w:rsidR="001F2E77">
          <w:rPr>
            <w:noProof/>
            <w:webHidden/>
          </w:rPr>
          <w:fldChar w:fldCharType="end"/>
        </w:r>
      </w:hyperlink>
    </w:p>
    <w:p w14:paraId="79EF0108"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3" w:history="1">
        <w:r w:rsidR="001F2E77" w:rsidRPr="008D73E9">
          <w:rPr>
            <w:rStyle w:val="Hyperlink"/>
            <w:bCs/>
            <w:noProof/>
          </w:rPr>
          <w:t>Figure 4</w:t>
        </w:r>
        <w:r w:rsidR="001F2E77" w:rsidRPr="008D73E9">
          <w:rPr>
            <w:rStyle w:val="Hyperlink"/>
            <w:bCs/>
            <w:noProof/>
          </w:rPr>
          <w:noBreakHyphen/>
          <w:t>2: Change in San Antonio-New Braunfels MSA 8-Hour Design Values, 2018</w:t>
        </w:r>
        <w:r w:rsidR="001F2E77">
          <w:rPr>
            <w:noProof/>
            <w:webHidden/>
          </w:rPr>
          <w:tab/>
        </w:r>
        <w:r w:rsidR="001F2E77">
          <w:rPr>
            <w:noProof/>
            <w:webHidden/>
          </w:rPr>
          <w:fldChar w:fldCharType="begin"/>
        </w:r>
        <w:r w:rsidR="001F2E77">
          <w:rPr>
            <w:noProof/>
            <w:webHidden/>
          </w:rPr>
          <w:instrText xml:space="preserve"> PAGEREF _Toc439233883 \h </w:instrText>
        </w:r>
        <w:r w:rsidR="001F2E77">
          <w:rPr>
            <w:noProof/>
            <w:webHidden/>
          </w:rPr>
        </w:r>
        <w:r w:rsidR="001F2E77">
          <w:rPr>
            <w:noProof/>
            <w:webHidden/>
          </w:rPr>
          <w:fldChar w:fldCharType="separate"/>
        </w:r>
        <w:r w:rsidR="00AC5F25">
          <w:rPr>
            <w:noProof/>
            <w:webHidden/>
          </w:rPr>
          <w:t>4-24</w:t>
        </w:r>
        <w:r w:rsidR="001F2E77">
          <w:rPr>
            <w:noProof/>
            <w:webHidden/>
          </w:rPr>
          <w:fldChar w:fldCharType="end"/>
        </w:r>
      </w:hyperlink>
    </w:p>
    <w:p w14:paraId="610792E1"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4" w:history="1">
        <w:r w:rsidR="001F2E77" w:rsidRPr="008D73E9">
          <w:rPr>
            <w:rStyle w:val="Hyperlink"/>
            <w:bCs/>
            <w:noProof/>
          </w:rPr>
          <w:t>Figure 4</w:t>
        </w:r>
        <w:r w:rsidR="001F2E77" w:rsidRPr="008D73E9">
          <w:rPr>
            <w:rStyle w:val="Hyperlink"/>
            <w:bCs/>
            <w:noProof/>
          </w:rPr>
          <w:noBreakHyphen/>
          <w:t>3: Minimum Threshold Analysis 8-Hour Design Values, 2018</w:t>
        </w:r>
        <w:r w:rsidR="001F2E77">
          <w:rPr>
            <w:noProof/>
            <w:webHidden/>
          </w:rPr>
          <w:tab/>
        </w:r>
        <w:r w:rsidR="001F2E77">
          <w:rPr>
            <w:noProof/>
            <w:webHidden/>
          </w:rPr>
          <w:fldChar w:fldCharType="begin"/>
        </w:r>
        <w:r w:rsidR="001F2E77">
          <w:rPr>
            <w:noProof/>
            <w:webHidden/>
          </w:rPr>
          <w:instrText xml:space="preserve"> PAGEREF _Toc439233884 \h </w:instrText>
        </w:r>
        <w:r w:rsidR="001F2E77">
          <w:rPr>
            <w:noProof/>
            <w:webHidden/>
          </w:rPr>
        </w:r>
        <w:r w:rsidR="001F2E77">
          <w:rPr>
            <w:noProof/>
            <w:webHidden/>
          </w:rPr>
          <w:fldChar w:fldCharType="separate"/>
        </w:r>
        <w:r w:rsidR="00AC5F25">
          <w:rPr>
            <w:noProof/>
            <w:webHidden/>
          </w:rPr>
          <w:t>4-26</w:t>
        </w:r>
        <w:r w:rsidR="001F2E77">
          <w:rPr>
            <w:noProof/>
            <w:webHidden/>
          </w:rPr>
          <w:fldChar w:fldCharType="end"/>
        </w:r>
      </w:hyperlink>
    </w:p>
    <w:p w14:paraId="7A9AAF0E"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5" w:history="1">
        <w:r w:rsidR="001F2E77" w:rsidRPr="008D73E9">
          <w:rPr>
            <w:rStyle w:val="Hyperlink"/>
            <w:bCs/>
            <w:noProof/>
          </w:rPr>
          <w:t>Figure 4</w:t>
        </w:r>
        <w:r w:rsidR="001F2E77" w:rsidRPr="008D73E9">
          <w:rPr>
            <w:rStyle w:val="Hyperlink"/>
            <w:bCs/>
            <w:noProof/>
          </w:rPr>
          <w:noBreakHyphen/>
          <w:t>4: Grid Cell Array Size around Regulatory Sited San Antonio-New Braunfels Ozone Monitors</w:t>
        </w:r>
        <w:r w:rsidR="001F2E77">
          <w:rPr>
            <w:noProof/>
            <w:webHidden/>
          </w:rPr>
          <w:tab/>
        </w:r>
        <w:r w:rsidR="001F2E77">
          <w:rPr>
            <w:noProof/>
            <w:webHidden/>
          </w:rPr>
          <w:fldChar w:fldCharType="begin"/>
        </w:r>
        <w:r w:rsidR="001F2E77">
          <w:rPr>
            <w:noProof/>
            <w:webHidden/>
          </w:rPr>
          <w:instrText xml:space="preserve"> PAGEREF _Toc439233885 \h </w:instrText>
        </w:r>
        <w:r w:rsidR="001F2E77">
          <w:rPr>
            <w:noProof/>
            <w:webHidden/>
          </w:rPr>
        </w:r>
        <w:r w:rsidR="001F2E77">
          <w:rPr>
            <w:noProof/>
            <w:webHidden/>
          </w:rPr>
          <w:fldChar w:fldCharType="separate"/>
        </w:r>
        <w:r w:rsidR="00AC5F25">
          <w:rPr>
            <w:noProof/>
            <w:webHidden/>
          </w:rPr>
          <w:t>4-28</w:t>
        </w:r>
        <w:r w:rsidR="001F2E77">
          <w:rPr>
            <w:noProof/>
            <w:webHidden/>
          </w:rPr>
          <w:fldChar w:fldCharType="end"/>
        </w:r>
      </w:hyperlink>
    </w:p>
    <w:p w14:paraId="1B3AACD1"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6" w:history="1">
        <w:r w:rsidR="001F2E77" w:rsidRPr="008D73E9">
          <w:rPr>
            <w:rStyle w:val="Hyperlink"/>
            <w:bCs/>
            <w:noProof/>
          </w:rPr>
          <w:t>Figure 4</w:t>
        </w:r>
        <w:r w:rsidR="001F2E77" w:rsidRPr="008D73E9">
          <w:rPr>
            <w:rStyle w:val="Hyperlink"/>
            <w:bCs/>
            <w:noProof/>
          </w:rPr>
          <w:noBreakHyphen/>
          <w:t>5: Grid Cell Array 8-Hour Design Values, 2018</w:t>
        </w:r>
        <w:r w:rsidR="001F2E77">
          <w:rPr>
            <w:noProof/>
            <w:webHidden/>
          </w:rPr>
          <w:tab/>
        </w:r>
        <w:r w:rsidR="001F2E77">
          <w:rPr>
            <w:noProof/>
            <w:webHidden/>
          </w:rPr>
          <w:fldChar w:fldCharType="begin"/>
        </w:r>
        <w:r w:rsidR="001F2E77">
          <w:rPr>
            <w:noProof/>
            <w:webHidden/>
          </w:rPr>
          <w:instrText xml:space="preserve"> PAGEREF _Toc439233886 \h </w:instrText>
        </w:r>
        <w:r w:rsidR="001F2E77">
          <w:rPr>
            <w:noProof/>
            <w:webHidden/>
          </w:rPr>
        </w:r>
        <w:r w:rsidR="001F2E77">
          <w:rPr>
            <w:noProof/>
            <w:webHidden/>
          </w:rPr>
          <w:fldChar w:fldCharType="separate"/>
        </w:r>
        <w:r w:rsidR="00AC5F25">
          <w:rPr>
            <w:noProof/>
            <w:webHidden/>
          </w:rPr>
          <w:t>4-29</w:t>
        </w:r>
        <w:r w:rsidR="001F2E77">
          <w:rPr>
            <w:noProof/>
            <w:webHidden/>
          </w:rPr>
          <w:fldChar w:fldCharType="end"/>
        </w:r>
      </w:hyperlink>
    </w:p>
    <w:p w14:paraId="350483A6"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7" w:history="1">
        <w:r w:rsidR="001F2E77" w:rsidRPr="008D73E9">
          <w:rPr>
            <w:rStyle w:val="Hyperlink"/>
            <w:noProof/>
          </w:rPr>
          <w:t>Figure 5</w:t>
        </w:r>
        <w:r w:rsidR="001F2E77" w:rsidRPr="008D73E9">
          <w:rPr>
            <w:rStyle w:val="Hyperlink"/>
            <w:noProof/>
          </w:rPr>
          <w:noBreakHyphen/>
          <w:t>1: APCA Regions for San Antonio-New Braunfels MSA Counties at the 4-Km grid Level, 2018</w:t>
        </w:r>
        <w:r w:rsidR="001F2E77">
          <w:rPr>
            <w:noProof/>
            <w:webHidden/>
          </w:rPr>
          <w:tab/>
        </w:r>
        <w:r w:rsidR="001F2E77">
          <w:rPr>
            <w:noProof/>
            <w:webHidden/>
          </w:rPr>
          <w:fldChar w:fldCharType="begin"/>
        </w:r>
        <w:r w:rsidR="001F2E77">
          <w:rPr>
            <w:noProof/>
            <w:webHidden/>
          </w:rPr>
          <w:instrText xml:space="preserve"> PAGEREF _Toc439233887 \h </w:instrText>
        </w:r>
        <w:r w:rsidR="001F2E77">
          <w:rPr>
            <w:noProof/>
            <w:webHidden/>
          </w:rPr>
        </w:r>
        <w:r w:rsidR="001F2E77">
          <w:rPr>
            <w:noProof/>
            <w:webHidden/>
          </w:rPr>
          <w:fldChar w:fldCharType="separate"/>
        </w:r>
        <w:r w:rsidR="00AC5F25">
          <w:rPr>
            <w:noProof/>
            <w:webHidden/>
          </w:rPr>
          <w:t>5-3</w:t>
        </w:r>
        <w:r w:rsidR="001F2E77">
          <w:rPr>
            <w:noProof/>
            <w:webHidden/>
          </w:rPr>
          <w:fldChar w:fldCharType="end"/>
        </w:r>
      </w:hyperlink>
    </w:p>
    <w:p w14:paraId="093B5A37"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8" w:history="1">
        <w:r w:rsidR="001F2E77" w:rsidRPr="008D73E9">
          <w:rPr>
            <w:rStyle w:val="Hyperlink"/>
            <w:noProof/>
          </w:rPr>
          <w:t>Figure 5</w:t>
        </w:r>
        <w:r w:rsidR="001F2E77" w:rsidRPr="008D73E9">
          <w:rPr>
            <w:rStyle w:val="Hyperlink"/>
            <w:noProof/>
          </w:rPr>
          <w:noBreakHyphen/>
          <w:t>2: ICQ plots for C58, C23, and C59 for Hourly Ozone on Design Value Days, 2018</w:t>
        </w:r>
        <w:r w:rsidR="001F2E77">
          <w:rPr>
            <w:noProof/>
            <w:webHidden/>
          </w:rPr>
          <w:tab/>
        </w:r>
        <w:r w:rsidR="001F2E77">
          <w:rPr>
            <w:noProof/>
            <w:webHidden/>
          </w:rPr>
          <w:fldChar w:fldCharType="begin"/>
        </w:r>
        <w:r w:rsidR="001F2E77">
          <w:rPr>
            <w:noProof/>
            <w:webHidden/>
          </w:rPr>
          <w:instrText xml:space="preserve"> PAGEREF _Toc439233888 \h </w:instrText>
        </w:r>
        <w:r w:rsidR="001F2E77">
          <w:rPr>
            <w:noProof/>
            <w:webHidden/>
          </w:rPr>
        </w:r>
        <w:r w:rsidR="001F2E77">
          <w:rPr>
            <w:noProof/>
            <w:webHidden/>
          </w:rPr>
          <w:fldChar w:fldCharType="separate"/>
        </w:r>
        <w:r w:rsidR="00AC5F25">
          <w:rPr>
            <w:noProof/>
            <w:webHidden/>
          </w:rPr>
          <w:t>5-7</w:t>
        </w:r>
        <w:r w:rsidR="001F2E77">
          <w:rPr>
            <w:noProof/>
            <w:webHidden/>
          </w:rPr>
          <w:fldChar w:fldCharType="end"/>
        </w:r>
      </w:hyperlink>
    </w:p>
    <w:p w14:paraId="45009A77"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89" w:history="1">
        <w:r w:rsidR="001F2E77" w:rsidRPr="008D73E9">
          <w:rPr>
            <w:rStyle w:val="Hyperlink"/>
            <w:noProof/>
          </w:rPr>
          <w:t>Figure 5</w:t>
        </w:r>
        <w:r w:rsidR="001F2E77" w:rsidRPr="008D73E9">
          <w:rPr>
            <w:rStyle w:val="Hyperlink"/>
            <w:noProof/>
          </w:rPr>
          <w:noBreakHyphen/>
          <w:t>3: Pie Chart for C58 for Average Peak 1-Hour Ozone on Design Value Days, 2018</w:t>
        </w:r>
        <w:r w:rsidR="001F2E77">
          <w:rPr>
            <w:noProof/>
            <w:webHidden/>
          </w:rPr>
          <w:tab/>
        </w:r>
        <w:r w:rsidR="001F2E77">
          <w:rPr>
            <w:noProof/>
            <w:webHidden/>
          </w:rPr>
          <w:fldChar w:fldCharType="begin"/>
        </w:r>
        <w:r w:rsidR="001F2E77">
          <w:rPr>
            <w:noProof/>
            <w:webHidden/>
          </w:rPr>
          <w:instrText xml:space="preserve"> PAGEREF _Toc439233889 \h </w:instrText>
        </w:r>
        <w:r w:rsidR="001F2E77">
          <w:rPr>
            <w:noProof/>
            <w:webHidden/>
          </w:rPr>
        </w:r>
        <w:r w:rsidR="001F2E77">
          <w:rPr>
            <w:noProof/>
            <w:webHidden/>
          </w:rPr>
          <w:fldChar w:fldCharType="separate"/>
        </w:r>
        <w:r w:rsidR="00AC5F25">
          <w:rPr>
            <w:noProof/>
            <w:webHidden/>
          </w:rPr>
          <w:t>5-8</w:t>
        </w:r>
        <w:r w:rsidR="001F2E77">
          <w:rPr>
            <w:noProof/>
            <w:webHidden/>
          </w:rPr>
          <w:fldChar w:fldCharType="end"/>
        </w:r>
      </w:hyperlink>
    </w:p>
    <w:p w14:paraId="4332A0B2"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90" w:history="1">
        <w:r w:rsidR="001F2E77" w:rsidRPr="008D73E9">
          <w:rPr>
            <w:rStyle w:val="Hyperlink"/>
            <w:noProof/>
          </w:rPr>
          <w:t>Figure 5</w:t>
        </w:r>
        <w:r w:rsidR="001F2E77" w:rsidRPr="008D73E9">
          <w:rPr>
            <w:rStyle w:val="Hyperlink"/>
            <w:noProof/>
          </w:rPr>
          <w:noBreakHyphen/>
          <w:t>4: Pie Chart for C23 for Average Peak 1-Hour Ozone on Design Value Days, 2018</w:t>
        </w:r>
        <w:r w:rsidR="001F2E77">
          <w:rPr>
            <w:noProof/>
            <w:webHidden/>
          </w:rPr>
          <w:tab/>
        </w:r>
        <w:r w:rsidR="001F2E77">
          <w:rPr>
            <w:noProof/>
            <w:webHidden/>
          </w:rPr>
          <w:fldChar w:fldCharType="begin"/>
        </w:r>
        <w:r w:rsidR="001F2E77">
          <w:rPr>
            <w:noProof/>
            <w:webHidden/>
          </w:rPr>
          <w:instrText xml:space="preserve"> PAGEREF _Toc439233890 \h </w:instrText>
        </w:r>
        <w:r w:rsidR="001F2E77">
          <w:rPr>
            <w:noProof/>
            <w:webHidden/>
          </w:rPr>
        </w:r>
        <w:r w:rsidR="001F2E77">
          <w:rPr>
            <w:noProof/>
            <w:webHidden/>
          </w:rPr>
          <w:fldChar w:fldCharType="separate"/>
        </w:r>
        <w:r w:rsidR="00AC5F25">
          <w:rPr>
            <w:noProof/>
            <w:webHidden/>
          </w:rPr>
          <w:t>5-8</w:t>
        </w:r>
        <w:r w:rsidR="001F2E77">
          <w:rPr>
            <w:noProof/>
            <w:webHidden/>
          </w:rPr>
          <w:fldChar w:fldCharType="end"/>
        </w:r>
      </w:hyperlink>
    </w:p>
    <w:p w14:paraId="084BA1DC"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91" w:history="1">
        <w:r w:rsidR="001F2E77" w:rsidRPr="008D73E9">
          <w:rPr>
            <w:rStyle w:val="Hyperlink"/>
            <w:noProof/>
          </w:rPr>
          <w:t>Figure 5</w:t>
        </w:r>
        <w:r w:rsidR="001F2E77" w:rsidRPr="008D73E9">
          <w:rPr>
            <w:rStyle w:val="Hyperlink"/>
            <w:noProof/>
          </w:rPr>
          <w:noBreakHyphen/>
          <w:t>5: Pie Chart for C59 for Average Peak 1-Hour Ozone on Design Value Days, 2018</w:t>
        </w:r>
        <w:r w:rsidR="001F2E77">
          <w:rPr>
            <w:noProof/>
            <w:webHidden/>
          </w:rPr>
          <w:tab/>
        </w:r>
        <w:r w:rsidR="001F2E77">
          <w:rPr>
            <w:noProof/>
            <w:webHidden/>
          </w:rPr>
          <w:fldChar w:fldCharType="begin"/>
        </w:r>
        <w:r w:rsidR="001F2E77">
          <w:rPr>
            <w:noProof/>
            <w:webHidden/>
          </w:rPr>
          <w:instrText xml:space="preserve"> PAGEREF _Toc439233891 \h </w:instrText>
        </w:r>
        <w:r w:rsidR="001F2E77">
          <w:rPr>
            <w:noProof/>
            <w:webHidden/>
          </w:rPr>
        </w:r>
        <w:r w:rsidR="001F2E77">
          <w:rPr>
            <w:noProof/>
            <w:webHidden/>
          </w:rPr>
          <w:fldChar w:fldCharType="separate"/>
        </w:r>
        <w:r w:rsidR="00AC5F25">
          <w:rPr>
            <w:noProof/>
            <w:webHidden/>
          </w:rPr>
          <w:t>5-9</w:t>
        </w:r>
        <w:r w:rsidR="001F2E77">
          <w:rPr>
            <w:noProof/>
            <w:webHidden/>
          </w:rPr>
          <w:fldChar w:fldCharType="end"/>
        </w:r>
      </w:hyperlink>
    </w:p>
    <w:p w14:paraId="588D3C8D"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92" w:history="1">
        <w:r w:rsidR="001F2E77" w:rsidRPr="008D73E9">
          <w:rPr>
            <w:rStyle w:val="Hyperlink"/>
            <w:noProof/>
          </w:rPr>
          <w:t>Figure 6</w:t>
        </w:r>
        <w:r w:rsidR="001F2E77" w:rsidRPr="008D73E9">
          <w:rPr>
            <w:rStyle w:val="Hyperlink"/>
            <w:noProof/>
          </w:rPr>
          <w:noBreakHyphen/>
          <w:t>1: APCA Other States/Regions at the 36-Km Grid Level, 2018</w:t>
        </w:r>
        <w:r w:rsidR="001F2E77">
          <w:rPr>
            <w:noProof/>
            <w:webHidden/>
          </w:rPr>
          <w:tab/>
        </w:r>
        <w:r w:rsidR="001F2E77">
          <w:rPr>
            <w:noProof/>
            <w:webHidden/>
          </w:rPr>
          <w:fldChar w:fldCharType="begin"/>
        </w:r>
        <w:r w:rsidR="001F2E77">
          <w:rPr>
            <w:noProof/>
            <w:webHidden/>
          </w:rPr>
          <w:instrText xml:space="preserve"> PAGEREF _Toc439233892 \h </w:instrText>
        </w:r>
        <w:r w:rsidR="001F2E77">
          <w:rPr>
            <w:noProof/>
            <w:webHidden/>
          </w:rPr>
        </w:r>
        <w:r w:rsidR="001F2E77">
          <w:rPr>
            <w:noProof/>
            <w:webHidden/>
          </w:rPr>
          <w:fldChar w:fldCharType="separate"/>
        </w:r>
        <w:r w:rsidR="00AC5F25">
          <w:rPr>
            <w:noProof/>
            <w:webHidden/>
          </w:rPr>
          <w:t>6-2</w:t>
        </w:r>
        <w:r w:rsidR="001F2E77">
          <w:rPr>
            <w:noProof/>
            <w:webHidden/>
          </w:rPr>
          <w:fldChar w:fldCharType="end"/>
        </w:r>
      </w:hyperlink>
    </w:p>
    <w:p w14:paraId="3D58DFF0"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93" w:history="1">
        <w:r w:rsidR="001F2E77" w:rsidRPr="008D73E9">
          <w:rPr>
            <w:rStyle w:val="Hyperlink"/>
            <w:noProof/>
          </w:rPr>
          <w:t>Figure 6</w:t>
        </w:r>
        <w:r w:rsidR="001F2E77" w:rsidRPr="008D73E9">
          <w:rPr>
            <w:rStyle w:val="Hyperlink"/>
            <w:noProof/>
          </w:rPr>
          <w:noBreakHyphen/>
          <w:t>2: Pie Chart for C58 by States/Other Regions for Average Peak 1-Hour on High-Ozone Days, 2018</w:t>
        </w:r>
        <w:r w:rsidR="001F2E77">
          <w:rPr>
            <w:noProof/>
            <w:webHidden/>
          </w:rPr>
          <w:tab/>
        </w:r>
        <w:r w:rsidR="001F2E77">
          <w:rPr>
            <w:noProof/>
            <w:webHidden/>
          </w:rPr>
          <w:fldChar w:fldCharType="begin"/>
        </w:r>
        <w:r w:rsidR="001F2E77">
          <w:rPr>
            <w:noProof/>
            <w:webHidden/>
          </w:rPr>
          <w:instrText xml:space="preserve"> PAGEREF _Toc439233893 \h </w:instrText>
        </w:r>
        <w:r w:rsidR="001F2E77">
          <w:rPr>
            <w:noProof/>
            <w:webHidden/>
          </w:rPr>
        </w:r>
        <w:r w:rsidR="001F2E77">
          <w:rPr>
            <w:noProof/>
            <w:webHidden/>
          </w:rPr>
          <w:fldChar w:fldCharType="separate"/>
        </w:r>
        <w:r w:rsidR="00AC5F25">
          <w:rPr>
            <w:noProof/>
            <w:webHidden/>
          </w:rPr>
          <w:t>6-7</w:t>
        </w:r>
        <w:r w:rsidR="001F2E77">
          <w:rPr>
            <w:noProof/>
            <w:webHidden/>
          </w:rPr>
          <w:fldChar w:fldCharType="end"/>
        </w:r>
      </w:hyperlink>
    </w:p>
    <w:p w14:paraId="1593D78D"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94" w:history="1">
        <w:r w:rsidR="001F2E77" w:rsidRPr="008D73E9">
          <w:rPr>
            <w:rStyle w:val="Hyperlink"/>
            <w:noProof/>
          </w:rPr>
          <w:t>Figure 6</w:t>
        </w:r>
        <w:r w:rsidR="001F2E77" w:rsidRPr="008D73E9">
          <w:rPr>
            <w:rStyle w:val="Hyperlink"/>
            <w:noProof/>
          </w:rPr>
          <w:noBreakHyphen/>
          <w:t>3: Pie Chart for C23 by States/Other Regions for Average Peak 1-Hour on High-Ozone Days, 2018</w:t>
        </w:r>
        <w:r w:rsidR="001F2E77">
          <w:rPr>
            <w:noProof/>
            <w:webHidden/>
          </w:rPr>
          <w:tab/>
        </w:r>
        <w:r w:rsidR="001F2E77">
          <w:rPr>
            <w:noProof/>
            <w:webHidden/>
          </w:rPr>
          <w:fldChar w:fldCharType="begin"/>
        </w:r>
        <w:r w:rsidR="001F2E77">
          <w:rPr>
            <w:noProof/>
            <w:webHidden/>
          </w:rPr>
          <w:instrText xml:space="preserve"> PAGEREF _Toc439233894 \h </w:instrText>
        </w:r>
        <w:r w:rsidR="001F2E77">
          <w:rPr>
            <w:noProof/>
            <w:webHidden/>
          </w:rPr>
        </w:r>
        <w:r w:rsidR="001F2E77">
          <w:rPr>
            <w:noProof/>
            <w:webHidden/>
          </w:rPr>
          <w:fldChar w:fldCharType="separate"/>
        </w:r>
        <w:r w:rsidR="00AC5F25">
          <w:rPr>
            <w:noProof/>
            <w:webHidden/>
          </w:rPr>
          <w:t>6-8</w:t>
        </w:r>
        <w:r w:rsidR="001F2E77">
          <w:rPr>
            <w:noProof/>
            <w:webHidden/>
          </w:rPr>
          <w:fldChar w:fldCharType="end"/>
        </w:r>
      </w:hyperlink>
    </w:p>
    <w:p w14:paraId="63C0FC22"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95" w:history="1">
        <w:r w:rsidR="001F2E77" w:rsidRPr="008D73E9">
          <w:rPr>
            <w:rStyle w:val="Hyperlink"/>
            <w:noProof/>
          </w:rPr>
          <w:t>Figure 6</w:t>
        </w:r>
        <w:r w:rsidR="001F2E77" w:rsidRPr="008D73E9">
          <w:rPr>
            <w:rStyle w:val="Hyperlink"/>
            <w:noProof/>
          </w:rPr>
          <w:noBreakHyphen/>
          <w:t>4: Pie Chart for C59 by States/Other Regions for Average Peak 1-Hour on High-Ozone Days, 2018</w:t>
        </w:r>
        <w:r w:rsidR="001F2E77">
          <w:rPr>
            <w:noProof/>
            <w:webHidden/>
          </w:rPr>
          <w:tab/>
        </w:r>
        <w:r w:rsidR="001F2E77">
          <w:rPr>
            <w:noProof/>
            <w:webHidden/>
          </w:rPr>
          <w:fldChar w:fldCharType="begin"/>
        </w:r>
        <w:r w:rsidR="001F2E77">
          <w:rPr>
            <w:noProof/>
            <w:webHidden/>
          </w:rPr>
          <w:instrText xml:space="preserve"> PAGEREF _Toc439233895 \h </w:instrText>
        </w:r>
        <w:r w:rsidR="001F2E77">
          <w:rPr>
            <w:noProof/>
            <w:webHidden/>
          </w:rPr>
        </w:r>
        <w:r w:rsidR="001F2E77">
          <w:rPr>
            <w:noProof/>
            <w:webHidden/>
          </w:rPr>
          <w:fldChar w:fldCharType="separate"/>
        </w:r>
        <w:r w:rsidR="00AC5F25">
          <w:rPr>
            <w:noProof/>
            <w:webHidden/>
          </w:rPr>
          <w:t>6-9</w:t>
        </w:r>
        <w:r w:rsidR="001F2E77">
          <w:rPr>
            <w:noProof/>
            <w:webHidden/>
          </w:rPr>
          <w:fldChar w:fldCharType="end"/>
        </w:r>
      </w:hyperlink>
    </w:p>
    <w:p w14:paraId="7D95A23A"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96" w:history="1">
        <w:r w:rsidR="001F2E77" w:rsidRPr="008D73E9">
          <w:rPr>
            <w:rStyle w:val="Hyperlink"/>
            <w:noProof/>
          </w:rPr>
          <w:t>Figure 6</w:t>
        </w:r>
        <w:r w:rsidR="001F2E77" w:rsidRPr="008D73E9">
          <w:rPr>
            <w:rStyle w:val="Hyperlink"/>
            <w:noProof/>
          </w:rPr>
          <w:noBreakHyphen/>
          <w:t>5: ICQ plots for C58, C23, and C59 for Hourly Ozone by Other States/Regions on Design Value Days, 2018</w:t>
        </w:r>
        <w:r w:rsidR="001F2E77">
          <w:rPr>
            <w:noProof/>
            <w:webHidden/>
          </w:rPr>
          <w:tab/>
        </w:r>
        <w:r w:rsidR="001F2E77">
          <w:rPr>
            <w:noProof/>
            <w:webHidden/>
          </w:rPr>
          <w:fldChar w:fldCharType="begin"/>
        </w:r>
        <w:r w:rsidR="001F2E77">
          <w:rPr>
            <w:noProof/>
            <w:webHidden/>
          </w:rPr>
          <w:instrText xml:space="preserve"> PAGEREF _Toc439233896 \h </w:instrText>
        </w:r>
        <w:r w:rsidR="001F2E77">
          <w:rPr>
            <w:noProof/>
            <w:webHidden/>
          </w:rPr>
        </w:r>
        <w:r w:rsidR="001F2E77">
          <w:rPr>
            <w:noProof/>
            <w:webHidden/>
          </w:rPr>
          <w:fldChar w:fldCharType="separate"/>
        </w:r>
        <w:r w:rsidR="00AC5F25">
          <w:rPr>
            <w:noProof/>
            <w:webHidden/>
          </w:rPr>
          <w:t>6-10</w:t>
        </w:r>
        <w:r w:rsidR="001F2E77">
          <w:rPr>
            <w:noProof/>
            <w:webHidden/>
          </w:rPr>
          <w:fldChar w:fldCharType="end"/>
        </w:r>
      </w:hyperlink>
    </w:p>
    <w:p w14:paraId="187AD83C" w14:textId="77777777" w:rsidR="00E20D3F" w:rsidRDefault="002D5810" w:rsidP="00E40244">
      <w:pPr>
        <w:jc w:val="left"/>
      </w:pPr>
      <w:r>
        <w:fldChar w:fldCharType="end"/>
      </w:r>
    </w:p>
    <w:p w14:paraId="3BC643CC" w14:textId="77777777" w:rsidR="00E20D3F" w:rsidRDefault="00E20D3F" w:rsidP="00E40244">
      <w:pPr>
        <w:jc w:val="left"/>
      </w:pPr>
    </w:p>
    <w:p w14:paraId="4023C652" w14:textId="77777777" w:rsidR="00E20D3F" w:rsidRDefault="00E20D3F" w:rsidP="00E40244">
      <w:pPr>
        <w:spacing w:after="200" w:line="276" w:lineRule="auto"/>
        <w:jc w:val="left"/>
      </w:pPr>
      <w:r>
        <w:br w:type="page"/>
      </w:r>
    </w:p>
    <w:p w14:paraId="377C1021" w14:textId="77777777" w:rsidR="00E20D3F" w:rsidRDefault="00E20D3F" w:rsidP="00E20D3F">
      <w:pPr>
        <w:pStyle w:val="Heading1"/>
        <w:numPr>
          <w:ilvl w:val="0"/>
          <w:numId w:val="0"/>
        </w:numPr>
        <w:ind w:left="432" w:hanging="432"/>
      </w:pPr>
      <w:bookmarkStart w:id="3" w:name="_Toc439233783"/>
      <w:r>
        <w:t>List of Tables</w:t>
      </w:r>
      <w:bookmarkEnd w:id="3"/>
    </w:p>
    <w:p w14:paraId="2D83A1C0" w14:textId="77777777" w:rsidR="00E20D3F" w:rsidRDefault="00E20D3F" w:rsidP="00E40244">
      <w:pPr>
        <w:jc w:val="left"/>
      </w:pPr>
    </w:p>
    <w:p w14:paraId="0691272A" w14:textId="77777777" w:rsidR="001F2E77" w:rsidRDefault="002D5810">
      <w:pPr>
        <w:pStyle w:val="TableofFigures"/>
        <w:tabs>
          <w:tab w:val="right" w:leader="dot" w:pos="9350"/>
        </w:tabs>
        <w:rPr>
          <w:rFonts w:asciiTheme="minorHAnsi" w:eastAsiaTheme="minorEastAsia" w:hAnsiTheme="minorHAnsi" w:cstheme="minorBidi"/>
          <w:noProof/>
          <w:szCs w:val="22"/>
        </w:rPr>
      </w:pPr>
      <w:r>
        <w:fldChar w:fldCharType="begin"/>
      </w:r>
      <w:r w:rsidR="008E1817">
        <w:instrText xml:space="preserve"> TOC \h \z \c "Table" </w:instrText>
      </w:r>
      <w:r>
        <w:fldChar w:fldCharType="separate"/>
      </w:r>
      <w:hyperlink w:anchor="_Toc439233897" w:history="1">
        <w:r w:rsidR="001F2E77" w:rsidRPr="00772643">
          <w:rPr>
            <w:rStyle w:val="Hyperlink"/>
            <w:noProof/>
          </w:rPr>
          <w:t>Table 1</w:t>
        </w:r>
        <w:r w:rsidR="001F2E77" w:rsidRPr="00772643">
          <w:rPr>
            <w:rStyle w:val="Hyperlink"/>
            <w:noProof/>
          </w:rPr>
          <w:noBreakHyphen/>
          <w:t>1: 4</w:t>
        </w:r>
        <w:r w:rsidR="001F2E77" w:rsidRPr="00772643">
          <w:rPr>
            <w:rStyle w:val="Hyperlink"/>
            <w:noProof/>
            <w:vertAlign w:val="superscript"/>
          </w:rPr>
          <w:t>th</w:t>
        </w:r>
        <w:r w:rsidR="001F2E77" w:rsidRPr="00772643">
          <w:rPr>
            <w:rStyle w:val="Hyperlink"/>
            <w:noProof/>
          </w:rPr>
          <w:t xml:space="preserve"> Highest Ozone Values and Design Values at San Antonio Regional Monitors, 2012-2015</w:t>
        </w:r>
        <w:r w:rsidR="001F2E77">
          <w:rPr>
            <w:noProof/>
            <w:webHidden/>
          </w:rPr>
          <w:tab/>
        </w:r>
        <w:r w:rsidR="001F2E77">
          <w:rPr>
            <w:noProof/>
            <w:webHidden/>
          </w:rPr>
          <w:fldChar w:fldCharType="begin"/>
        </w:r>
        <w:r w:rsidR="001F2E77">
          <w:rPr>
            <w:noProof/>
            <w:webHidden/>
          </w:rPr>
          <w:instrText xml:space="preserve"> PAGEREF _Toc439233897 \h </w:instrText>
        </w:r>
        <w:r w:rsidR="001F2E77">
          <w:rPr>
            <w:noProof/>
            <w:webHidden/>
          </w:rPr>
        </w:r>
        <w:r w:rsidR="001F2E77">
          <w:rPr>
            <w:noProof/>
            <w:webHidden/>
          </w:rPr>
          <w:fldChar w:fldCharType="separate"/>
        </w:r>
        <w:r w:rsidR="00AC5F25">
          <w:rPr>
            <w:noProof/>
            <w:webHidden/>
          </w:rPr>
          <w:t>1-3</w:t>
        </w:r>
        <w:r w:rsidR="001F2E77">
          <w:rPr>
            <w:noProof/>
            <w:webHidden/>
          </w:rPr>
          <w:fldChar w:fldCharType="end"/>
        </w:r>
      </w:hyperlink>
    </w:p>
    <w:p w14:paraId="09982637"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98" w:history="1">
        <w:r w:rsidR="001F2E77" w:rsidRPr="00772643">
          <w:rPr>
            <w:rStyle w:val="Hyperlink"/>
            <w:noProof/>
          </w:rPr>
          <w:t>Table 2</w:t>
        </w:r>
        <w:r w:rsidR="001F2E77" w:rsidRPr="00772643">
          <w:rPr>
            <w:rStyle w:val="Hyperlink"/>
            <w:noProof/>
          </w:rPr>
          <w:noBreakHyphen/>
          <w:t>1: Emission Inventory Sources by Type for 2012 and 2018</w:t>
        </w:r>
        <w:r w:rsidR="001F2E77">
          <w:rPr>
            <w:noProof/>
            <w:webHidden/>
          </w:rPr>
          <w:tab/>
        </w:r>
        <w:r w:rsidR="001F2E77">
          <w:rPr>
            <w:noProof/>
            <w:webHidden/>
          </w:rPr>
          <w:fldChar w:fldCharType="begin"/>
        </w:r>
        <w:r w:rsidR="001F2E77">
          <w:rPr>
            <w:noProof/>
            <w:webHidden/>
          </w:rPr>
          <w:instrText xml:space="preserve"> PAGEREF _Toc439233898 \h </w:instrText>
        </w:r>
        <w:r w:rsidR="001F2E77">
          <w:rPr>
            <w:noProof/>
            <w:webHidden/>
          </w:rPr>
        </w:r>
        <w:r w:rsidR="001F2E77">
          <w:rPr>
            <w:noProof/>
            <w:webHidden/>
          </w:rPr>
          <w:fldChar w:fldCharType="separate"/>
        </w:r>
        <w:r w:rsidR="00AC5F25">
          <w:rPr>
            <w:noProof/>
            <w:webHidden/>
          </w:rPr>
          <w:t>2-6</w:t>
        </w:r>
        <w:r w:rsidR="001F2E77">
          <w:rPr>
            <w:noProof/>
            <w:webHidden/>
          </w:rPr>
          <w:fldChar w:fldCharType="end"/>
        </w:r>
      </w:hyperlink>
    </w:p>
    <w:p w14:paraId="2CFEC90C"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899" w:history="1">
        <w:r w:rsidR="001F2E77" w:rsidRPr="00772643">
          <w:rPr>
            <w:rStyle w:val="Hyperlink"/>
            <w:noProof/>
          </w:rPr>
          <w:t>Table 2</w:t>
        </w:r>
        <w:r w:rsidR="001F2E77" w:rsidRPr="00772643">
          <w:rPr>
            <w:rStyle w:val="Hyperlink"/>
            <w:noProof/>
          </w:rPr>
          <w:noBreakHyphen/>
          <w:t>2: NO</w:t>
        </w:r>
        <w:r w:rsidR="001F2E77" w:rsidRPr="00772643">
          <w:rPr>
            <w:rStyle w:val="Hyperlink"/>
            <w:noProof/>
            <w:vertAlign w:val="subscript"/>
          </w:rPr>
          <w:t>X</w:t>
        </w:r>
        <w:r w:rsidR="001F2E77" w:rsidRPr="00772643">
          <w:rPr>
            <w:rStyle w:val="Hyperlink"/>
            <w:noProof/>
          </w:rPr>
          <w:t xml:space="preserve"> Emissions (tons/day) for the San Antonio-New Braunfels MSA with Local AACOG Data, 2012 and 2018</w:t>
        </w:r>
        <w:r w:rsidR="001F2E77">
          <w:rPr>
            <w:noProof/>
            <w:webHidden/>
          </w:rPr>
          <w:tab/>
        </w:r>
        <w:r w:rsidR="001F2E77">
          <w:rPr>
            <w:noProof/>
            <w:webHidden/>
          </w:rPr>
          <w:fldChar w:fldCharType="begin"/>
        </w:r>
        <w:r w:rsidR="001F2E77">
          <w:rPr>
            <w:noProof/>
            <w:webHidden/>
          </w:rPr>
          <w:instrText xml:space="preserve"> PAGEREF _Toc439233899 \h </w:instrText>
        </w:r>
        <w:r w:rsidR="001F2E77">
          <w:rPr>
            <w:noProof/>
            <w:webHidden/>
          </w:rPr>
        </w:r>
        <w:r w:rsidR="001F2E77">
          <w:rPr>
            <w:noProof/>
            <w:webHidden/>
          </w:rPr>
          <w:fldChar w:fldCharType="separate"/>
        </w:r>
        <w:r w:rsidR="00AC5F25">
          <w:rPr>
            <w:noProof/>
            <w:webHidden/>
          </w:rPr>
          <w:t>2-10</w:t>
        </w:r>
        <w:r w:rsidR="001F2E77">
          <w:rPr>
            <w:noProof/>
            <w:webHidden/>
          </w:rPr>
          <w:fldChar w:fldCharType="end"/>
        </w:r>
      </w:hyperlink>
    </w:p>
    <w:p w14:paraId="4573AC9F"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0" w:history="1">
        <w:r w:rsidR="001F2E77" w:rsidRPr="00772643">
          <w:rPr>
            <w:rStyle w:val="Hyperlink"/>
            <w:noProof/>
          </w:rPr>
          <w:t>Table 2</w:t>
        </w:r>
        <w:r w:rsidR="001F2E77" w:rsidRPr="00772643">
          <w:rPr>
            <w:rStyle w:val="Hyperlink"/>
            <w:noProof/>
          </w:rPr>
          <w:noBreakHyphen/>
          <w:t>3: VOC Emissions (tons/day) for the San Antonio-New Braunfels MSA with Local AACOG Data, 2012 and 2018</w:t>
        </w:r>
        <w:r w:rsidR="001F2E77">
          <w:rPr>
            <w:noProof/>
            <w:webHidden/>
          </w:rPr>
          <w:tab/>
        </w:r>
        <w:r w:rsidR="001F2E77">
          <w:rPr>
            <w:noProof/>
            <w:webHidden/>
          </w:rPr>
          <w:fldChar w:fldCharType="begin"/>
        </w:r>
        <w:r w:rsidR="001F2E77">
          <w:rPr>
            <w:noProof/>
            <w:webHidden/>
          </w:rPr>
          <w:instrText xml:space="preserve"> PAGEREF _Toc439233900 \h </w:instrText>
        </w:r>
        <w:r w:rsidR="001F2E77">
          <w:rPr>
            <w:noProof/>
            <w:webHidden/>
          </w:rPr>
        </w:r>
        <w:r w:rsidR="001F2E77">
          <w:rPr>
            <w:noProof/>
            <w:webHidden/>
          </w:rPr>
          <w:fldChar w:fldCharType="separate"/>
        </w:r>
        <w:r w:rsidR="00AC5F25">
          <w:rPr>
            <w:noProof/>
            <w:webHidden/>
          </w:rPr>
          <w:t>2-10</w:t>
        </w:r>
        <w:r w:rsidR="001F2E77">
          <w:rPr>
            <w:noProof/>
            <w:webHidden/>
          </w:rPr>
          <w:fldChar w:fldCharType="end"/>
        </w:r>
      </w:hyperlink>
    </w:p>
    <w:p w14:paraId="01B232BF"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1" w:history="1">
        <w:r w:rsidR="001F2E77" w:rsidRPr="00772643">
          <w:rPr>
            <w:rStyle w:val="Hyperlink"/>
            <w:bCs/>
            <w:noProof/>
          </w:rPr>
          <w:t>Table 3</w:t>
        </w:r>
        <w:r w:rsidR="001F2E77" w:rsidRPr="00772643">
          <w:rPr>
            <w:rStyle w:val="Hyperlink"/>
            <w:bCs/>
            <w:noProof/>
          </w:rPr>
          <w:noBreakHyphen/>
          <w:t>1: Daily performance for 1-Hour Ozone in San Antonio on all Days for Base Case AACOG Run 4 and TCEQ Base Case Run 5</w:t>
        </w:r>
        <w:r w:rsidR="001F2E77">
          <w:rPr>
            <w:noProof/>
            <w:webHidden/>
          </w:rPr>
          <w:tab/>
        </w:r>
        <w:r w:rsidR="001F2E77">
          <w:rPr>
            <w:noProof/>
            <w:webHidden/>
          </w:rPr>
          <w:fldChar w:fldCharType="begin"/>
        </w:r>
        <w:r w:rsidR="001F2E77">
          <w:rPr>
            <w:noProof/>
            <w:webHidden/>
          </w:rPr>
          <w:instrText xml:space="preserve"> PAGEREF _Toc439233901 \h </w:instrText>
        </w:r>
        <w:r w:rsidR="001F2E77">
          <w:rPr>
            <w:noProof/>
            <w:webHidden/>
          </w:rPr>
        </w:r>
        <w:r w:rsidR="001F2E77">
          <w:rPr>
            <w:noProof/>
            <w:webHidden/>
          </w:rPr>
          <w:fldChar w:fldCharType="separate"/>
        </w:r>
        <w:r w:rsidR="00AC5F25">
          <w:rPr>
            <w:noProof/>
            <w:webHidden/>
          </w:rPr>
          <w:t>3-24</w:t>
        </w:r>
        <w:r w:rsidR="001F2E77">
          <w:rPr>
            <w:noProof/>
            <w:webHidden/>
          </w:rPr>
          <w:fldChar w:fldCharType="end"/>
        </w:r>
      </w:hyperlink>
    </w:p>
    <w:p w14:paraId="2C517AD7"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2" w:history="1">
        <w:r w:rsidR="001F2E77" w:rsidRPr="00772643">
          <w:rPr>
            <w:rStyle w:val="Hyperlink"/>
            <w:noProof/>
          </w:rPr>
          <w:t xml:space="preserve"> </w:t>
        </w:r>
        <w:r w:rsidR="001F2E77" w:rsidRPr="00772643">
          <w:rPr>
            <w:rStyle w:val="Hyperlink"/>
            <w:bCs/>
            <w:noProof/>
          </w:rPr>
          <w:t>Table 3</w:t>
        </w:r>
        <w:r w:rsidR="001F2E77" w:rsidRPr="00772643">
          <w:rPr>
            <w:rStyle w:val="Hyperlink"/>
            <w:bCs/>
            <w:noProof/>
          </w:rPr>
          <w:noBreakHyphen/>
          <w:t>2: Average 8-Hour Ozone Prediction for All Days average by CAMS Performance, Base Case AACOG Run 4 and Base Case TCEQ Run 5</w:t>
        </w:r>
        <w:r w:rsidR="001F2E77">
          <w:rPr>
            <w:noProof/>
            <w:webHidden/>
          </w:rPr>
          <w:tab/>
        </w:r>
        <w:r w:rsidR="001F2E77">
          <w:rPr>
            <w:noProof/>
            <w:webHidden/>
          </w:rPr>
          <w:fldChar w:fldCharType="begin"/>
        </w:r>
        <w:r w:rsidR="001F2E77">
          <w:rPr>
            <w:noProof/>
            <w:webHidden/>
          </w:rPr>
          <w:instrText xml:space="preserve"> PAGEREF _Toc439233902 \h </w:instrText>
        </w:r>
        <w:r w:rsidR="001F2E77">
          <w:rPr>
            <w:noProof/>
            <w:webHidden/>
          </w:rPr>
        </w:r>
        <w:r w:rsidR="001F2E77">
          <w:rPr>
            <w:noProof/>
            <w:webHidden/>
          </w:rPr>
          <w:fldChar w:fldCharType="separate"/>
        </w:r>
        <w:r w:rsidR="00AC5F25">
          <w:rPr>
            <w:noProof/>
            <w:webHidden/>
          </w:rPr>
          <w:t>3-31</w:t>
        </w:r>
        <w:r w:rsidR="001F2E77">
          <w:rPr>
            <w:noProof/>
            <w:webHidden/>
          </w:rPr>
          <w:fldChar w:fldCharType="end"/>
        </w:r>
      </w:hyperlink>
    </w:p>
    <w:p w14:paraId="4CE25F73"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3" w:history="1">
        <w:r w:rsidR="001F2E77" w:rsidRPr="00772643">
          <w:rPr>
            <w:rStyle w:val="Hyperlink"/>
            <w:bCs/>
            <w:noProof/>
          </w:rPr>
          <w:t>Table 3</w:t>
        </w:r>
        <w:r w:rsidR="001F2E77" w:rsidRPr="00772643">
          <w:rPr>
            <w:rStyle w:val="Hyperlink"/>
            <w:bCs/>
            <w:noProof/>
          </w:rPr>
          <w:noBreakHyphen/>
          <w:t>3</w:t>
        </w:r>
        <w:r w:rsidR="001F2E77" w:rsidRPr="00772643">
          <w:rPr>
            <w:rStyle w:val="Hyperlink"/>
            <w:b/>
            <w:noProof/>
          </w:rPr>
          <w:t xml:space="preserve">: </w:t>
        </w:r>
        <w:r w:rsidR="001F2E77" w:rsidRPr="00772643">
          <w:rPr>
            <w:rStyle w:val="Hyperlink"/>
            <w:bCs/>
            <w:noProof/>
          </w:rPr>
          <w:t>Average 8-Hour Ozone Prediction for Exceedance Days Average for AACOG Base Case Run 4 and TCEQ Base Case Run 5</w:t>
        </w:r>
        <w:r w:rsidR="001F2E77">
          <w:rPr>
            <w:noProof/>
            <w:webHidden/>
          </w:rPr>
          <w:tab/>
        </w:r>
        <w:r w:rsidR="001F2E77">
          <w:rPr>
            <w:noProof/>
            <w:webHidden/>
          </w:rPr>
          <w:fldChar w:fldCharType="begin"/>
        </w:r>
        <w:r w:rsidR="001F2E77">
          <w:rPr>
            <w:noProof/>
            <w:webHidden/>
          </w:rPr>
          <w:instrText xml:space="preserve"> PAGEREF _Toc439233903 \h </w:instrText>
        </w:r>
        <w:r w:rsidR="001F2E77">
          <w:rPr>
            <w:noProof/>
            <w:webHidden/>
          </w:rPr>
        </w:r>
        <w:r w:rsidR="001F2E77">
          <w:rPr>
            <w:noProof/>
            <w:webHidden/>
          </w:rPr>
          <w:fldChar w:fldCharType="separate"/>
        </w:r>
        <w:r w:rsidR="00AC5F25">
          <w:rPr>
            <w:noProof/>
            <w:webHidden/>
          </w:rPr>
          <w:t>3-34</w:t>
        </w:r>
        <w:r w:rsidR="001F2E77">
          <w:rPr>
            <w:noProof/>
            <w:webHidden/>
          </w:rPr>
          <w:fldChar w:fldCharType="end"/>
        </w:r>
      </w:hyperlink>
    </w:p>
    <w:p w14:paraId="2374AB5A"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4" w:history="1">
        <w:r w:rsidR="001F2E77" w:rsidRPr="00772643">
          <w:rPr>
            <w:rStyle w:val="Hyperlink"/>
            <w:bCs/>
            <w:noProof/>
          </w:rPr>
          <w:t>Table 3</w:t>
        </w:r>
        <w:r w:rsidR="001F2E77" w:rsidRPr="00772643">
          <w:rPr>
            <w:rStyle w:val="Hyperlink"/>
            <w:bCs/>
            <w:noProof/>
          </w:rPr>
          <w:noBreakHyphen/>
          <w:t>4: R</w:t>
        </w:r>
        <w:r w:rsidR="001F2E77" w:rsidRPr="00772643">
          <w:rPr>
            <w:rStyle w:val="Hyperlink"/>
            <w:bCs/>
            <w:noProof/>
            <w:vertAlign w:val="superscript"/>
          </w:rPr>
          <w:t>2</w:t>
        </w:r>
        <w:r w:rsidR="001F2E77" w:rsidRPr="00772643">
          <w:rPr>
            <w:rStyle w:val="Hyperlink"/>
            <w:bCs/>
            <w:noProof/>
          </w:rPr>
          <w:t xml:space="preserve"> Values for Ozone Scatter Plots by Selected Monitors, Base Case AACOG Run 4 and Base Case TCEQ Run 5</w:t>
        </w:r>
        <w:r w:rsidR="001F2E77">
          <w:rPr>
            <w:noProof/>
            <w:webHidden/>
          </w:rPr>
          <w:tab/>
        </w:r>
        <w:r w:rsidR="001F2E77">
          <w:rPr>
            <w:noProof/>
            <w:webHidden/>
          </w:rPr>
          <w:fldChar w:fldCharType="begin"/>
        </w:r>
        <w:r w:rsidR="001F2E77">
          <w:rPr>
            <w:noProof/>
            <w:webHidden/>
          </w:rPr>
          <w:instrText xml:space="preserve"> PAGEREF _Toc439233904 \h </w:instrText>
        </w:r>
        <w:r w:rsidR="001F2E77">
          <w:rPr>
            <w:noProof/>
            <w:webHidden/>
          </w:rPr>
        </w:r>
        <w:r w:rsidR="001F2E77">
          <w:rPr>
            <w:noProof/>
            <w:webHidden/>
          </w:rPr>
          <w:fldChar w:fldCharType="separate"/>
        </w:r>
        <w:r w:rsidR="00AC5F25">
          <w:rPr>
            <w:noProof/>
            <w:webHidden/>
          </w:rPr>
          <w:t>3-39</w:t>
        </w:r>
        <w:r w:rsidR="001F2E77">
          <w:rPr>
            <w:noProof/>
            <w:webHidden/>
          </w:rPr>
          <w:fldChar w:fldCharType="end"/>
        </w:r>
      </w:hyperlink>
    </w:p>
    <w:p w14:paraId="4DDE56BD"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5" w:history="1">
        <w:r w:rsidR="001F2E77" w:rsidRPr="00772643">
          <w:rPr>
            <w:rStyle w:val="Hyperlink"/>
            <w:bCs/>
            <w:noProof/>
            <w:snapToGrid w:val="0"/>
          </w:rPr>
          <w:t>Table 3</w:t>
        </w:r>
        <w:r w:rsidR="001F2E77" w:rsidRPr="00772643">
          <w:rPr>
            <w:rStyle w:val="Hyperlink"/>
            <w:bCs/>
            <w:noProof/>
            <w:snapToGrid w:val="0"/>
          </w:rPr>
          <w:noBreakHyphen/>
          <w:t>5: R</w:t>
        </w:r>
        <w:r w:rsidR="001F2E77" w:rsidRPr="00772643">
          <w:rPr>
            <w:rStyle w:val="Hyperlink"/>
            <w:bCs/>
            <w:noProof/>
            <w:snapToGrid w:val="0"/>
            <w:vertAlign w:val="superscript"/>
          </w:rPr>
          <w:t>2</w:t>
        </w:r>
        <w:r w:rsidR="001F2E77" w:rsidRPr="00772643">
          <w:rPr>
            <w:rStyle w:val="Hyperlink"/>
            <w:bCs/>
            <w:noProof/>
            <w:snapToGrid w:val="0"/>
          </w:rPr>
          <w:t xml:space="preserve"> Values for NO</w:t>
        </w:r>
        <w:r w:rsidR="001F2E77" w:rsidRPr="00772643">
          <w:rPr>
            <w:rStyle w:val="Hyperlink"/>
            <w:bCs/>
            <w:noProof/>
            <w:snapToGrid w:val="0"/>
            <w:vertAlign w:val="subscript"/>
          </w:rPr>
          <w:t>X</w:t>
        </w:r>
        <w:r w:rsidR="001F2E77" w:rsidRPr="00772643">
          <w:rPr>
            <w:rStyle w:val="Hyperlink"/>
            <w:bCs/>
            <w:noProof/>
            <w:snapToGrid w:val="0"/>
          </w:rPr>
          <w:t>, June 2006, Base Case AACOG Run 4 and TCEQ Run 5</w:t>
        </w:r>
        <w:r w:rsidR="001F2E77">
          <w:rPr>
            <w:noProof/>
            <w:webHidden/>
          </w:rPr>
          <w:tab/>
        </w:r>
        <w:r w:rsidR="001F2E77">
          <w:rPr>
            <w:noProof/>
            <w:webHidden/>
          </w:rPr>
          <w:fldChar w:fldCharType="begin"/>
        </w:r>
        <w:r w:rsidR="001F2E77">
          <w:rPr>
            <w:noProof/>
            <w:webHidden/>
          </w:rPr>
          <w:instrText xml:space="preserve"> PAGEREF _Toc439233905 \h </w:instrText>
        </w:r>
        <w:r w:rsidR="001F2E77">
          <w:rPr>
            <w:noProof/>
            <w:webHidden/>
          </w:rPr>
        </w:r>
        <w:r w:rsidR="001F2E77">
          <w:rPr>
            <w:noProof/>
            <w:webHidden/>
          </w:rPr>
          <w:fldChar w:fldCharType="separate"/>
        </w:r>
        <w:r w:rsidR="00AC5F25">
          <w:rPr>
            <w:noProof/>
            <w:webHidden/>
          </w:rPr>
          <w:t>3-40</w:t>
        </w:r>
        <w:r w:rsidR="001F2E77">
          <w:rPr>
            <w:noProof/>
            <w:webHidden/>
          </w:rPr>
          <w:fldChar w:fldCharType="end"/>
        </w:r>
      </w:hyperlink>
    </w:p>
    <w:p w14:paraId="65B26F98"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6" w:history="1">
        <w:r w:rsidR="001F2E77" w:rsidRPr="00772643">
          <w:rPr>
            <w:rStyle w:val="Hyperlink"/>
            <w:noProof/>
          </w:rPr>
          <w:t>Table 3</w:t>
        </w:r>
        <w:r w:rsidR="001F2E77" w:rsidRPr="00772643">
          <w:rPr>
            <w:rStyle w:val="Hyperlink"/>
            <w:noProof/>
          </w:rPr>
          <w:noBreakHyphen/>
          <w:t>6: Comparison of Observed and Modeled Daily Peak 1-hour Ozone Level within the San Antonio MSA for Base Case AACOG Run 4 and TCEQ Run 5</w:t>
        </w:r>
        <w:r w:rsidR="001F2E77">
          <w:rPr>
            <w:noProof/>
            <w:webHidden/>
          </w:rPr>
          <w:tab/>
        </w:r>
        <w:r w:rsidR="001F2E77">
          <w:rPr>
            <w:noProof/>
            <w:webHidden/>
          </w:rPr>
          <w:fldChar w:fldCharType="begin"/>
        </w:r>
        <w:r w:rsidR="001F2E77">
          <w:rPr>
            <w:noProof/>
            <w:webHidden/>
          </w:rPr>
          <w:instrText xml:space="preserve"> PAGEREF _Toc439233906 \h </w:instrText>
        </w:r>
        <w:r w:rsidR="001F2E77">
          <w:rPr>
            <w:noProof/>
            <w:webHidden/>
          </w:rPr>
        </w:r>
        <w:r w:rsidR="001F2E77">
          <w:rPr>
            <w:noProof/>
            <w:webHidden/>
          </w:rPr>
          <w:fldChar w:fldCharType="separate"/>
        </w:r>
        <w:r w:rsidR="00AC5F25">
          <w:rPr>
            <w:noProof/>
            <w:webHidden/>
          </w:rPr>
          <w:t>3-49</w:t>
        </w:r>
        <w:r w:rsidR="001F2E77">
          <w:rPr>
            <w:noProof/>
            <w:webHidden/>
          </w:rPr>
          <w:fldChar w:fldCharType="end"/>
        </w:r>
      </w:hyperlink>
    </w:p>
    <w:p w14:paraId="096FF962"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7" w:history="1">
        <w:r w:rsidR="001F2E77" w:rsidRPr="00772643">
          <w:rPr>
            <w:rStyle w:val="Hyperlink"/>
            <w:noProof/>
          </w:rPr>
          <w:t>Table 3</w:t>
        </w:r>
        <w:r w:rsidR="001F2E77" w:rsidRPr="00772643">
          <w:rPr>
            <w:rStyle w:val="Hyperlink"/>
            <w:noProof/>
          </w:rPr>
          <w:noBreakHyphen/>
          <w:t>7: Comparison of Observed and Modeled Daily Maximum 8-Hour Ozone Level within the San Antonio MSA for Base Case AACOG Run 4 and TCEQ Run 5</w:t>
        </w:r>
        <w:r w:rsidR="001F2E77">
          <w:rPr>
            <w:noProof/>
            <w:webHidden/>
          </w:rPr>
          <w:tab/>
        </w:r>
        <w:r w:rsidR="001F2E77">
          <w:rPr>
            <w:noProof/>
            <w:webHidden/>
          </w:rPr>
          <w:fldChar w:fldCharType="begin"/>
        </w:r>
        <w:r w:rsidR="001F2E77">
          <w:rPr>
            <w:noProof/>
            <w:webHidden/>
          </w:rPr>
          <w:instrText xml:space="preserve"> PAGEREF _Toc439233907 \h </w:instrText>
        </w:r>
        <w:r w:rsidR="001F2E77">
          <w:rPr>
            <w:noProof/>
            <w:webHidden/>
          </w:rPr>
        </w:r>
        <w:r w:rsidR="001F2E77">
          <w:rPr>
            <w:noProof/>
            <w:webHidden/>
          </w:rPr>
          <w:fldChar w:fldCharType="separate"/>
        </w:r>
        <w:r w:rsidR="00AC5F25">
          <w:rPr>
            <w:noProof/>
            <w:webHidden/>
          </w:rPr>
          <w:t>3-50</w:t>
        </w:r>
        <w:r w:rsidR="001F2E77">
          <w:rPr>
            <w:noProof/>
            <w:webHidden/>
          </w:rPr>
          <w:fldChar w:fldCharType="end"/>
        </w:r>
      </w:hyperlink>
    </w:p>
    <w:p w14:paraId="27BECBF1"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8" w:history="1">
        <w:r w:rsidR="001F2E77" w:rsidRPr="00772643">
          <w:rPr>
            <w:rStyle w:val="Hyperlink"/>
            <w:bCs/>
            <w:noProof/>
          </w:rPr>
          <w:t>Table 4</w:t>
        </w:r>
        <w:r w:rsidR="001F2E77" w:rsidRPr="00772643">
          <w:rPr>
            <w:rStyle w:val="Hyperlink"/>
            <w:bCs/>
            <w:noProof/>
          </w:rPr>
          <w:noBreakHyphen/>
          <w:t>1: 4</w:t>
        </w:r>
        <w:r w:rsidR="001F2E77" w:rsidRPr="00772643">
          <w:rPr>
            <w:rStyle w:val="Hyperlink"/>
            <w:bCs/>
            <w:noProof/>
            <w:vertAlign w:val="superscript"/>
          </w:rPr>
          <w:t>th</w:t>
        </w:r>
        <w:r w:rsidR="001F2E77" w:rsidRPr="00772643">
          <w:rPr>
            <w:rStyle w:val="Hyperlink"/>
            <w:bCs/>
            <w:noProof/>
          </w:rPr>
          <w:t xml:space="preserve"> Highest Ozone Value at Each Regulatory Sited Ozone Monitor in the San Antonio-New Braunfels MSA, 2010-2014</w:t>
        </w:r>
        <w:r w:rsidR="001F2E77">
          <w:rPr>
            <w:noProof/>
            <w:webHidden/>
          </w:rPr>
          <w:tab/>
        </w:r>
        <w:r w:rsidR="001F2E77">
          <w:rPr>
            <w:noProof/>
            <w:webHidden/>
          </w:rPr>
          <w:fldChar w:fldCharType="begin"/>
        </w:r>
        <w:r w:rsidR="001F2E77">
          <w:rPr>
            <w:noProof/>
            <w:webHidden/>
          </w:rPr>
          <w:instrText xml:space="preserve"> PAGEREF _Toc439233908 \h </w:instrText>
        </w:r>
        <w:r w:rsidR="001F2E77">
          <w:rPr>
            <w:noProof/>
            <w:webHidden/>
          </w:rPr>
        </w:r>
        <w:r w:rsidR="001F2E77">
          <w:rPr>
            <w:noProof/>
            <w:webHidden/>
          </w:rPr>
          <w:fldChar w:fldCharType="separate"/>
        </w:r>
        <w:r w:rsidR="00AC5F25">
          <w:rPr>
            <w:noProof/>
            <w:webHidden/>
          </w:rPr>
          <w:t>4-18</w:t>
        </w:r>
        <w:r w:rsidR="001F2E77">
          <w:rPr>
            <w:noProof/>
            <w:webHidden/>
          </w:rPr>
          <w:fldChar w:fldCharType="end"/>
        </w:r>
      </w:hyperlink>
    </w:p>
    <w:p w14:paraId="5DA29DE3"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09" w:history="1">
        <w:r w:rsidR="001F2E77" w:rsidRPr="00772643">
          <w:rPr>
            <w:rStyle w:val="Hyperlink"/>
            <w:bCs/>
            <w:noProof/>
          </w:rPr>
          <w:t>Table 4</w:t>
        </w:r>
        <w:r w:rsidR="001F2E77" w:rsidRPr="00772643">
          <w:rPr>
            <w:rStyle w:val="Hyperlink"/>
            <w:bCs/>
            <w:noProof/>
          </w:rPr>
          <w:noBreakHyphen/>
          <w:t>2: Calculated Baseline Modeling Site-Specific Design Value, 2012</w:t>
        </w:r>
        <w:r w:rsidR="001F2E77">
          <w:rPr>
            <w:noProof/>
            <w:webHidden/>
          </w:rPr>
          <w:tab/>
        </w:r>
        <w:r w:rsidR="001F2E77">
          <w:rPr>
            <w:noProof/>
            <w:webHidden/>
          </w:rPr>
          <w:fldChar w:fldCharType="begin"/>
        </w:r>
        <w:r w:rsidR="001F2E77">
          <w:rPr>
            <w:noProof/>
            <w:webHidden/>
          </w:rPr>
          <w:instrText xml:space="preserve"> PAGEREF _Toc439233909 \h </w:instrText>
        </w:r>
        <w:r w:rsidR="001F2E77">
          <w:rPr>
            <w:noProof/>
            <w:webHidden/>
          </w:rPr>
        </w:r>
        <w:r w:rsidR="001F2E77">
          <w:rPr>
            <w:noProof/>
            <w:webHidden/>
          </w:rPr>
          <w:fldChar w:fldCharType="separate"/>
        </w:r>
        <w:r w:rsidR="00AC5F25">
          <w:rPr>
            <w:noProof/>
            <w:webHidden/>
          </w:rPr>
          <w:t>4-19</w:t>
        </w:r>
        <w:r w:rsidR="001F2E77">
          <w:rPr>
            <w:noProof/>
            <w:webHidden/>
          </w:rPr>
          <w:fldChar w:fldCharType="end"/>
        </w:r>
      </w:hyperlink>
    </w:p>
    <w:p w14:paraId="428FF64A"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10" w:history="1">
        <w:r w:rsidR="001F2E77" w:rsidRPr="00772643">
          <w:rPr>
            <w:rStyle w:val="Hyperlink"/>
            <w:bCs/>
            <w:noProof/>
          </w:rPr>
          <w:t>Table 4</w:t>
        </w:r>
        <w:r w:rsidR="001F2E77" w:rsidRPr="00772643">
          <w:rPr>
            <w:rStyle w:val="Hyperlink"/>
            <w:bCs/>
            <w:noProof/>
          </w:rPr>
          <w:noBreakHyphen/>
          <w:t>3: Peak 8-Hour Ozone (ppb) Predictions at C23, C58, C59, C622, and C678: 2012 and 2018 Modeled Cases</w:t>
        </w:r>
        <w:r w:rsidR="001F2E77">
          <w:rPr>
            <w:noProof/>
            <w:webHidden/>
          </w:rPr>
          <w:tab/>
        </w:r>
        <w:r w:rsidR="001F2E77">
          <w:rPr>
            <w:noProof/>
            <w:webHidden/>
          </w:rPr>
          <w:fldChar w:fldCharType="begin"/>
        </w:r>
        <w:r w:rsidR="001F2E77">
          <w:rPr>
            <w:noProof/>
            <w:webHidden/>
          </w:rPr>
          <w:instrText xml:space="preserve"> PAGEREF _Toc439233910 \h </w:instrText>
        </w:r>
        <w:r w:rsidR="001F2E77">
          <w:rPr>
            <w:noProof/>
            <w:webHidden/>
          </w:rPr>
        </w:r>
        <w:r w:rsidR="001F2E77">
          <w:rPr>
            <w:noProof/>
            <w:webHidden/>
          </w:rPr>
          <w:fldChar w:fldCharType="separate"/>
        </w:r>
        <w:r w:rsidR="00AC5F25">
          <w:rPr>
            <w:noProof/>
            <w:webHidden/>
          </w:rPr>
          <w:t>4-20</w:t>
        </w:r>
        <w:r w:rsidR="001F2E77">
          <w:rPr>
            <w:noProof/>
            <w:webHidden/>
          </w:rPr>
          <w:fldChar w:fldCharType="end"/>
        </w:r>
      </w:hyperlink>
    </w:p>
    <w:p w14:paraId="27E85325"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11" w:history="1">
        <w:r w:rsidR="001F2E77" w:rsidRPr="00772643">
          <w:rPr>
            <w:rStyle w:val="Hyperlink"/>
            <w:noProof/>
          </w:rPr>
          <w:t>Table 4</w:t>
        </w:r>
        <w:r w:rsidR="001F2E77" w:rsidRPr="00772643">
          <w:rPr>
            <w:rStyle w:val="Hyperlink"/>
            <w:noProof/>
          </w:rPr>
          <w:noBreakHyphen/>
          <w:t>4: Minimum Threshold Analysis for base Case 2 (TCEQ), 2018.</w:t>
        </w:r>
        <w:r w:rsidR="001F2E77">
          <w:rPr>
            <w:noProof/>
            <w:webHidden/>
          </w:rPr>
          <w:tab/>
        </w:r>
        <w:r w:rsidR="001F2E77">
          <w:rPr>
            <w:noProof/>
            <w:webHidden/>
          </w:rPr>
          <w:fldChar w:fldCharType="begin"/>
        </w:r>
        <w:r w:rsidR="001F2E77">
          <w:rPr>
            <w:noProof/>
            <w:webHidden/>
          </w:rPr>
          <w:instrText xml:space="preserve"> PAGEREF _Toc439233911 \h </w:instrText>
        </w:r>
        <w:r w:rsidR="001F2E77">
          <w:rPr>
            <w:noProof/>
            <w:webHidden/>
          </w:rPr>
        </w:r>
        <w:r w:rsidR="001F2E77">
          <w:rPr>
            <w:noProof/>
            <w:webHidden/>
          </w:rPr>
          <w:fldChar w:fldCharType="separate"/>
        </w:r>
        <w:r w:rsidR="00AC5F25">
          <w:rPr>
            <w:noProof/>
            <w:webHidden/>
          </w:rPr>
          <w:t>4-27</w:t>
        </w:r>
        <w:r w:rsidR="001F2E77">
          <w:rPr>
            <w:noProof/>
            <w:webHidden/>
          </w:rPr>
          <w:fldChar w:fldCharType="end"/>
        </w:r>
      </w:hyperlink>
    </w:p>
    <w:p w14:paraId="16CA7940"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12" w:history="1">
        <w:r w:rsidR="001F2E77" w:rsidRPr="00772643">
          <w:rPr>
            <w:rStyle w:val="Hyperlink"/>
            <w:bCs/>
            <w:noProof/>
          </w:rPr>
          <w:t>Table 4</w:t>
        </w:r>
        <w:r w:rsidR="001F2E77" w:rsidRPr="00772643">
          <w:rPr>
            <w:rStyle w:val="Hyperlink"/>
            <w:bCs/>
            <w:noProof/>
          </w:rPr>
          <w:noBreakHyphen/>
          <w:t>5: RRFs and DVFs using 1x1, 3x3, 5x5, and 7x7 Grid Cell Arrays, 2018</w:t>
        </w:r>
        <w:r w:rsidR="001F2E77">
          <w:rPr>
            <w:noProof/>
            <w:webHidden/>
          </w:rPr>
          <w:tab/>
        </w:r>
        <w:r w:rsidR="001F2E77">
          <w:rPr>
            <w:noProof/>
            <w:webHidden/>
          </w:rPr>
          <w:fldChar w:fldCharType="begin"/>
        </w:r>
        <w:r w:rsidR="001F2E77">
          <w:rPr>
            <w:noProof/>
            <w:webHidden/>
          </w:rPr>
          <w:instrText xml:space="preserve"> PAGEREF _Toc439233912 \h </w:instrText>
        </w:r>
        <w:r w:rsidR="001F2E77">
          <w:rPr>
            <w:noProof/>
            <w:webHidden/>
          </w:rPr>
        </w:r>
        <w:r w:rsidR="001F2E77">
          <w:rPr>
            <w:noProof/>
            <w:webHidden/>
          </w:rPr>
          <w:fldChar w:fldCharType="separate"/>
        </w:r>
        <w:r w:rsidR="00AC5F25">
          <w:rPr>
            <w:noProof/>
            <w:webHidden/>
          </w:rPr>
          <w:t>4-30</w:t>
        </w:r>
        <w:r w:rsidR="001F2E77">
          <w:rPr>
            <w:noProof/>
            <w:webHidden/>
          </w:rPr>
          <w:fldChar w:fldCharType="end"/>
        </w:r>
      </w:hyperlink>
    </w:p>
    <w:p w14:paraId="709A58AD"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13" w:history="1">
        <w:r w:rsidR="001F2E77" w:rsidRPr="00772643">
          <w:rPr>
            <w:rStyle w:val="Hyperlink"/>
            <w:noProof/>
          </w:rPr>
          <w:t>Table 5</w:t>
        </w:r>
        <w:r w:rsidR="001F2E77" w:rsidRPr="00772643">
          <w:rPr>
            <w:rStyle w:val="Hyperlink"/>
            <w:noProof/>
          </w:rPr>
          <w:noBreakHyphen/>
          <w:t>1: APCA results for C58, C23, C59 by San Antonio-New Braunfels MSA County, 2018</w:t>
        </w:r>
        <w:r w:rsidR="001F2E77">
          <w:rPr>
            <w:noProof/>
            <w:webHidden/>
          </w:rPr>
          <w:tab/>
        </w:r>
        <w:r w:rsidR="001F2E77">
          <w:rPr>
            <w:noProof/>
            <w:webHidden/>
          </w:rPr>
          <w:fldChar w:fldCharType="begin"/>
        </w:r>
        <w:r w:rsidR="001F2E77">
          <w:rPr>
            <w:noProof/>
            <w:webHidden/>
          </w:rPr>
          <w:instrText xml:space="preserve"> PAGEREF _Toc439233913 \h </w:instrText>
        </w:r>
        <w:r w:rsidR="001F2E77">
          <w:rPr>
            <w:noProof/>
            <w:webHidden/>
          </w:rPr>
        </w:r>
        <w:r w:rsidR="001F2E77">
          <w:rPr>
            <w:noProof/>
            <w:webHidden/>
          </w:rPr>
          <w:fldChar w:fldCharType="separate"/>
        </w:r>
        <w:r w:rsidR="00AC5F25">
          <w:rPr>
            <w:noProof/>
            <w:webHidden/>
          </w:rPr>
          <w:t>5-5</w:t>
        </w:r>
        <w:r w:rsidR="001F2E77">
          <w:rPr>
            <w:noProof/>
            <w:webHidden/>
          </w:rPr>
          <w:fldChar w:fldCharType="end"/>
        </w:r>
      </w:hyperlink>
    </w:p>
    <w:p w14:paraId="6C48C92D"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14" w:history="1">
        <w:r w:rsidR="001F2E77" w:rsidRPr="00772643">
          <w:rPr>
            <w:rStyle w:val="Hyperlink"/>
            <w:noProof/>
          </w:rPr>
          <w:t>Table 6</w:t>
        </w:r>
        <w:r w:rsidR="001F2E77" w:rsidRPr="00772643">
          <w:rPr>
            <w:rStyle w:val="Hyperlink"/>
            <w:noProof/>
          </w:rPr>
          <w:noBreakHyphen/>
          <w:t>1: APCA results for C58, C23, and C59 by Source Region for Other States/Regions, 2018</w:t>
        </w:r>
        <w:r w:rsidR="001F2E77">
          <w:rPr>
            <w:noProof/>
            <w:webHidden/>
          </w:rPr>
          <w:tab/>
        </w:r>
        <w:r w:rsidR="001F2E77">
          <w:rPr>
            <w:noProof/>
            <w:webHidden/>
          </w:rPr>
          <w:fldChar w:fldCharType="begin"/>
        </w:r>
        <w:r w:rsidR="001F2E77">
          <w:rPr>
            <w:noProof/>
            <w:webHidden/>
          </w:rPr>
          <w:instrText xml:space="preserve"> PAGEREF _Toc439233914 \h </w:instrText>
        </w:r>
        <w:r w:rsidR="001F2E77">
          <w:rPr>
            <w:noProof/>
            <w:webHidden/>
          </w:rPr>
        </w:r>
        <w:r w:rsidR="001F2E77">
          <w:rPr>
            <w:noProof/>
            <w:webHidden/>
          </w:rPr>
          <w:fldChar w:fldCharType="separate"/>
        </w:r>
        <w:r w:rsidR="00AC5F25">
          <w:rPr>
            <w:noProof/>
            <w:webHidden/>
          </w:rPr>
          <w:t>6-4</w:t>
        </w:r>
        <w:r w:rsidR="001F2E77">
          <w:rPr>
            <w:noProof/>
            <w:webHidden/>
          </w:rPr>
          <w:fldChar w:fldCharType="end"/>
        </w:r>
      </w:hyperlink>
    </w:p>
    <w:p w14:paraId="692E8130" w14:textId="77777777" w:rsidR="00E20D3F" w:rsidRDefault="002D5810" w:rsidP="00E40244">
      <w:pPr>
        <w:spacing w:after="200" w:line="276" w:lineRule="auto"/>
        <w:jc w:val="left"/>
      </w:pPr>
      <w:r>
        <w:fldChar w:fldCharType="end"/>
      </w:r>
      <w:r w:rsidR="00E20D3F">
        <w:br w:type="page"/>
      </w:r>
    </w:p>
    <w:p w14:paraId="381EF05F" w14:textId="77777777" w:rsidR="00E20D3F" w:rsidRDefault="00E20D3F" w:rsidP="00E20D3F">
      <w:pPr>
        <w:pStyle w:val="Heading1"/>
        <w:numPr>
          <w:ilvl w:val="0"/>
          <w:numId w:val="0"/>
        </w:numPr>
        <w:ind w:left="432" w:hanging="432"/>
      </w:pPr>
      <w:bookmarkStart w:id="4" w:name="_Toc439233784"/>
      <w:r>
        <w:t>List of Equations</w:t>
      </w:r>
      <w:bookmarkEnd w:id="4"/>
    </w:p>
    <w:p w14:paraId="15F82F80" w14:textId="77777777" w:rsidR="00E20D3F" w:rsidRDefault="00E20D3F">
      <w:pPr>
        <w:pStyle w:val="TableofFigures"/>
        <w:tabs>
          <w:tab w:val="right" w:leader="dot" w:pos="9350"/>
        </w:tabs>
      </w:pPr>
    </w:p>
    <w:p w14:paraId="33283CBA" w14:textId="77777777" w:rsidR="001F2E77" w:rsidRDefault="002D5810">
      <w:pPr>
        <w:pStyle w:val="TableofFigures"/>
        <w:tabs>
          <w:tab w:val="right" w:leader="dot" w:pos="9350"/>
        </w:tabs>
        <w:rPr>
          <w:rFonts w:asciiTheme="minorHAnsi" w:eastAsiaTheme="minorEastAsia" w:hAnsiTheme="minorHAnsi" w:cstheme="minorBidi"/>
          <w:noProof/>
          <w:szCs w:val="22"/>
        </w:rPr>
      </w:pPr>
      <w:r>
        <w:fldChar w:fldCharType="begin"/>
      </w:r>
      <w:r w:rsidR="00E20D3F">
        <w:instrText xml:space="preserve"> TOC \h \z \c "Equation" </w:instrText>
      </w:r>
      <w:r>
        <w:fldChar w:fldCharType="separate"/>
      </w:r>
      <w:hyperlink w:anchor="_Toc439233915" w:history="1">
        <w:r w:rsidR="001F2E77" w:rsidRPr="00A60BF9">
          <w:rPr>
            <w:rStyle w:val="Hyperlink"/>
            <w:rFonts w:eastAsia="Arial Unicode MS"/>
            <w:noProof/>
          </w:rPr>
          <w:t>Equation 3</w:t>
        </w:r>
        <w:r w:rsidR="001F2E77" w:rsidRPr="00A60BF9">
          <w:rPr>
            <w:rStyle w:val="Hyperlink"/>
            <w:rFonts w:eastAsia="Arial Unicode MS"/>
            <w:noProof/>
          </w:rPr>
          <w:noBreakHyphen/>
          <w:t>1, Unpaired Peak Prediction Accuracy</w:t>
        </w:r>
        <w:r w:rsidR="001F2E77">
          <w:rPr>
            <w:noProof/>
            <w:webHidden/>
          </w:rPr>
          <w:tab/>
        </w:r>
        <w:r w:rsidR="001F2E77">
          <w:rPr>
            <w:noProof/>
            <w:webHidden/>
          </w:rPr>
          <w:fldChar w:fldCharType="begin"/>
        </w:r>
        <w:r w:rsidR="001F2E77">
          <w:rPr>
            <w:noProof/>
            <w:webHidden/>
          </w:rPr>
          <w:instrText xml:space="preserve"> PAGEREF _Toc439233915 \h </w:instrText>
        </w:r>
        <w:r w:rsidR="001F2E77">
          <w:rPr>
            <w:noProof/>
            <w:webHidden/>
          </w:rPr>
        </w:r>
        <w:r w:rsidR="001F2E77">
          <w:rPr>
            <w:noProof/>
            <w:webHidden/>
          </w:rPr>
          <w:fldChar w:fldCharType="separate"/>
        </w:r>
        <w:r w:rsidR="00AC5F25">
          <w:rPr>
            <w:noProof/>
            <w:webHidden/>
          </w:rPr>
          <w:t>3-20</w:t>
        </w:r>
        <w:r w:rsidR="001F2E77">
          <w:rPr>
            <w:noProof/>
            <w:webHidden/>
          </w:rPr>
          <w:fldChar w:fldCharType="end"/>
        </w:r>
      </w:hyperlink>
    </w:p>
    <w:p w14:paraId="29AE75AD"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16" w:history="1">
        <w:r w:rsidR="001F2E77" w:rsidRPr="00A60BF9">
          <w:rPr>
            <w:rStyle w:val="Hyperlink"/>
            <w:bCs/>
            <w:noProof/>
          </w:rPr>
          <w:t>Equation 3</w:t>
        </w:r>
        <w:r w:rsidR="001F2E77" w:rsidRPr="00A60BF9">
          <w:rPr>
            <w:rStyle w:val="Hyperlink"/>
            <w:bCs/>
            <w:noProof/>
          </w:rPr>
          <w:noBreakHyphen/>
          <w:t>2, Mean Normalized Bias</w:t>
        </w:r>
        <w:r w:rsidR="001F2E77">
          <w:rPr>
            <w:noProof/>
            <w:webHidden/>
          </w:rPr>
          <w:tab/>
        </w:r>
        <w:r w:rsidR="001F2E77">
          <w:rPr>
            <w:noProof/>
            <w:webHidden/>
          </w:rPr>
          <w:fldChar w:fldCharType="begin"/>
        </w:r>
        <w:r w:rsidR="001F2E77">
          <w:rPr>
            <w:noProof/>
            <w:webHidden/>
          </w:rPr>
          <w:instrText xml:space="preserve"> PAGEREF _Toc439233916 \h </w:instrText>
        </w:r>
        <w:r w:rsidR="001F2E77">
          <w:rPr>
            <w:noProof/>
            <w:webHidden/>
          </w:rPr>
        </w:r>
        <w:r w:rsidR="001F2E77">
          <w:rPr>
            <w:noProof/>
            <w:webHidden/>
          </w:rPr>
          <w:fldChar w:fldCharType="separate"/>
        </w:r>
        <w:r w:rsidR="00AC5F25">
          <w:rPr>
            <w:noProof/>
            <w:webHidden/>
          </w:rPr>
          <w:t>3-20</w:t>
        </w:r>
        <w:r w:rsidR="001F2E77">
          <w:rPr>
            <w:noProof/>
            <w:webHidden/>
          </w:rPr>
          <w:fldChar w:fldCharType="end"/>
        </w:r>
      </w:hyperlink>
    </w:p>
    <w:p w14:paraId="24E539FA"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17" w:history="1">
        <w:r w:rsidR="001F2E77" w:rsidRPr="00A60BF9">
          <w:rPr>
            <w:rStyle w:val="Hyperlink"/>
            <w:bCs/>
            <w:noProof/>
          </w:rPr>
          <w:t>Equation 3</w:t>
        </w:r>
        <w:r w:rsidR="001F2E77" w:rsidRPr="00A60BF9">
          <w:rPr>
            <w:rStyle w:val="Hyperlink"/>
            <w:bCs/>
            <w:noProof/>
          </w:rPr>
          <w:noBreakHyphen/>
          <w:t>3, Mean Normalized Gross Error</w:t>
        </w:r>
        <w:r w:rsidR="001F2E77">
          <w:rPr>
            <w:noProof/>
            <w:webHidden/>
          </w:rPr>
          <w:tab/>
        </w:r>
        <w:r w:rsidR="001F2E77">
          <w:rPr>
            <w:noProof/>
            <w:webHidden/>
          </w:rPr>
          <w:fldChar w:fldCharType="begin"/>
        </w:r>
        <w:r w:rsidR="001F2E77">
          <w:rPr>
            <w:noProof/>
            <w:webHidden/>
          </w:rPr>
          <w:instrText xml:space="preserve"> PAGEREF _Toc439233917 \h </w:instrText>
        </w:r>
        <w:r w:rsidR="001F2E77">
          <w:rPr>
            <w:noProof/>
            <w:webHidden/>
          </w:rPr>
        </w:r>
        <w:r w:rsidR="001F2E77">
          <w:rPr>
            <w:noProof/>
            <w:webHidden/>
          </w:rPr>
          <w:fldChar w:fldCharType="separate"/>
        </w:r>
        <w:r w:rsidR="00AC5F25">
          <w:rPr>
            <w:noProof/>
            <w:webHidden/>
          </w:rPr>
          <w:t>3-21</w:t>
        </w:r>
        <w:r w:rsidR="001F2E77">
          <w:rPr>
            <w:noProof/>
            <w:webHidden/>
          </w:rPr>
          <w:fldChar w:fldCharType="end"/>
        </w:r>
      </w:hyperlink>
    </w:p>
    <w:p w14:paraId="08EDF448"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18" w:history="1">
        <w:r w:rsidR="001F2E77" w:rsidRPr="00A60BF9">
          <w:rPr>
            <w:rStyle w:val="Hyperlink"/>
            <w:bCs/>
            <w:noProof/>
          </w:rPr>
          <w:t>Equation 4</w:t>
        </w:r>
        <w:r w:rsidR="001F2E77" w:rsidRPr="00A60BF9">
          <w:rPr>
            <w:rStyle w:val="Hyperlink"/>
            <w:bCs/>
            <w:noProof/>
          </w:rPr>
          <w:noBreakHyphen/>
          <w:t xml:space="preserve">1, the </w:t>
        </w:r>
        <w:r w:rsidR="001F2E77" w:rsidRPr="00A60BF9">
          <w:rPr>
            <w:rStyle w:val="Hyperlink"/>
            <w:noProof/>
          </w:rPr>
          <w:t>Design Value</w:t>
        </w:r>
        <w:r w:rsidR="001F2E77">
          <w:rPr>
            <w:noProof/>
            <w:webHidden/>
          </w:rPr>
          <w:tab/>
        </w:r>
        <w:r w:rsidR="001F2E77">
          <w:rPr>
            <w:noProof/>
            <w:webHidden/>
          </w:rPr>
          <w:fldChar w:fldCharType="begin"/>
        </w:r>
        <w:r w:rsidR="001F2E77">
          <w:rPr>
            <w:noProof/>
            <w:webHidden/>
          </w:rPr>
          <w:instrText xml:space="preserve"> PAGEREF _Toc439233918 \h </w:instrText>
        </w:r>
        <w:r w:rsidR="001F2E77">
          <w:rPr>
            <w:noProof/>
            <w:webHidden/>
          </w:rPr>
        </w:r>
        <w:r w:rsidR="001F2E77">
          <w:rPr>
            <w:noProof/>
            <w:webHidden/>
          </w:rPr>
          <w:fldChar w:fldCharType="separate"/>
        </w:r>
        <w:r w:rsidR="00AC5F25">
          <w:rPr>
            <w:noProof/>
            <w:webHidden/>
          </w:rPr>
          <w:t>4-18</w:t>
        </w:r>
        <w:r w:rsidR="001F2E77">
          <w:rPr>
            <w:noProof/>
            <w:webHidden/>
          </w:rPr>
          <w:fldChar w:fldCharType="end"/>
        </w:r>
      </w:hyperlink>
    </w:p>
    <w:p w14:paraId="2BC11412"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19" w:history="1">
        <w:r w:rsidR="001F2E77" w:rsidRPr="00A60BF9">
          <w:rPr>
            <w:rStyle w:val="Hyperlink"/>
            <w:bCs/>
            <w:noProof/>
          </w:rPr>
          <w:t>Equation 4</w:t>
        </w:r>
        <w:r w:rsidR="001F2E77" w:rsidRPr="00A60BF9">
          <w:rPr>
            <w:rStyle w:val="Hyperlink"/>
            <w:bCs/>
            <w:noProof/>
          </w:rPr>
          <w:noBreakHyphen/>
          <w:t xml:space="preserve">2, the </w:t>
        </w:r>
        <w:r w:rsidR="001F2E77" w:rsidRPr="00A60BF9">
          <w:rPr>
            <w:rStyle w:val="Hyperlink"/>
            <w:noProof/>
          </w:rPr>
          <w:t>Baseline Design Site-Specific Modeling Design Value</w:t>
        </w:r>
        <w:r w:rsidR="001F2E77">
          <w:rPr>
            <w:noProof/>
            <w:webHidden/>
          </w:rPr>
          <w:tab/>
        </w:r>
        <w:r w:rsidR="001F2E77">
          <w:rPr>
            <w:noProof/>
            <w:webHidden/>
          </w:rPr>
          <w:fldChar w:fldCharType="begin"/>
        </w:r>
        <w:r w:rsidR="001F2E77">
          <w:rPr>
            <w:noProof/>
            <w:webHidden/>
          </w:rPr>
          <w:instrText xml:space="preserve"> PAGEREF _Toc439233919 \h </w:instrText>
        </w:r>
        <w:r w:rsidR="001F2E77">
          <w:rPr>
            <w:noProof/>
            <w:webHidden/>
          </w:rPr>
        </w:r>
        <w:r w:rsidR="001F2E77">
          <w:rPr>
            <w:noProof/>
            <w:webHidden/>
          </w:rPr>
          <w:fldChar w:fldCharType="separate"/>
        </w:r>
        <w:r w:rsidR="00AC5F25">
          <w:rPr>
            <w:noProof/>
            <w:webHidden/>
          </w:rPr>
          <w:t>4-18</w:t>
        </w:r>
        <w:r w:rsidR="001F2E77">
          <w:rPr>
            <w:noProof/>
            <w:webHidden/>
          </w:rPr>
          <w:fldChar w:fldCharType="end"/>
        </w:r>
      </w:hyperlink>
    </w:p>
    <w:p w14:paraId="292BCCEF" w14:textId="77777777" w:rsidR="001F2E77" w:rsidRDefault="007B0EE1">
      <w:pPr>
        <w:pStyle w:val="TableofFigures"/>
        <w:tabs>
          <w:tab w:val="right" w:leader="dot" w:pos="9350"/>
        </w:tabs>
        <w:rPr>
          <w:rFonts w:asciiTheme="minorHAnsi" w:eastAsiaTheme="minorEastAsia" w:hAnsiTheme="minorHAnsi" w:cstheme="minorBidi"/>
          <w:noProof/>
          <w:szCs w:val="22"/>
        </w:rPr>
      </w:pPr>
      <w:hyperlink w:anchor="_Toc439233920" w:history="1">
        <w:r w:rsidR="001F2E77" w:rsidRPr="00A60BF9">
          <w:rPr>
            <w:rStyle w:val="Hyperlink"/>
            <w:bCs/>
            <w:noProof/>
          </w:rPr>
          <w:t>Equation 4</w:t>
        </w:r>
        <w:r w:rsidR="001F2E77" w:rsidRPr="00A60BF9">
          <w:rPr>
            <w:rStyle w:val="Hyperlink"/>
            <w:bCs/>
            <w:noProof/>
          </w:rPr>
          <w:noBreakHyphen/>
          <w:t>3, Future Design Value Calculation</w:t>
        </w:r>
        <w:r w:rsidR="001F2E77">
          <w:rPr>
            <w:noProof/>
            <w:webHidden/>
          </w:rPr>
          <w:tab/>
        </w:r>
        <w:r w:rsidR="001F2E77">
          <w:rPr>
            <w:noProof/>
            <w:webHidden/>
          </w:rPr>
          <w:fldChar w:fldCharType="begin"/>
        </w:r>
        <w:r w:rsidR="001F2E77">
          <w:rPr>
            <w:noProof/>
            <w:webHidden/>
          </w:rPr>
          <w:instrText xml:space="preserve"> PAGEREF _Toc439233920 \h </w:instrText>
        </w:r>
        <w:r w:rsidR="001F2E77">
          <w:rPr>
            <w:noProof/>
            <w:webHidden/>
          </w:rPr>
        </w:r>
        <w:r w:rsidR="001F2E77">
          <w:rPr>
            <w:noProof/>
            <w:webHidden/>
          </w:rPr>
          <w:fldChar w:fldCharType="separate"/>
        </w:r>
        <w:r w:rsidR="00AC5F25">
          <w:rPr>
            <w:noProof/>
            <w:webHidden/>
          </w:rPr>
          <w:t>4-19</w:t>
        </w:r>
        <w:r w:rsidR="001F2E77">
          <w:rPr>
            <w:noProof/>
            <w:webHidden/>
          </w:rPr>
          <w:fldChar w:fldCharType="end"/>
        </w:r>
      </w:hyperlink>
    </w:p>
    <w:p w14:paraId="70143F45" w14:textId="77777777" w:rsidR="00E20D3F" w:rsidRDefault="002D5810" w:rsidP="006F1CF2">
      <w:r>
        <w:fldChar w:fldCharType="end"/>
      </w:r>
    </w:p>
    <w:p w14:paraId="53CC279C" w14:textId="77777777" w:rsidR="00E56C91" w:rsidRDefault="00E56C91" w:rsidP="006F1CF2"/>
    <w:p w14:paraId="5A187B17" w14:textId="77777777" w:rsidR="00E56C91" w:rsidRDefault="00E56C91" w:rsidP="006F1CF2">
      <w:pPr>
        <w:sectPr w:rsidR="00E56C91" w:rsidSect="00E56C91">
          <w:footerReference w:type="default" r:id="rId12"/>
          <w:pgSz w:w="12240" w:h="15840"/>
          <w:pgMar w:top="1440" w:right="1440" w:bottom="1440" w:left="1440" w:header="720" w:footer="720" w:gutter="0"/>
          <w:pgNumType w:fmt="lowerRoman"/>
          <w:cols w:space="720"/>
          <w:docGrid w:linePitch="360"/>
        </w:sectPr>
      </w:pPr>
    </w:p>
    <w:p w14:paraId="7836FF03" w14:textId="77777777" w:rsidR="00E56C91" w:rsidRDefault="00E56C91" w:rsidP="006F1CF2"/>
    <w:p w14:paraId="70E2183D" w14:textId="77777777" w:rsidR="00772D4B" w:rsidRPr="00DF3DF3" w:rsidRDefault="00772D4B" w:rsidP="006F1CF2">
      <w:pPr>
        <w:pStyle w:val="Heading1"/>
      </w:pPr>
      <w:bookmarkStart w:id="5" w:name="_Toc439233785"/>
      <w:r w:rsidRPr="00DF3DF3">
        <w:t>Background</w:t>
      </w:r>
      <w:bookmarkEnd w:id="5"/>
    </w:p>
    <w:p w14:paraId="2CC8C9A2" w14:textId="77777777" w:rsidR="00772D4B" w:rsidRPr="00DF3DF3" w:rsidRDefault="00772D4B" w:rsidP="00772D4B">
      <w:pPr>
        <w:pStyle w:val="BodyText"/>
        <w:rPr>
          <w:rFonts w:cs="Arial"/>
        </w:rPr>
      </w:pPr>
    </w:p>
    <w:p w14:paraId="2DEC0DDD" w14:textId="73D98682" w:rsidR="00772D4B" w:rsidRPr="00DF3DF3" w:rsidRDefault="00772D4B" w:rsidP="00772D4B">
      <w:pPr>
        <w:pStyle w:val="BodyText"/>
        <w:rPr>
          <w:rFonts w:cs="Arial"/>
        </w:rPr>
      </w:pPr>
      <w:r w:rsidRPr="00DF3DF3">
        <w:rPr>
          <w:rFonts w:cs="Arial"/>
        </w:rPr>
        <w:t xml:space="preserve">The U.S. Environmental Protection Agency (EPA) is charged </w:t>
      </w:r>
      <w:r w:rsidR="00DF3DF3" w:rsidRPr="00DF3DF3">
        <w:rPr>
          <w:rFonts w:cs="Arial"/>
        </w:rPr>
        <w:t xml:space="preserve">by the United States Congress </w:t>
      </w:r>
      <w:r w:rsidRPr="00DF3DF3">
        <w:rPr>
          <w:rFonts w:cs="Arial"/>
        </w:rPr>
        <w:t>with the maintenance of regional air quality across the United States through a series of standards, the National Ambient Air Quality Standards (NAAQS). When regions fail to comply with these standards, the Clean Air Act</w:t>
      </w:r>
      <w:r w:rsidR="00FD546B">
        <w:rPr>
          <w:rFonts w:cs="Arial"/>
        </w:rPr>
        <w:t xml:space="preserve"> (CAA)</w:t>
      </w:r>
      <w:r w:rsidRPr="00DF3DF3">
        <w:rPr>
          <w:rFonts w:cs="Arial"/>
        </w:rPr>
        <w:t xml:space="preserve"> requires that the state, in consultation with local </w:t>
      </w:r>
      <w:r w:rsidR="001240A2" w:rsidRPr="00DF3DF3">
        <w:rPr>
          <w:rFonts w:cs="Arial"/>
        </w:rPr>
        <w:t>governments</w:t>
      </w:r>
      <w:r w:rsidRPr="00DF3DF3">
        <w:rPr>
          <w:rFonts w:cs="Arial"/>
        </w:rPr>
        <w:t xml:space="preserve">, revise the </w:t>
      </w:r>
      <w:r w:rsidR="00D32F67">
        <w:rPr>
          <w:rFonts w:cs="Arial"/>
        </w:rPr>
        <w:t>S</w:t>
      </w:r>
      <w:r w:rsidRPr="00DF3DF3">
        <w:rPr>
          <w:rFonts w:cs="Arial"/>
        </w:rPr>
        <w:t>t</w:t>
      </w:r>
      <w:r w:rsidR="00D32F67">
        <w:rPr>
          <w:rFonts w:cs="Arial"/>
        </w:rPr>
        <w:t>ate Implementation P</w:t>
      </w:r>
      <w:r w:rsidRPr="00DF3DF3">
        <w:rPr>
          <w:rFonts w:cs="Arial"/>
        </w:rPr>
        <w:t>lan (SIP) to address the violation. The SIP is a blueprint for the methodology that the region and state will follow to attain and maintain the federal air quality standards.</w:t>
      </w:r>
      <w:r w:rsidRPr="00DF3DF3">
        <w:rPr>
          <w:rStyle w:val="FootnoteReference"/>
          <w:rFonts w:cs="Arial"/>
        </w:rPr>
        <w:footnoteReference w:id="4"/>
      </w:r>
      <w:r w:rsidRPr="00DF3DF3">
        <w:rPr>
          <w:rFonts w:cs="Arial"/>
        </w:rPr>
        <w:t xml:space="preserve"> </w:t>
      </w:r>
    </w:p>
    <w:p w14:paraId="53DCB219" w14:textId="77777777" w:rsidR="00772D4B" w:rsidRPr="00DF3DF3" w:rsidRDefault="00772D4B" w:rsidP="00772D4B">
      <w:pPr>
        <w:pStyle w:val="BodyText"/>
        <w:jc w:val="left"/>
        <w:rPr>
          <w:rFonts w:cs="Arial"/>
        </w:rPr>
      </w:pPr>
    </w:p>
    <w:p w14:paraId="54A9489D" w14:textId="77777777" w:rsidR="00731243" w:rsidRPr="00DF3DF3" w:rsidRDefault="00731243" w:rsidP="00731243">
      <w:pPr>
        <w:pStyle w:val="Heading2"/>
      </w:pPr>
      <w:bookmarkStart w:id="6" w:name="_Toc439233786"/>
      <w:r w:rsidRPr="00DF3DF3">
        <w:t>Ozone Standard</w:t>
      </w:r>
      <w:bookmarkEnd w:id="6"/>
    </w:p>
    <w:p w14:paraId="7D539F93" w14:textId="59CA9304" w:rsidR="00E37228" w:rsidRDefault="00772D4B" w:rsidP="00DF3DF3">
      <w:pPr>
        <w:pStyle w:val="BodyText"/>
        <w:rPr>
          <w:rFonts w:cs="Arial"/>
        </w:rPr>
      </w:pPr>
      <w:r w:rsidRPr="00DF3DF3">
        <w:rPr>
          <w:rFonts w:cs="Arial"/>
        </w:rPr>
        <w:t>Ground-level ozone is one of the most common air pollutants in the country as well as one of the six “criteria” pollutants for which the EPA established standards</w:t>
      </w:r>
      <w:r w:rsidR="00D32F67">
        <w:rPr>
          <w:rFonts w:cs="Arial"/>
        </w:rPr>
        <w:t>. The CAA</w:t>
      </w:r>
      <w:r w:rsidR="00DF3DF3">
        <w:rPr>
          <w:rFonts w:cs="Arial"/>
        </w:rPr>
        <w:t xml:space="preserve"> </w:t>
      </w:r>
      <w:r w:rsidR="006938DF" w:rsidRPr="00DF3DF3">
        <w:rPr>
          <w:rFonts w:cs="Arial"/>
        </w:rPr>
        <w:t xml:space="preserve">requires </w:t>
      </w:r>
      <w:r w:rsidR="00FD546B">
        <w:rPr>
          <w:rFonts w:cs="Arial"/>
        </w:rPr>
        <w:t xml:space="preserve">the </w:t>
      </w:r>
      <w:r w:rsidR="006938DF" w:rsidRPr="00DF3DF3">
        <w:rPr>
          <w:rFonts w:cs="Arial"/>
        </w:rPr>
        <w:t xml:space="preserve">Environmental Protection Agency (EPA) to set NAAQS for pollutants considered harmful to public health and the environment. EPA has set NAAQS for six principal pollutants, which are called "criteria" pollutants. The </w:t>
      </w:r>
      <w:r w:rsidR="00DF3DF3">
        <w:rPr>
          <w:rFonts w:cs="Arial"/>
        </w:rPr>
        <w:t>CAA</w:t>
      </w:r>
      <w:r w:rsidR="006938DF" w:rsidRPr="00DF3DF3">
        <w:rPr>
          <w:rFonts w:cs="Arial"/>
        </w:rPr>
        <w:t xml:space="preserve"> requires primary standards to be “requisite to protect public health with an adequate margin of safety,” including the health of groups of people considered more at risk.</w:t>
      </w:r>
      <w:r w:rsidR="00DF3DF3" w:rsidRPr="00DF3DF3">
        <w:rPr>
          <w:rFonts w:cs="Arial"/>
        </w:rPr>
        <w:t xml:space="preserve"> </w:t>
      </w:r>
      <w:r w:rsidR="006938DF" w:rsidRPr="00DF3DF3">
        <w:rPr>
          <w:rFonts w:cs="Arial"/>
        </w:rPr>
        <w:t>The Clean Air Act bars EPA from considering cost in setting the NAAQS.</w:t>
      </w:r>
      <w:r w:rsidR="00DF3DF3" w:rsidRPr="00DF3DF3">
        <w:rPr>
          <w:rStyle w:val="FootnoteReference"/>
          <w:rFonts w:cs="Arial"/>
        </w:rPr>
        <w:footnoteReference w:id="5"/>
      </w:r>
    </w:p>
    <w:p w14:paraId="0C1DC3DD" w14:textId="77777777" w:rsidR="00563911" w:rsidRDefault="00563911" w:rsidP="00DF3DF3">
      <w:pPr>
        <w:pStyle w:val="BodyText"/>
        <w:rPr>
          <w:rFonts w:cs="Arial"/>
        </w:rPr>
      </w:pPr>
    </w:p>
    <w:p w14:paraId="6CEFB9B1" w14:textId="3516E74E" w:rsidR="00563911" w:rsidRDefault="00563911" w:rsidP="00563911">
      <w:pPr>
        <w:pStyle w:val="BodyText"/>
        <w:rPr>
          <w:rFonts w:cs="Arial"/>
          <w:szCs w:val="22"/>
        </w:rPr>
      </w:pPr>
      <w:r>
        <w:rPr>
          <w:rFonts w:cs="Arial"/>
        </w:rPr>
        <w:t>“</w:t>
      </w:r>
      <w:r w:rsidRPr="00DF3DF3">
        <w:rPr>
          <w:rFonts w:cs="Arial"/>
        </w:rPr>
        <w:t xml:space="preserve">Sections 108 and 109 of the </w:t>
      </w:r>
      <w:r>
        <w:rPr>
          <w:rFonts w:cs="Arial"/>
        </w:rPr>
        <w:t>CAA</w:t>
      </w:r>
      <w:r w:rsidRPr="00DF3DF3">
        <w:rPr>
          <w:rFonts w:cs="Arial"/>
        </w:rPr>
        <w:t xml:space="preserve"> govern the establishment, review, and revision, as appropriate, of the National Ambient Air Quality Standards (NAAQS) to provide protection for the nation’s public </w:t>
      </w:r>
      <w:r w:rsidRPr="000A53C1">
        <w:rPr>
          <w:rFonts w:cs="Arial"/>
          <w:szCs w:val="22"/>
        </w:rPr>
        <w:t>health and the environment</w:t>
      </w:r>
      <w:r w:rsidR="00D32F67">
        <w:rPr>
          <w:rFonts w:cs="Arial"/>
          <w:szCs w:val="22"/>
        </w:rPr>
        <w:t xml:space="preserve">. </w:t>
      </w:r>
      <w:r w:rsidRPr="000A53C1">
        <w:rPr>
          <w:rFonts w:cs="Arial"/>
          <w:szCs w:val="22"/>
        </w:rPr>
        <w:t>The CAA requires periodic review of the science upon which the standards are based and the standards themselves.”</w:t>
      </w:r>
      <w:r w:rsidRPr="000A53C1">
        <w:rPr>
          <w:rStyle w:val="FootnoteReference"/>
          <w:rFonts w:cs="Arial"/>
          <w:szCs w:val="22"/>
        </w:rPr>
        <w:footnoteReference w:id="6"/>
      </w:r>
      <w:r w:rsidRPr="000A53C1">
        <w:rPr>
          <w:rFonts w:cs="Arial"/>
          <w:szCs w:val="22"/>
        </w:rPr>
        <w:t xml:space="preserve">  The </w:t>
      </w:r>
      <w:r w:rsidR="005B1D26">
        <w:rPr>
          <w:rFonts w:cs="Arial"/>
          <w:szCs w:val="22"/>
        </w:rPr>
        <w:t xml:space="preserve">timeline provided highlights historical or future dates related to revising the NAAQS. The </w:t>
      </w:r>
      <w:r w:rsidR="00300779">
        <w:rPr>
          <w:rFonts w:cs="Arial"/>
          <w:szCs w:val="22"/>
        </w:rPr>
        <w:t xml:space="preserve">timeline does not include potential delays in implementation due to possible ligation </w:t>
      </w:r>
      <w:r w:rsidR="005B1D26">
        <w:rPr>
          <w:rFonts w:cs="Arial"/>
          <w:szCs w:val="22"/>
        </w:rPr>
        <w:t>for the</w:t>
      </w:r>
      <w:r w:rsidR="00300779">
        <w:rPr>
          <w:rFonts w:cs="Arial"/>
          <w:szCs w:val="22"/>
        </w:rPr>
        <w:t xml:space="preserve"> </w:t>
      </w:r>
      <w:r w:rsidR="005B1D26">
        <w:rPr>
          <w:rFonts w:cs="Arial"/>
          <w:szCs w:val="22"/>
        </w:rPr>
        <w:t xml:space="preserve">most recently </w:t>
      </w:r>
      <w:r w:rsidR="00300779">
        <w:rPr>
          <w:rFonts w:cs="Arial"/>
          <w:szCs w:val="22"/>
        </w:rPr>
        <w:t>proposed standard.</w:t>
      </w:r>
    </w:p>
    <w:tbl>
      <w:tblPr>
        <w:tblStyle w:val="TableGrid"/>
        <w:tblpPr w:leftFromText="180" w:rightFromText="180" w:vertAnchor="text" w:horzAnchor="margin" w:tblpXSpec="center" w:tblpY="218"/>
        <w:tblW w:w="9322" w:type="dxa"/>
        <w:tblLook w:val="04A0" w:firstRow="1" w:lastRow="0" w:firstColumn="1" w:lastColumn="0" w:noHBand="0" w:noVBand="1"/>
      </w:tblPr>
      <w:tblGrid>
        <w:gridCol w:w="2660"/>
        <w:gridCol w:w="6662"/>
      </w:tblGrid>
      <w:tr w:rsidR="00EB5FDC" w:rsidRPr="00A27CE8" w14:paraId="58CBAD3C" w14:textId="77777777" w:rsidTr="00EB5FDC">
        <w:tc>
          <w:tcPr>
            <w:tcW w:w="2660" w:type="dxa"/>
          </w:tcPr>
          <w:p w14:paraId="43B3B549"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Date</w:t>
            </w:r>
          </w:p>
        </w:tc>
        <w:tc>
          <w:tcPr>
            <w:tcW w:w="6662" w:type="dxa"/>
          </w:tcPr>
          <w:p w14:paraId="603E8044"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Action</w:t>
            </w:r>
          </w:p>
        </w:tc>
      </w:tr>
      <w:tr w:rsidR="00EB5FDC" w:rsidRPr="00A27CE8" w14:paraId="41F99632" w14:textId="77777777" w:rsidTr="00EB5FDC">
        <w:tc>
          <w:tcPr>
            <w:tcW w:w="2660" w:type="dxa"/>
          </w:tcPr>
          <w:p w14:paraId="18C1AC4B"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March 27, 2008</w:t>
            </w:r>
          </w:p>
        </w:tc>
        <w:tc>
          <w:tcPr>
            <w:tcW w:w="6662" w:type="dxa"/>
          </w:tcPr>
          <w:p w14:paraId="58FB7663" w14:textId="77777777" w:rsidR="00EB5FDC" w:rsidRPr="00A27CE8" w:rsidRDefault="00EB5FDC" w:rsidP="00574541">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EPA revise</w:t>
            </w:r>
            <w:r w:rsidR="00574541">
              <w:rPr>
                <w:rFonts w:eastAsiaTheme="minorEastAsia" w:cs="Arial"/>
                <w:color w:val="000000" w:themeColor="text1"/>
                <w:kern w:val="24"/>
                <w:szCs w:val="22"/>
              </w:rPr>
              <w:t>d</w:t>
            </w:r>
            <w:r w:rsidRPr="00A27CE8">
              <w:rPr>
                <w:rFonts w:eastAsiaTheme="minorEastAsia" w:cs="Arial"/>
                <w:color w:val="000000" w:themeColor="text1"/>
                <w:kern w:val="24"/>
                <w:szCs w:val="22"/>
              </w:rPr>
              <w:t xml:space="preserve"> primary and secondary ozone standards from 84 ppb to 75 ppb (8-hour average). In 2013, the D.C. Circuit remanded the secondary standard to the Agency for reconsideration because the Agency did not determine what level of protection was requisite to protect the public welfare.</w:t>
            </w:r>
          </w:p>
        </w:tc>
      </w:tr>
      <w:tr w:rsidR="00EB5FDC" w:rsidRPr="00A27CE8" w14:paraId="3C3D2F35" w14:textId="77777777" w:rsidTr="008505B8">
        <w:trPr>
          <w:trHeight w:val="530"/>
        </w:trPr>
        <w:tc>
          <w:tcPr>
            <w:tcW w:w="2660" w:type="dxa"/>
          </w:tcPr>
          <w:p w14:paraId="1F03DB07"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January 19, 2010</w:t>
            </w:r>
          </w:p>
        </w:tc>
        <w:tc>
          <w:tcPr>
            <w:tcW w:w="6662" w:type="dxa"/>
          </w:tcPr>
          <w:p w14:paraId="71F64D5E" w14:textId="77777777"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EPA propose</w:t>
            </w:r>
            <w:r w:rsidR="00574541">
              <w:rPr>
                <w:rFonts w:eastAsiaTheme="minorEastAsia" w:cs="Arial"/>
                <w:color w:val="000000" w:themeColor="text1"/>
                <w:kern w:val="24"/>
                <w:szCs w:val="22"/>
              </w:rPr>
              <w:t>d</w:t>
            </w:r>
            <w:r w:rsidRPr="00A27CE8">
              <w:rPr>
                <w:rFonts w:eastAsiaTheme="minorEastAsia" w:cs="Arial"/>
                <w:color w:val="000000" w:themeColor="text1"/>
                <w:kern w:val="24"/>
                <w:szCs w:val="22"/>
              </w:rPr>
              <w:t xml:space="preserve"> to reconsider the 2008 ozone standard.</w:t>
            </w:r>
          </w:p>
          <w:p w14:paraId="11030756" w14:textId="7F33254F" w:rsidR="00EB5FDC" w:rsidRPr="00C770A9" w:rsidRDefault="00EB5FDC" w:rsidP="00C770A9">
            <w:pPr>
              <w:pStyle w:val="ListParagraph"/>
              <w:numPr>
                <w:ilvl w:val="0"/>
                <w:numId w:val="45"/>
              </w:numPr>
              <w:spacing w:line="240" w:lineRule="auto"/>
              <w:ind w:left="400" w:hanging="270"/>
              <w:jc w:val="left"/>
              <w:textAlignment w:val="baseline"/>
              <w:rPr>
                <w:rFonts w:cs="Arial"/>
                <w:szCs w:val="22"/>
              </w:rPr>
            </w:pPr>
            <w:r w:rsidRPr="00C770A9">
              <w:rPr>
                <w:rFonts w:eastAsiaTheme="minorEastAsia" w:cs="Arial"/>
                <w:color w:val="000000" w:themeColor="text1"/>
                <w:kern w:val="24"/>
                <w:szCs w:val="22"/>
              </w:rPr>
              <w:t>Change primary standard to within range of 60 to 70 ppb.</w:t>
            </w:r>
          </w:p>
        </w:tc>
      </w:tr>
      <w:tr w:rsidR="00EB5FDC" w:rsidRPr="00A27CE8" w14:paraId="020708B2" w14:textId="77777777" w:rsidTr="00EB5FDC">
        <w:tc>
          <w:tcPr>
            <w:tcW w:w="2660" w:type="dxa"/>
          </w:tcPr>
          <w:p w14:paraId="1248CA3D"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September 2, 2011</w:t>
            </w:r>
          </w:p>
        </w:tc>
        <w:tc>
          <w:tcPr>
            <w:tcW w:w="6662" w:type="dxa"/>
          </w:tcPr>
          <w:p w14:paraId="0D8352AA" w14:textId="77777777" w:rsidR="00EB5FDC" w:rsidRPr="00A27CE8" w:rsidRDefault="00EB5FDC" w:rsidP="00574541">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 xml:space="preserve">January 2010 proposal </w:t>
            </w:r>
            <w:r w:rsidR="00574541">
              <w:rPr>
                <w:rFonts w:eastAsiaTheme="minorEastAsia" w:cs="Arial"/>
                <w:color w:val="000000" w:themeColor="text1"/>
                <w:kern w:val="24"/>
                <w:szCs w:val="22"/>
              </w:rPr>
              <w:t>was</w:t>
            </w:r>
            <w:r w:rsidRPr="00A27CE8">
              <w:rPr>
                <w:rFonts w:eastAsiaTheme="minorEastAsia" w:cs="Arial"/>
                <w:color w:val="000000" w:themeColor="text1"/>
                <w:kern w:val="24"/>
                <w:szCs w:val="22"/>
              </w:rPr>
              <w:t xml:space="preserve"> withdrawn and EPA focuse</w:t>
            </w:r>
            <w:r w:rsidR="00574541">
              <w:rPr>
                <w:rFonts w:eastAsiaTheme="minorEastAsia" w:cs="Arial"/>
                <w:color w:val="000000" w:themeColor="text1"/>
                <w:kern w:val="24"/>
                <w:szCs w:val="22"/>
              </w:rPr>
              <w:t>d</w:t>
            </w:r>
            <w:r w:rsidRPr="00A27CE8">
              <w:rPr>
                <w:rFonts w:eastAsiaTheme="minorEastAsia" w:cs="Arial"/>
                <w:color w:val="000000" w:themeColor="text1"/>
                <w:kern w:val="24"/>
                <w:szCs w:val="22"/>
              </w:rPr>
              <w:t xml:space="preserve"> on </w:t>
            </w:r>
            <w:r w:rsidR="00574541">
              <w:rPr>
                <w:rFonts w:eastAsiaTheme="minorEastAsia" w:cs="Arial"/>
                <w:color w:val="000000" w:themeColor="text1"/>
                <w:kern w:val="24"/>
                <w:szCs w:val="22"/>
              </w:rPr>
              <w:t xml:space="preserve">the </w:t>
            </w:r>
            <w:r w:rsidRPr="00A27CE8">
              <w:rPr>
                <w:rFonts w:eastAsiaTheme="minorEastAsia" w:cs="Arial"/>
                <w:color w:val="000000" w:themeColor="text1"/>
                <w:kern w:val="24"/>
                <w:szCs w:val="22"/>
              </w:rPr>
              <w:t>upcoming 5 year review.</w:t>
            </w:r>
          </w:p>
        </w:tc>
      </w:tr>
      <w:tr w:rsidR="00EB5FDC" w:rsidRPr="00A27CE8" w14:paraId="68600604" w14:textId="77777777" w:rsidTr="00EB5FDC">
        <w:tc>
          <w:tcPr>
            <w:tcW w:w="2660" w:type="dxa"/>
          </w:tcPr>
          <w:p w14:paraId="62E54C55"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June 19, 2013</w:t>
            </w:r>
          </w:p>
        </w:tc>
        <w:tc>
          <w:tcPr>
            <w:tcW w:w="6662" w:type="dxa"/>
          </w:tcPr>
          <w:p w14:paraId="11AE5783" w14:textId="77777777" w:rsidR="00EB5FDC" w:rsidRPr="00A27CE8" w:rsidRDefault="00EB5FDC" w:rsidP="00574541">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Coalition of public health and environmental groups, including Sierra Club and American Lung Association (ALA), file lawsuit</w:t>
            </w:r>
            <w:r w:rsidR="00574541">
              <w:rPr>
                <w:rFonts w:eastAsiaTheme="minorEastAsia" w:cs="Arial"/>
                <w:color w:val="000000" w:themeColor="text1"/>
                <w:kern w:val="24"/>
                <w:szCs w:val="22"/>
              </w:rPr>
              <w:t>s</w:t>
            </w:r>
            <w:r w:rsidRPr="00A27CE8">
              <w:rPr>
                <w:rFonts w:eastAsiaTheme="minorEastAsia" w:cs="Arial"/>
                <w:color w:val="000000" w:themeColor="text1"/>
                <w:kern w:val="24"/>
                <w:szCs w:val="22"/>
              </w:rPr>
              <w:t xml:space="preserve"> in federal court asking </w:t>
            </w:r>
            <w:r w:rsidR="00574541">
              <w:rPr>
                <w:rFonts w:eastAsiaTheme="minorEastAsia" w:cs="Arial"/>
                <w:color w:val="000000" w:themeColor="text1"/>
                <w:kern w:val="24"/>
                <w:szCs w:val="22"/>
              </w:rPr>
              <w:t xml:space="preserve">the </w:t>
            </w:r>
            <w:r w:rsidRPr="00A27CE8">
              <w:rPr>
                <w:rFonts w:eastAsiaTheme="minorEastAsia" w:cs="Arial"/>
                <w:color w:val="000000" w:themeColor="text1"/>
                <w:kern w:val="24"/>
                <w:szCs w:val="22"/>
              </w:rPr>
              <w:t xml:space="preserve">court to set </w:t>
            </w:r>
            <w:r w:rsidR="00574541">
              <w:rPr>
                <w:rFonts w:eastAsiaTheme="minorEastAsia" w:cs="Arial"/>
                <w:color w:val="000000" w:themeColor="text1"/>
                <w:kern w:val="24"/>
                <w:szCs w:val="22"/>
              </w:rPr>
              <w:t xml:space="preserve">a </w:t>
            </w:r>
            <w:r w:rsidRPr="00A27CE8">
              <w:rPr>
                <w:rFonts w:eastAsiaTheme="minorEastAsia" w:cs="Arial"/>
                <w:color w:val="000000" w:themeColor="text1"/>
                <w:kern w:val="24"/>
                <w:szCs w:val="22"/>
              </w:rPr>
              <w:t>deadline for action on overdue ozone standard</w:t>
            </w:r>
            <w:r w:rsidR="00574541">
              <w:rPr>
                <w:rFonts w:eastAsiaTheme="minorEastAsia" w:cs="Arial"/>
                <w:color w:val="000000" w:themeColor="text1"/>
                <w:kern w:val="24"/>
                <w:szCs w:val="22"/>
              </w:rPr>
              <w:t xml:space="preserve"> reviews</w:t>
            </w:r>
            <w:r w:rsidRPr="00A27CE8">
              <w:rPr>
                <w:rFonts w:eastAsiaTheme="minorEastAsia" w:cs="Arial"/>
                <w:color w:val="000000" w:themeColor="text1"/>
                <w:kern w:val="24"/>
                <w:szCs w:val="22"/>
              </w:rPr>
              <w:t>.</w:t>
            </w:r>
          </w:p>
        </w:tc>
      </w:tr>
      <w:tr w:rsidR="00EB5FDC" w:rsidRPr="00A27CE8" w14:paraId="43F4FF58" w14:textId="77777777" w:rsidTr="00EB5FDC">
        <w:tc>
          <w:tcPr>
            <w:tcW w:w="2660" w:type="dxa"/>
          </w:tcPr>
          <w:p w14:paraId="46D3C7F4"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April 29, 2014</w:t>
            </w:r>
          </w:p>
        </w:tc>
        <w:tc>
          <w:tcPr>
            <w:tcW w:w="6662" w:type="dxa"/>
          </w:tcPr>
          <w:p w14:paraId="45AAC930" w14:textId="77777777" w:rsidR="00EB5FDC" w:rsidRPr="00A27CE8" w:rsidRDefault="00EB5FDC" w:rsidP="008505B8">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U.S. District Court in San Francisco order</w:t>
            </w:r>
            <w:r w:rsidR="00574541">
              <w:rPr>
                <w:rFonts w:eastAsiaTheme="minorEastAsia" w:cs="Arial"/>
                <w:color w:val="000000" w:themeColor="text1"/>
                <w:kern w:val="24"/>
                <w:szCs w:val="22"/>
              </w:rPr>
              <w:t>ed</w:t>
            </w:r>
            <w:r w:rsidRPr="00A27CE8">
              <w:rPr>
                <w:rFonts w:eastAsiaTheme="minorEastAsia" w:cs="Arial"/>
                <w:color w:val="000000" w:themeColor="text1"/>
                <w:kern w:val="24"/>
                <w:szCs w:val="22"/>
              </w:rPr>
              <w:t xml:space="preserve"> EPA to </w:t>
            </w:r>
            <w:r w:rsidR="008505B8">
              <w:rPr>
                <w:rFonts w:eastAsiaTheme="minorEastAsia" w:cs="Arial"/>
                <w:color w:val="000000" w:themeColor="text1"/>
                <w:kern w:val="24"/>
                <w:szCs w:val="22"/>
              </w:rPr>
              <w:t>complete the review of the</w:t>
            </w:r>
            <w:r w:rsidRPr="00A27CE8">
              <w:rPr>
                <w:rFonts w:eastAsiaTheme="minorEastAsia" w:cs="Arial"/>
                <w:color w:val="000000" w:themeColor="text1"/>
                <w:kern w:val="24"/>
                <w:szCs w:val="22"/>
              </w:rPr>
              <w:t xml:space="preserve"> ozone standards (proposal by Dec.1, 2014, final by Oct.1, 2015).</w:t>
            </w:r>
          </w:p>
        </w:tc>
      </w:tr>
      <w:tr w:rsidR="00EB5FDC" w:rsidRPr="00A27CE8" w14:paraId="73D43729" w14:textId="77777777" w:rsidTr="009A6B02">
        <w:trPr>
          <w:trHeight w:val="557"/>
        </w:trPr>
        <w:tc>
          <w:tcPr>
            <w:tcW w:w="2660" w:type="dxa"/>
          </w:tcPr>
          <w:p w14:paraId="28F4A2B2"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November 25, 2014</w:t>
            </w:r>
          </w:p>
        </w:tc>
        <w:tc>
          <w:tcPr>
            <w:tcW w:w="6662" w:type="dxa"/>
          </w:tcPr>
          <w:p w14:paraId="4C124454" w14:textId="6A60C153" w:rsidR="00FD3DF9" w:rsidRDefault="00EB5FDC" w:rsidP="009A6B02">
            <w:pPr>
              <w:spacing w:line="240" w:lineRule="auto"/>
              <w:jc w:val="left"/>
              <w:textAlignment w:val="baseline"/>
              <w:rPr>
                <w:rFonts w:cs="Arial"/>
                <w:szCs w:val="22"/>
              </w:rPr>
            </w:pPr>
            <w:r w:rsidRPr="00A27CE8">
              <w:rPr>
                <w:rFonts w:eastAsiaTheme="minorEastAsia" w:cs="Arial"/>
                <w:color w:val="000000" w:themeColor="text1"/>
                <w:kern w:val="24"/>
                <w:szCs w:val="22"/>
              </w:rPr>
              <w:t xml:space="preserve">EPA released a proposal to update the NAAQS for </w:t>
            </w:r>
            <w:r w:rsidR="00574541">
              <w:rPr>
                <w:rFonts w:eastAsiaTheme="minorEastAsia" w:cs="Arial"/>
                <w:color w:val="000000" w:themeColor="text1"/>
                <w:kern w:val="24"/>
                <w:szCs w:val="22"/>
              </w:rPr>
              <w:t>g</w:t>
            </w:r>
            <w:r w:rsidRPr="00A27CE8">
              <w:rPr>
                <w:rFonts w:eastAsiaTheme="minorEastAsia" w:cs="Arial"/>
                <w:color w:val="000000" w:themeColor="text1"/>
                <w:kern w:val="24"/>
                <w:szCs w:val="22"/>
              </w:rPr>
              <w:t>round-</w:t>
            </w:r>
            <w:r w:rsidR="00574541">
              <w:rPr>
                <w:rFonts w:eastAsiaTheme="minorEastAsia" w:cs="Arial"/>
                <w:color w:val="000000" w:themeColor="text1"/>
                <w:kern w:val="24"/>
                <w:szCs w:val="22"/>
              </w:rPr>
              <w:t>l</w:t>
            </w:r>
            <w:r w:rsidR="00574541" w:rsidRPr="00A27CE8">
              <w:rPr>
                <w:rFonts w:eastAsiaTheme="minorEastAsia" w:cs="Arial"/>
                <w:color w:val="000000" w:themeColor="text1"/>
                <w:kern w:val="24"/>
                <w:szCs w:val="22"/>
              </w:rPr>
              <w:t xml:space="preserve">evel </w:t>
            </w:r>
            <w:r w:rsidR="00574541">
              <w:rPr>
                <w:rFonts w:eastAsiaTheme="minorEastAsia" w:cs="Arial"/>
                <w:color w:val="000000" w:themeColor="text1"/>
                <w:kern w:val="24"/>
                <w:szCs w:val="22"/>
              </w:rPr>
              <w:t>o</w:t>
            </w:r>
            <w:r w:rsidRPr="00A27CE8">
              <w:rPr>
                <w:rFonts w:eastAsiaTheme="minorEastAsia" w:cs="Arial"/>
                <w:color w:val="000000" w:themeColor="text1"/>
                <w:kern w:val="24"/>
                <w:szCs w:val="22"/>
              </w:rPr>
              <w:t>zone</w:t>
            </w:r>
            <w:r w:rsidR="00C770A9">
              <w:rPr>
                <w:rFonts w:eastAsiaTheme="minorEastAsia" w:cs="Arial"/>
                <w:color w:val="000000" w:themeColor="text1"/>
                <w:kern w:val="24"/>
                <w:szCs w:val="22"/>
              </w:rPr>
              <w:t>.</w:t>
            </w:r>
          </w:p>
        </w:tc>
      </w:tr>
      <w:tr w:rsidR="00EB5FDC" w:rsidRPr="00A27CE8" w14:paraId="4C8F8C24" w14:textId="77777777" w:rsidTr="00EB5FDC">
        <w:tc>
          <w:tcPr>
            <w:tcW w:w="2660" w:type="dxa"/>
          </w:tcPr>
          <w:p w14:paraId="2F550845"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December 17, 2014</w:t>
            </w:r>
          </w:p>
        </w:tc>
        <w:tc>
          <w:tcPr>
            <w:tcW w:w="6662" w:type="dxa"/>
          </w:tcPr>
          <w:p w14:paraId="6C2B19F4" w14:textId="1CE575D4"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Rule is published in the Federal Register</w:t>
            </w:r>
            <w:r w:rsidR="00C770A9">
              <w:rPr>
                <w:rFonts w:eastAsiaTheme="minorEastAsia" w:cs="Arial"/>
                <w:color w:val="000000" w:themeColor="text1"/>
                <w:kern w:val="24"/>
                <w:szCs w:val="22"/>
              </w:rPr>
              <w:t>.</w:t>
            </w:r>
          </w:p>
        </w:tc>
      </w:tr>
      <w:tr w:rsidR="00EB5FDC" w:rsidRPr="00A27CE8" w14:paraId="7454C344" w14:textId="77777777" w:rsidTr="00EB5FDC">
        <w:tc>
          <w:tcPr>
            <w:tcW w:w="2660" w:type="dxa"/>
          </w:tcPr>
          <w:p w14:paraId="3A002D80"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January - February 2015</w:t>
            </w:r>
          </w:p>
        </w:tc>
        <w:tc>
          <w:tcPr>
            <w:tcW w:w="6662" w:type="dxa"/>
          </w:tcPr>
          <w:p w14:paraId="33DE5AF9" w14:textId="29E61657" w:rsidR="00EB5FDC" w:rsidRPr="00A27CE8" w:rsidRDefault="00EB5FDC" w:rsidP="00AC7D4C">
            <w:pPr>
              <w:spacing w:line="240" w:lineRule="auto"/>
              <w:jc w:val="left"/>
              <w:textAlignment w:val="baseline"/>
              <w:rPr>
                <w:rFonts w:cs="Arial"/>
                <w:szCs w:val="22"/>
              </w:rPr>
            </w:pPr>
            <w:r w:rsidRPr="00A27CE8">
              <w:rPr>
                <w:rFonts w:eastAsiaTheme="minorEastAsia" w:cs="Arial"/>
                <w:color w:val="000000" w:themeColor="text1"/>
                <w:kern w:val="24"/>
                <w:szCs w:val="22"/>
              </w:rPr>
              <w:t xml:space="preserve">Three </w:t>
            </w:r>
            <w:r w:rsidR="00AC7D4C">
              <w:rPr>
                <w:rFonts w:eastAsiaTheme="minorEastAsia" w:cs="Arial"/>
                <w:color w:val="000000" w:themeColor="text1"/>
                <w:kern w:val="24"/>
                <w:szCs w:val="22"/>
              </w:rPr>
              <w:t>p</w:t>
            </w:r>
            <w:r w:rsidRPr="00A27CE8">
              <w:rPr>
                <w:rFonts w:eastAsiaTheme="minorEastAsia" w:cs="Arial"/>
                <w:color w:val="000000" w:themeColor="text1"/>
                <w:kern w:val="24"/>
                <w:szCs w:val="22"/>
              </w:rPr>
              <w:t xml:space="preserve">ublic </w:t>
            </w:r>
            <w:r w:rsidR="00AC7D4C">
              <w:rPr>
                <w:rFonts w:eastAsiaTheme="minorEastAsia" w:cs="Arial"/>
                <w:color w:val="000000" w:themeColor="text1"/>
                <w:kern w:val="24"/>
                <w:szCs w:val="22"/>
              </w:rPr>
              <w:t>h</w:t>
            </w:r>
            <w:r w:rsidR="00AC7D4C" w:rsidRPr="00A27CE8">
              <w:rPr>
                <w:rFonts w:eastAsiaTheme="minorEastAsia" w:cs="Arial"/>
                <w:color w:val="000000" w:themeColor="text1"/>
                <w:kern w:val="24"/>
                <w:szCs w:val="22"/>
              </w:rPr>
              <w:t xml:space="preserve">earings </w:t>
            </w:r>
            <w:r w:rsidRPr="00A27CE8">
              <w:rPr>
                <w:rFonts w:eastAsiaTheme="minorEastAsia" w:cs="Arial"/>
                <w:color w:val="000000" w:themeColor="text1"/>
                <w:kern w:val="24"/>
                <w:szCs w:val="22"/>
              </w:rPr>
              <w:t>were held on the Proposed Ozone Standard</w:t>
            </w:r>
            <w:r w:rsidR="00C770A9">
              <w:rPr>
                <w:rFonts w:eastAsiaTheme="minorEastAsia" w:cs="Arial"/>
                <w:color w:val="000000" w:themeColor="text1"/>
                <w:kern w:val="24"/>
                <w:szCs w:val="22"/>
              </w:rPr>
              <w:t>.</w:t>
            </w:r>
          </w:p>
        </w:tc>
      </w:tr>
      <w:tr w:rsidR="00EB5FDC" w:rsidRPr="00A27CE8" w14:paraId="3D044570" w14:textId="77777777" w:rsidTr="009B7372">
        <w:trPr>
          <w:trHeight w:val="56"/>
        </w:trPr>
        <w:tc>
          <w:tcPr>
            <w:tcW w:w="2660" w:type="dxa"/>
          </w:tcPr>
          <w:p w14:paraId="72D40C79"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March 17, 2015</w:t>
            </w:r>
          </w:p>
        </w:tc>
        <w:tc>
          <w:tcPr>
            <w:tcW w:w="6662" w:type="dxa"/>
          </w:tcPr>
          <w:p w14:paraId="4BEF7910" w14:textId="7AF3D6A7"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Comments were due to the EPA on the Proposed Rule</w:t>
            </w:r>
            <w:r w:rsidR="00C770A9">
              <w:rPr>
                <w:rFonts w:eastAsiaTheme="minorEastAsia" w:cs="Arial"/>
                <w:color w:val="000000" w:themeColor="text1"/>
                <w:kern w:val="24"/>
                <w:szCs w:val="22"/>
              </w:rPr>
              <w:t>.</w:t>
            </w:r>
          </w:p>
        </w:tc>
      </w:tr>
      <w:tr w:rsidR="00EB5FDC" w:rsidRPr="00A27CE8" w14:paraId="6CCFE847" w14:textId="77777777" w:rsidTr="00EB5FDC">
        <w:tc>
          <w:tcPr>
            <w:tcW w:w="2660" w:type="dxa"/>
          </w:tcPr>
          <w:p w14:paraId="67E89F5E"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October 1, 2015</w:t>
            </w:r>
          </w:p>
        </w:tc>
        <w:tc>
          <w:tcPr>
            <w:tcW w:w="6662" w:type="dxa"/>
          </w:tcPr>
          <w:p w14:paraId="6236D680" w14:textId="777EB6B5"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Court-ordered deadline for EPA to issue the final ozone standard</w:t>
            </w:r>
            <w:r w:rsidR="00C770A9">
              <w:rPr>
                <w:rFonts w:eastAsiaTheme="minorEastAsia" w:cs="Arial"/>
                <w:color w:val="000000" w:themeColor="text1"/>
                <w:kern w:val="24"/>
                <w:szCs w:val="22"/>
              </w:rPr>
              <w:t>.</w:t>
            </w:r>
            <w:r w:rsidR="00BA4365">
              <w:rPr>
                <w:rFonts w:eastAsiaTheme="minorEastAsia" w:cs="Arial"/>
                <w:color w:val="000000" w:themeColor="text1"/>
                <w:kern w:val="24"/>
                <w:szCs w:val="22"/>
              </w:rPr>
              <w:t xml:space="preserve"> – EPA Set the final Standard at 70 ppb</w:t>
            </w:r>
          </w:p>
        </w:tc>
      </w:tr>
      <w:tr w:rsidR="00184F12" w:rsidRPr="00A27CE8" w14:paraId="2CF1DF1A" w14:textId="77777777" w:rsidTr="00EB5FDC">
        <w:tc>
          <w:tcPr>
            <w:tcW w:w="2660" w:type="dxa"/>
          </w:tcPr>
          <w:p w14:paraId="7F0EEEB0" w14:textId="77777777" w:rsidR="00184F12" w:rsidRPr="00A27CE8" w:rsidRDefault="00184F12" w:rsidP="00EB5FDC">
            <w:pPr>
              <w:spacing w:line="240" w:lineRule="auto"/>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October 2016</w:t>
            </w:r>
          </w:p>
        </w:tc>
        <w:tc>
          <w:tcPr>
            <w:tcW w:w="6662" w:type="dxa"/>
          </w:tcPr>
          <w:p w14:paraId="7AE7E2B9" w14:textId="53342920" w:rsidR="00184F12" w:rsidRPr="00A27CE8" w:rsidRDefault="00184F12" w:rsidP="00EB5FDC">
            <w:pPr>
              <w:spacing w:line="240" w:lineRule="auto"/>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State designation recommendations due to the EPA</w:t>
            </w:r>
            <w:r w:rsidR="00C770A9">
              <w:rPr>
                <w:rFonts w:eastAsiaTheme="minorEastAsia" w:cs="Arial"/>
                <w:color w:val="000000" w:themeColor="text1"/>
                <w:kern w:val="24"/>
                <w:szCs w:val="22"/>
              </w:rPr>
              <w:t>.</w:t>
            </w:r>
          </w:p>
        </w:tc>
      </w:tr>
      <w:tr w:rsidR="00184F12" w:rsidRPr="00A27CE8" w14:paraId="4062AE2C" w14:textId="77777777" w:rsidTr="00EB5FDC">
        <w:tc>
          <w:tcPr>
            <w:tcW w:w="2660" w:type="dxa"/>
          </w:tcPr>
          <w:p w14:paraId="5608A0B7" w14:textId="77777777" w:rsidR="00184F12" w:rsidRPr="00A27CE8" w:rsidRDefault="00184F12" w:rsidP="00EB5FDC">
            <w:pPr>
              <w:spacing w:line="240" w:lineRule="auto"/>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June 2017</w:t>
            </w:r>
          </w:p>
        </w:tc>
        <w:tc>
          <w:tcPr>
            <w:tcW w:w="6662" w:type="dxa"/>
          </w:tcPr>
          <w:p w14:paraId="240A7622" w14:textId="131A95B5" w:rsidR="00184F12" w:rsidRPr="00A27CE8" w:rsidRDefault="00184F12" w:rsidP="00EB5FDC">
            <w:pPr>
              <w:spacing w:line="240" w:lineRule="auto"/>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EPA sends letter to states with proposed nonattainment area designations</w:t>
            </w:r>
            <w:r w:rsidR="00C770A9">
              <w:rPr>
                <w:rFonts w:eastAsiaTheme="minorEastAsia" w:cs="Arial"/>
                <w:color w:val="000000" w:themeColor="text1"/>
                <w:kern w:val="24"/>
                <w:szCs w:val="22"/>
              </w:rPr>
              <w:t>.</w:t>
            </w:r>
          </w:p>
        </w:tc>
      </w:tr>
      <w:tr w:rsidR="00EB5FDC" w:rsidRPr="00A27CE8" w14:paraId="55CE5880" w14:textId="77777777" w:rsidTr="00EB5FDC">
        <w:tc>
          <w:tcPr>
            <w:tcW w:w="2660" w:type="dxa"/>
          </w:tcPr>
          <w:p w14:paraId="24C0B430"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October 1, 2017</w:t>
            </w:r>
          </w:p>
        </w:tc>
        <w:tc>
          <w:tcPr>
            <w:tcW w:w="6662" w:type="dxa"/>
          </w:tcPr>
          <w:p w14:paraId="0FCD65FD" w14:textId="7DEDF580"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EPA determination of attainment or non-attainment for affected areas (may be based on 2014, 2015, and 2016 3-year average in the San Antonio-New Braunfels MSA)</w:t>
            </w:r>
            <w:r w:rsidR="00C770A9">
              <w:rPr>
                <w:rFonts w:eastAsiaTheme="minorEastAsia" w:cs="Arial"/>
                <w:color w:val="000000" w:themeColor="text1"/>
                <w:kern w:val="24"/>
                <w:szCs w:val="22"/>
              </w:rPr>
              <w:t>.</w:t>
            </w:r>
          </w:p>
        </w:tc>
      </w:tr>
      <w:tr w:rsidR="00EB5FDC" w:rsidRPr="00A27CE8" w14:paraId="2D4966E9" w14:textId="77777777" w:rsidTr="00EB5FDC">
        <w:tc>
          <w:tcPr>
            <w:tcW w:w="2660" w:type="dxa"/>
          </w:tcPr>
          <w:p w14:paraId="68260C2D"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October 1</w:t>
            </w:r>
            <w:r w:rsidR="00E56EF8">
              <w:rPr>
                <w:rFonts w:eastAsiaTheme="minorEastAsia" w:cs="Arial"/>
                <w:color w:val="000000" w:themeColor="text1"/>
                <w:kern w:val="24"/>
                <w:szCs w:val="22"/>
              </w:rPr>
              <w:t>,</w:t>
            </w:r>
            <w:r w:rsidRPr="00A27CE8">
              <w:rPr>
                <w:rFonts w:eastAsiaTheme="minorEastAsia" w:cs="Arial"/>
                <w:color w:val="000000" w:themeColor="text1"/>
                <w:kern w:val="24"/>
                <w:szCs w:val="22"/>
              </w:rPr>
              <w:t xml:space="preserve"> 2020</w:t>
            </w:r>
          </w:p>
        </w:tc>
        <w:tc>
          <w:tcPr>
            <w:tcW w:w="6662" w:type="dxa"/>
          </w:tcPr>
          <w:p w14:paraId="16AE06D9" w14:textId="2CF02AE9"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SIP elements for non-attainment areas are due</w:t>
            </w:r>
            <w:r w:rsidR="00C770A9">
              <w:rPr>
                <w:rFonts w:eastAsiaTheme="minorEastAsia" w:cs="Arial"/>
                <w:color w:val="000000" w:themeColor="text1"/>
                <w:kern w:val="24"/>
                <w:szCs w:val="22"/>
              </w:rPr>
              <w:t>.</w:t>
            </w:r>
          </w:p>
        </w:tc>
      </w:tr>
      <w:tr w:rsidR="00EB5FDC" w:rsidRPr="00A27CE8" w14:paraId="320974D7" w14:textId="77777777" w:rsidTr="00EB5FDC">
        <w:tc>
          <w:tcPr>
            <w:tcW w:w="2660" w:type="dxa"/>
          </w:tcPr>
          <w:p w14:paraId="73FDB555"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December 31, 2020</w:t>
            </w:r>
          </w:p>
        </w:tc>
        <w:tc>
          <w:tcPr>
            <w:tcW w:w="6662" w:type="dxa"/>
          </w:tcPr>
          <w:p w14:paraId="67228306" w14:textId="14AAE66B"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Attainment deadline for “Marginal” areas</w:t>
            </w:r>
            <w:r w:rsidR="00C770A9">
              <w:rPr>
                <w:rFonts w:eastAsiaTheme="minorEastAsia" w:cs="Arial"/>
                <w:color w:val="000000" w:themeColor="text1"/>
                <w:kern w:val="24"/>
                <w:szCs w:val="22"/>
              </w:rPr>
              <w:t>.</w:t>
            </w:r>
          </w:p>
        </w:tc>
      </w:tr>
      <w:tr w:rsidR="00EB5FDC" w:rsidRPr="00A27CE8" w14:paraId="321B8766" w14:textId="77777777" w:rsidTr="00EB5FDC">
        <w:tc>
          <w:tcPr>
            <w:tcW w:w="2660" w:type="dxa"/>
          </w:tcPr>
          <w:p w14:paraId="2FD43905" w14:textId="77777777"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December 31, 2023</w:t>
            </w:r>
          </w:p>
        </w:tc>
        <w:tc>
          <w:tcPr>
            <w:tcW w:w="6662" w:type="dxa"/>
          </w:tcPr>
          <w:p w14:paraId="7B9C3148" w14:textId="7B564C11"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Attainment deadline for “Moderate” areas</w:t>
            </w:r>
            <w:r w:rsidR="00C770A9">
              <w:rPr>
                <w:rFonts w:eastAsiaTheme="minorEastAsia" w:cs="Arial"/>
                <w:color w:val="000000" w:themeColor="text1"/>
                <w:kern w:val="24"/>
                <w:szCs w:val="22"/>
              </w:rPr>
              <w:t>.</w:t>
            </w:r>
          </w:p>
        </w:tc>
      </w:tr>
    </w:tbl>
    <w:p w14:paraId="652631CA" w14:textId="77777777" w:rsidR="006938DF" w:rsidRPr="00CC0924" w:rsidRDefault="006938DF" w:rsidP="009866C9">
      <w:pPr>
        <w:pStyle w:val="BodyText"/>
        <w:ind w:left="2835" w:hanging="2551"/>
        <w:rPr>
          <w:rFonts w:cs="Arial"/>
          <w:szCs w:val="22"/>
          <w:highlight w:val="yellow"/>
        </w:rPr>
      </w:pPr>
    </w:p>
    <w:p w14:paraId="0550F524" w14:textId="691DAF41" w:rsidR="00CC0924" w:rsidRDefault="00AC7D4C" w:rsidP="00C574B2">
      <w:pPr>
        <w:shd w:val="clear" w:color="auto" w:fill="FFFFFF"/>
        <w:rPr>
          <w:rFonts w:cs="Arial"/>
          <w:color w:val="151515"/>
          <w:szCs w:val="22"/>
          <w:lang w:val="en-CA" w:eastAsia="en-CA"/>
        </w:rPr>
      </w:pPr>
      <w:r>
        <w:rPr>
          <w:rFonts w:cs="Arial"/>
          <w:color w:val="151515"/>
          <w:szCs w:val="22"/>
          <w:lang w:val="en-CA" w:eastAsia="en-CA"/>
        </w:rPr>
        <w:t xml:space="preserve">EPA has a list of factors they </w:t>
      </w:r>
      <w:r w:rsidR="00B624EB">
        <w:rPr>
          <w:rFonts w:cs="Arial"/>
          <w:color w:val="151515"/>
          <w:szCs w:val="22"/>
          <w:lang w:val="en-CA" w:eastAsia="en-CA"/>
        </w:rPr>
        <w:t xml:space="preserve">believe are appropriate to consider </w:t>
      </w:r>
      <w:r>
        <w:rPr>
          <w:rFonts w:cs="Arial"/>
          <w:color w:val="151515"/>
          <w:szCs w:val="22"/>
          <w:lang w:val="en-CA" w:eastAsia="en-CA"/>
        </w:rPr>
        <w:t xml:space="preserve">when determining nonattainment boundaries. </w:t>
      </w:r>
      <w:r w:rsidR="00B624EB">
        <w:rPr>
          <w:rFonts w:cs="Arial"/>
          <w:color w:val="151515"/>
          <w:szCs w:val="22"/>
          <w:lang w:val="en-CA" w:eastAsia="en-CA"/>
        </w:rPr>
        <w:t xml:space="preserve">In addition to the following nine factors, the </w:t>
      </w:r>
      <w:r>
        <w:rPr>
          <w:rFonts w:cs="Arial"/>
          <w:color w:val="151515"/>
          <w:szCs w:val="22"/>
          <w:lang w:val="en-CA" w:eastAsia="en-CA"/>
        </w:rPr>
        <w:t>EPA also considers any other relevant information provided by states or tribes</w:t>
      </w:r>
      <w:r w:rsidR="00B624EB">
        <w:rPr>
          <w:rFonts w:cs="Arial"/>
          <w:color w:val="151515"/>
          <w:szCs w:val="22"/>
          <w:lang w:val="en-CA" w:eastAsia="en-CA"/>
        </w:rPr>
        <w:t>:</w:t>
      </w:r>
      <w:r>
        <w:rPr>
          <w:rFonts w:cs="Arial"/>
          <w:color w:val="151515"/>
          <w:szCs w:val="22"/>
          <w:lang w:val="en-CA" w:eastAsia="en-CA"/>
        </w:rPr>
        <w:t xml:space="preserve"> </w:t>
      </w:r>
    </w:p>
    <w:p w14:paraId="0DD928FE" w14:textId="77777777" w:rsidR="001C4DBF" w:rsidRPr="00CC0924" w:rsidRDefault="001C4DBF" w:rsidP="00C574B2">
      <w:pPr>
        <w:shd w:val="clear" w:color="auto" w:fill="FFFFFF"/>
        <w:rPr>
          <w:rFonts w:cs="Arial"/>
          <w:color w:val="151515"/>
          <w:szCs w:val="22"/>
          <w:lang w:val="en-CA" w:eastAsia="en-CA"/>
        </w:rPr>
      </w:pPr>
    </w:p>
    <w:p w14:paraId="5F06539D" w14:textId="77777777"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Emission data</w:t>
      </w:r>
    </w:p>
    <w:p w14:paraId="10C2A8D9" w14:textId="77777777"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Air quality data</w:t>
      </w:r>
    </w:p>
    <w:p w14:paraId="16D43525" w14:textId="77777777"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Population density and degree of urbanization (including commercial development)</w:t>
      </w:r>
    </w:p>
    <w:p w14:paraId="66079BA3" w14:textId="77777777"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Traffic and commuting pat</w:t>
      </w:r>
      <w:r w:rsidR="009866C9">
        <w:rPr>
          <w:rFonts w:cs="Arial"/>
          <w:color w:val="151515"/>
          <w:szCs w:val="22"/>
          <w:lang w:val="en-CA" w:eastAsia="en-CA"/>
        </w:rPr>
        <w:t>t</w:t>
      </w:r>
      <w:r w:rsidRPr="00CC0924">
        <w:rPr>
          <w:rFonts w:cs="Arial"/>
          <w:color w:val="151515"/>
          <w:szCs w:val="22"/>
          <w:lang w:val="en-CA" w:eastAsia="en-CA"/>
        </w:rPr>
        <w:t>erns</w:t>
      </w:r>
    </w:p>
    <w:p w14:paraId="4CEABC31" w14:textId="77777777"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Growth rates and patterns</w:t>
      </w:r>
    </w:p>
    <w:p w14:paraId="644286EE" w14:textId="77777777"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Meteorology (weather/transport patterns)</w:t>
      </w:r>
    </w:p>
    <w:p w14:paraId="673F3E36" w14:textId="77777777"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Geography/topography (mountain ranges or other air basin boundaries)</w:t>
      </w:r>
    </w:p>
    <w:p w14:paraId="00429116" w14:textId="32D93279"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 xml:space="preserve">Jurisdictional boundaries (e.g., counties, air districts, </w:t>
      </w:r>
      <w:r w:rsidR="00C81683">
        <w:rPr>
          <w:rFonts w:cs="Arial"/>
          <w:color w:val="151515"/>
          <w:szCs w:val="22"/>
          <w:lang w:val="en-CA" w:eastAsia="en-CA"/>
        </w:rPr>
        <w:t>r</w:t>
      </w:r>
      <w:r w:rsidRPr="00CC0924">
        <w:rPr>
          <w:rFonts w:cs="Arial"/>
          <w:color w:val="151515"/>
          <w:szCs w:val="22"/>
          <w:lang w:val="en-CA" w:eastAsia="en-CA"/>
        </w:rPr>
        <w:t>eservations, metropolitan planning organizations (MPOs))</w:t>
      </w:r>
    </w:p>
    <w:p w14:paraId="14C4A8F3" w14:textId="77777777" w:rsidR="001C4DBF" w:rsidRDefault="00CC0924" w:rsidP="001C4DBF">
      <w:pPr>
        <w:numPr>
          <w:ilvl w:val="0"/>
          <w:numId w:val="32"/>
        </w:numPr>
        <w:shd w:val="clear" w:color="auto" w:fill="FFFFFF"/>
        <w:tabs>
          <w:tab w:val="clear" w:pos="1791"/>
          <w:tab w:val="num" w:pos="851"/>
        </w:tabs>
        <w:ind w:left="851" w:right="6" w:hanging="284"/>
        <w:jc w:val="left"/>
        <w:rPr>
          <w:rFonts w:cs="Arial"/>
          <w:color w:val="151515"/>
          <w:szCs w:val="22"/>
          <w:lang w:val="en-CA" w:eastAsia="en-CA"/>
        </w:rPr>
      </w:pPr>
      <w:r w:rsidRPr="00CC0924">
        <w:rPr>
          <w:rFonts w:cs="Arial"/>
          <w:color w:val="151515"/>
          <w:szCs w:val="22"/>
          <w:lang w:val="en-CA" w:eastAsia="en-CA"/>
        </w:rPr>
        <w:t>Level of control of emission sources</w:t>
      </w:r>
    </w:p>
    <w:p w14:paraId="57922F58" w14:textId="77777777" w:rsidR="00470AB8" w:rsidRPr="00470AB8" w:rsidRDefault="00470AB8" w:rsidP="00470AB8">
      <w:pPr>
        <w:shd w:val="clear" w:color="auto" w:fill="FFFFFF"/>
        <w:ind w:left="851" w:right="6"/>
        <w:jc w:val="left"/>
        <w:rPr>
          <w:rFonts w:cs="Arial"/>
          <w:color w:val="151515"/>
          <w:szCs w:val="22"/>
          <w:lang w:val="en-CA" w:eastAsia="en-CA"/>
        </w:rPr>
      </w:pPr>
    </w:p>
    <w:p w14:paraId="1E2F2C9A" w14:textId="77777777" w:rsidR="00CC0924" w:rsidRPr="00CC0924" w:rsidRDefault="00B624EB" w:rsidP="00C574B2">
      <w:pPr>
        <w:pStyle w:val="BodyText"/>
        <w:rPr>
          <w:rFonts w:cs="Arial"/>
          <w:snapToGrid/>
          <w:color w:val="151515"/>
          <w:szCs w:val="22"/>
          <w:shd w:val="clear" w:color="auto" w:fill="FFFFFF"/>
          <w:lang w:val="en-CA" w:eastAsia="en-CA"/>
        </w:rPr>
      </w:pPr>
      <w:r>
        <w:rPr>
          <w:rFonts w:cs="Arial"/>
          <w:snapToGrid/>
          <w:color w:val="151515"/>
          <w:szCs w:val="22"/>
          <w:shd w:val="clear" w:color="auto" w:fill="FFFFFF"/>
          <w:lang w:val="en-CA" w:eastAsia="en-CA"/>
        </w:rPr>
        <w:t>“</w:t>
      </w:r>
      <w:r w:rsidR="00CC0924" w:rsidRPr="00CC0924">
        <w:rPr>
          <w:rFonts w:cs="Arial"/>
          <w:snapToGrid/>
          <w:color w:val="151515"/>
          <w:szCs w:val="22"/>
          <w:shd w:val="clear" w:color="auto" w:fill="FFFFFF"/>
          <w:lang w:val="en-CA" w:eastAsia="en-CA"/>
        </w:rPr>
        <w:t>In general, a State’s demonstration supporting the boundary recommendation for an area should show that: 1) violations are not occurring in the excluded portions of the recommended area, and 2) the excluded portions do not contain emission sources that contribute to the observed violations. A State submittal that only addresses whether monitored violations are occurring in an area will not suffice as the sole justification for designating the boundaries of a nonattainment area.</w:t>
      </w:r>
      <w:r w:rsidR="009866C9">
        <w:rPr>
          <w:rFonts w:cs="Arial"/>
          <w:snapToGrid/>
          <w:color w:val="151515"/>
          <w:szCs w:val="22"/>
          <w:shd w:val="clear" w:color="auto" w:fill="FFFFFF"/>
          <w:lang w:val="en-CA" w:eastAsia="en-CA"/>
        </w:rPr>
        <w:t>”</w:t>
      </w:r>
      <w:r w:rsidR="009866C9">
        <w:rPr>
          <w:rStyle w:val="FootnoteReference"/>
          <w:rFonts w:cs="Arial"/>
          <w:snapToGrid/>
          <w:color w:val="151515"/>
          <w:szCs w:val="22"/>
          <w:shd w:val="clear" w:color="auto" w:fill="FFFFFF"/>
          <w:lang w:val="en-CA" w:eastAsia="en-CA"/>
        </w:rPr>
        <w:footnoteReference w:id="7"/>
      </w:r>
    </w:p>
    <w:p w14:paraId="12CECFA3" w14:textId="77777777" w:rsidR="006938DF" w:rsidRPr="00A1270C" w:rsidRDefault="006938DF" w:rsidP="006938DF">
      <w:pPr>
        <w:pStyle w:val="BodyText"/>
        <w:jc w:val="left"/>
        <w:rPr>
          <w:rFonts w:cs="Arial"/>
        </w:rPr>
      </w:pPr>
    </w:p>
    <w:p w14:paraId="230062D4" w14:textId="77777777" w:rsidR="00731243" w:rsidRPr="00A1270C" w:rsidRDefault="00731243" w:rsidP="00731243">
      <w:pPr>
        <w:pStyle w:val="Heading2"/>
      </w:pPr>
      <w:bookmarkStart w:id="7" w:name="_Toc439233787"/>
      <w:r w:rsidRPr="00A1270C">
        <w:t>Design Value at Ozone Monitors in San Antonio</w:t>
      </w:r>
      <w:bookmarkEnd w:id="7"/>
    </w:p>
    <w:p w14:paraId="60DC24D9" w14:textId="03E4005B" w:rsidR="00731243" w:rsidRPr="00CA4978" w:rsidRDefault="00731243" w:rsidP="00731243">
      <w:pPr>
        <w:rPr>
          <w:rFonts w:cs="Arial"/>
          <w:highlight w:val="yellow"/>
        </w:rPr>
      </w:pPr>
      <w:r w:rsidRPr="00A1270C">
        <w:rPr>
          <w:rFonts w:cs="Arial"/>
        </w:rPr>
        <w:t xml:space="preserve">A region is in violation of the Clean Air Act </w:t>
      </w:r>
      <w:r w:rsidRPr="004B484A">
        <w:rPr>
          <w:rFonts w:cs="Arial"/>
        </w:rPr>
        <w:t>if the annual fourth highest 8-hour average ozone concentration, averaged over three consecutive years, exceeds 7</w:t>
      </w:r>
      <w:r w:rsidR="009D20DD">
        <w:rPr>
          <w:rFonts w:cs="Arial"/>
        </w:rPr>
        <w:t>0</w:t>
      </w:r>
      <w:r w:rsidRPr="004B484A">
        <w:rPr>
          <w:rFonts w:cs="Arial"/>
        </w:rPr>
        <w:t xml:space="preserve"> parts per billion (ppb).</w:t>
      </w:r>
      <w:r w:rsidRPr="004B484A">
        <w:rPr>
          <w:rStyle w:val="FootnoteReference"/>
          <w:rFonts w:cs="Arial"/>
        </w:rPr>
        <w:footnoteReference w:id="8"/>
      </w:r>
      <w:r w:rsidRPr="004B484A">
        <w:rPr>
          <w:rFonts w:cs="Arial"/>
        </w:rPr>
        <w:t xml:space="preserve">  This average is referred to as the </w:t>
      </w:r>
      <w:r w:rsidRPr="004B484A">
        <w:rPr>
          <w:rFonts w:cs="Arial"/>
          <w:b/>
          <w:i/>
        </w:rPr>
        <w:t>design value</w:t>
      </w:r>
      <w:r w:rsidR="00D32F67">
        <w:rPr>
          <w:rFonts w:cs="Arial"/>
        </w:rPr>
        <w:t xml:space="preserve">. </w:t>
      </w:r>
      <w:r w:rsidRPr="004B484A">
        <w:rPr>
          <w:rFonts w:cs="Arial"/>
        </w:rPr>
        <w:t>The fourth highest 8-hour averages and design values for the three most recent complete years of data, 201</w:t>
      </w:r>
      <w:r w:rsidR="00C574B2" w:rsidRPr="004B484A">
        <w:rPr>
          <w:rFonts w:cs="Arial"/>
        </w:rPr>
        <w:t>2</w:t>
      </w:r>
      <w:r w:rsidRPr="004B484A">
        <w:rPr>
          <w:rFonts w:cs="Arial"/>
        </w:rPr>
        <w:t>-201</w:t>
      </w:r>
      <w:r w:rsidR="00A1270C" w:rsidRPr="004B484A">
        <w:rPr>
          <w:rFonts w:cs="Arial"/>
        </w:rPr>
        <w:t>4</w:t>
      </w:r>
      <w:r w:rsidRPr="004B484A">
        <w:rPr>
          <w:rFonts w:cs="Arial"/>
        </w:rPr>
        <w:t xml:space="preserve">, from the </w:t>
      </w:r>
      <w:r w:rsidR="00E130F6" w:rsidRPr="004B484A">
        <w:rPr>
          <w:rFonts w:cs="Arial"/>
        </w:rPr>
        <w:t xml:space="preserve">three </w:t>
      </w:r>
      <w:r w:rsidRPr="004B484A">
        <w:rPr>
          <w:rFonts w:cs="Arial"/>
        </w:rPr>
        <w:t xml:space="preserve">regulatory continuous ambient monitoring stations (CAMS) in the San Antonio region are listed in </w:t>
      </w:r>
      <w:r w:rsidR="00F15E01">
        <w:fldChar w:fldCharType="begin"/>
      </w:r>
      <w:r w:rsidR="00F15E01">
        <w:instrText xml:space="preserve"> REF _Ref360024924 \h  \* MERGEFORMAT </w:instrText>
      </w:r>
      <w:r w:rsidR="00F15E01">
        <w:fldChar w:fldCharType="separate"/>
      </w:r>
      <w:r w:rsidR="00AC5F25" w:rsidRPr="009A6B02">
        <w:t xml:space="preserve">Table </w:t>
      </w:r>
      <w:r w:rsidR="00AC5F25">
        <w:rPr>
          <w:noProof/>
        </w:rPr>
        <w:t>1</w:t>
      </w:r>
      <w:r w:rsidR="00AC5F25">
        <w:rPr>
          <w:noProof/>
        </w:rPr>
        <w:noBreakHyphen/>
        <w:t>1</w:t>
      </w:r>
      <w:r w:rsidR="00F15E01">
        <w:fldChar w:fldCharType="end"/>
      </w:r>
      <w:r w:rsidRPr="004B484A">
        <w:rPr>
          <w:rFonts w:cs="Arial"/>
        </w:rPr>
        <w:t>.</w:t>
      </w:r>
      <w:r w:rsidR="004B484A" w:rsidRPr="004B484A">
        <w:rPr>
          <w:rFonts w:cs="Arial"/>
        </w:rPr>
        <w:t xml:space="preserve"> The table also list</w:t>
      </w:r>
      <w:r w:rsidR="004B484A">
        <w:rPr>
          <w:rFonts w:cs="Arial"/>
        </w:rPr>
        <w:t>s</w:t>
      </w:r>
      <w:r w:rsidR="004B484A" w:rsidRPr="004B484A">
        <w:rPr>
          <w:rFonts w:cs="Arial"/>
        </w:rPr>
        <w:t xml:space="preserve"> the current 2013-2015 Design value for the Region. The 2015 ozone values may change because the year is not completed and the ozone readings at the monitors </w:t>
      </w:r>
      <w:r w:rsidR="004B484A" w:rsidRPr="004B484A">
        <w:rPr>
          <w:rFonts w:cs="Arial"/>
          <w:bCs/>
        </w:rPr>
        <w:t>will not be certified by TCEQ until 2016</w:t>
      </w:r>
      <w:r w:rsidR="004B484A" w:rsidRPr="004B484A">
        <w:rPr>
          <w:rFonts w:cs="Arial"/>
        </w:rPr>
        <w:t>.</w:t>
      </w:r>
    </w:p>
    <w:p w14:paraId="787E7DC2" w14:textId="77777777" w:rsidR="00731243" w:rsidRPr="004B484A" w:rsidRDefault="00731243" w:rsidP="00731243"/>
    <w:p w14:paraId="27AB6F05" w14:textId="77777777" w:rsidR="00772D4B" w:rsidRPr="009A6B02" w:rsidRDefault="006F1CF2" w:rsidP="006F1CF2">
      <w:pPr>
        <w:pStyle w:val="Caption"/>
      </w:pPr>
      <w:bookmarkStart w:id="8" w:name="_Ref360024924"/>
      <w:bookmarkStart w:id="9" w:name="_Toc439233897"/>
      <w:r w:rsidRPr="009A6B02">
        <w:t xml:space="preserve">Table </w:t>
      </w:r>
      <w:r w:rsidR="007B0EE1">
        <w:fldChar w:fldCharType="begin"/>
      </w:r>
      <w:r w:rsidR="007B0EE1">
        <w:instrText xml:space="preserve"> STYLEREF 1 \s </w:instrText>
      </w:r>
      <w:r w:rsidR="007B0EE1">
        <w:fldChar w:fldCharType="separate"/>
      </w:r>
      <w:r w:rsidR="00AC5F25">
        <w:rPr>
          <w:noProof/>
        </w:rPr>
        <w:t>1</w:t>
      </w:r>
      <w:r w:rsidR="007B0EE1">
        <w:rPr>
          <w:noProof/>
        </w:rPr>
        <w:fldChar w:fldCharType="end"/>
      </w:r>
      <w:r w:rsidR="00E97066">
        <w:noBreakHyphen/>
      </w:r>
      <w:r w:rsidR="007B0EE1">
        <w:fldChar w:fldCharType="begin"/>
      </w:r>
      <w:r w:rsidR="007B0EE1">
        <w:instrText xml:space="preserve"> SEQ Table \* ARABIC \s 1 </w:instrText>
      </w:r>
      <w:r w:rsidR="007B0EE1">
        <w:fldChar w:fldCharType="separate"/>
      </w:r>
      <w:r w:rsidR="00AC5F25">
        <w:rPr>
          <w:noProof/>
        </w:rPr>
        <w:t>1</w:t>
      </w:r>
      <w:r w:rsidR="007B0EE1">
        <w:rPr>
          <w:noProof/>
        </w:rPr>
        <w:fldChar w:fldCharType="end"/>
      </w:r>
      <w:bookmarkEnd w:id="8"/>
      <w:r w:rsidR="00772D4B" w:rsidRPr="009A6B02">
        <w:t>: 4</w:t>
      </w:r>
      <w:r w:rsidR="00772D4B" w:rsidRPr="009A6B02">
        <w:rPr>
          <w:vertAlign w:val="superscript"/>
        </w:rPr>
        <w:t>th</w:t>
      </w:r>
      <w:r w:rsidR="00772D4B" w:rsidRPr="009A6B02">
        <w:t xml:space="preserve"> Highest Ozone Values</w:t>
      </w:r>
      <w:r w:rsidR="00772D4B" w:rsidRPr="009A6B02">
        <w:rPr>
          <w:rStyle w:val="FootnoteReference"/>
          <w:rFonts w:cs="Arial"/>
        </w:rPr>
        <w:footnoteReference w:id="9"/>
      </w:r>
      <w:r w:rsidR="00772D4B" w:rsidRPr="009A6B02">
        <w:t xml:space="preserve"> and Design Values at San Antonio Regional Monitors, 20</w:t>
      </w:r>
      <w:r w:rsidRPr="009A6B02">
        <w:t>1</w:t>
      </w:r>
      <w:r w:rsidR="00A1270C" w:rsidRPr="009A6B02">
        <w:t>2</w:t>
      </w:r>
      <w:r w:rsidR="00772D4B" w:rsidRPr="009A6B02">
        <w:t>-20</w:t>
      </w:r>
      <w:r w:rsidRPr="009A6B02">
        <w:t>1</w:t>
      </w:r>
      <w:r w:rsidR="004B484A" w:rsidRPr="009A6B02">
        <w:t>5</w:t>
      </w:r>
      <w:bookmarkEnd w:id="9"/>
    </w:p>
    <w:tbl>
      <w:tblPr>
        <w:tblW w:w="9322" w:type="dxa"/>
        <w:jc w:val="center"/>
        <w:tblCellMar>
          <w:left w:w="0" w:type="dxa"/>
          <w:right w:w="0" w:type="dxa"/>
        </w:tblCellMar>
        <w:tblLook w:val="0000" w:firstRow="0" w:lastRow="0" w:firstColumn="0" w:lastColumn="0" w:noHBand="0" w:noVBand="0"/>
      </w:tblPr>
      <w:tblGrid>
        <w:gridCol w:w="1331"/>
        <w:gridCol w:w="1332"/>
        <w:gridCol w:w="1332"/>
        <w:gridCol w:w="1331"/>
        <w:gridCol w:w="1332"/>
        <w:gridCol w:w="1332"/>
        <w:gridCol w:w="1332"/>
      </w:tblGrid>
      <w:tr w:rsidR="004B484A" w:rsidRPr="009A6B02" w14:paraId="72729B1A" w14:textId="77777777" w:rsidTr="004B484A">
        <w:trPr>
          <w:trHeight w:val="413"/>
          <w:jc w:val="center"/>
        </w:trPr>
        <w:tc>
          <w:tcPr>
            <w:tcW w:w="13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CEC9E3" w14:textId="77777777" w:rsidR="004B484A" w:rsidRPr="009A6B02" w:rsidRDefault="004B484A" w:rsidP="00353F73">
            <w:pPr>
              <w:spacing w:line="240" w:lineRule="auto"/>
              <w:jc w:val="center"/>
              <w:rPr>
                <w:rFonts w:eastAsia="Arial Unicode MS" w:cs="Arial"/>
                <w:sz w:val="20"/>
              </w:rPr>
            </w:pPr>
            <w:r w:rsidRPr="009A6B02">
              <w:rPr>
                <w:rFonts w:cs="Arial"/>
                <w:sz w:val="20"/>
              </w:rPr>
              <w:t>CAMS</w:t>
            </w:r>
          </w:p>
        </w:tc>
        <w:tc>
          <w:tcPr>
            <w:tcW w:w="133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623F6B5" w14:textId="77777777" w:rsidR="004B484A" w:rsidRPr="009A6B02" w:rsidRDefault="004B484A" w:rsidP="00A1270C">
            <w:pPr>
              <w:spacing w:line="240" w:lineRule="auto"/>
              <w:jc w:val="center"/>
              <w:rPr>
                <w:rFonts w:eastAsia="Arial Unicode MS" w:cs="Arial"/>
                <w:sz w:val="20"/>
              </w:rPr>
            </w:pPr>
            <w:r w:rsidRPr="009A6B02">
              <w:rPr>
                <w:rFonts w:cs="Arial"/>
                <w:sz w:val="20"/>
              </w:rPr>
              <w:t>2012 (ppb)</w:t>
            </w:r>
          </w:p>
        </w:tc>
        <w:tc>
          <w:tcPr>
            <w:tcW w:w="1332"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CBC77A9" w14:textId="77777777" w:rsidR="004B484A" w:rsidRPr="009A6B02" w:rsidRDefault="004B484A" w:rsidP="00A1270C">
            <w:pPr>
              <w:spacing w:line="240" w:lineRule="auto"/>
              <w:jc w:val="center"/>
              <w:rPr>
                <w:rFonts w:eastAsia="Arial Unicode MS" w:cs="Arial"/>
                <w:sz w:val="20"/>
              </w:rPr>
            </w:pPr>
            <w:r w:rsidRPr="009A6B02">
              <w:rPr>
                <w:rFonts w:cs="Arial"/>
                <w:sz w:val="20"/>
              </w:rPr>
              <w:t>2013 (ppb)</w:t>
            </w:r>
          </w:p>
        </w:tc>
        <w:tc>
          <w:tcPr>
            <w:tcW w:w="133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5477C9D" w14:textId="77777777" w:rsidR="004B484A" w:rsidRPr="009A6B02" w:rsidRDefault="004B484A" w:rsidP="004B484A">
            <w:pPr>
              <w:spacing w:line="240" w:lineRule="auto"/>
              <w:jc w:val="center"/>
              <w:rPr>
                <w:rFonts w:eastAsia="Arial Unicode MS" w:cs="Arial"/>
                <w:sz w:val="20"/>
              </w:rPr>
            </w:pPr>
            <w:r w:rsidRPr="009A6B02">
              <w:rPr>
                <w:rFonts w:cs="Arial"/>
                <w:sz w:val="20"/>
              </w:rPr>
              <w:t>2014 (ppb)</w:t>
            </w:r>
          </w:p>
        </w:tc>
        <w:tc>
          <w:tcPr>
            <w:tcW w:w="1332" w:type="dxa"/>
            <w:tcBorders>
              <w:top w:val="single" w:sz="4" w:space="0" w:color="auto"/>
              <w:left w:val="single" w:sz="4" w:space="0" w:color="auto"/>
              <w:bottom w:val="single" w:sz="4" w:space="0" w:color="auto"/>
              <w:right w:val="double" w:sz="4" w:space="0" w:color="auto"/>
            </w:tcBorders>
            <w:shd w:val="clear" w:color="auto" w:fill="D9D9D9" w:themeFill="background1" w:themeFillShade="D9"/>
            <w:vAlign w:val="center"/>
          </w:tcPr>
          <w:p w14:paraId="6284744A" w14:textId="77777777" w:rsidR="004B484A" w:rsidRPr="009A6B02" w:rsidRDefault="004B484A" w:rsidP="004B484A">
            <w:pPr>
              <w:spacing w:line="240" w:lineRule="auto"/>
              <w:jc w:val="center"/>
              <w:rPr>
                <w:rFonts w:cs="Arial"/>
                <w:bCs/>
                <w:sz w:val="20"/>
              </w:rPr>
            </w:pPr>
            <w:r w:rsidRPr="009A6B02">
              <w:rPr>
                <w:rFonts w:cs="Arial"/>
                <w:bCs/>
                <w:sz w:val="20"/>
              </w:rPr>
              <w:t>2015 (ppb)</w:t>
            </w:r>
          </w:p>
        </w:tc>
        <w:tc>
          <w:tcPr>
            <w:tcW w:w="1332"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0E6E323F" w14:textId="77777777" w:rsidR="004B484A" w:rsidRPr="009A6B02" w:rsidRDefault="004B484A" w:rsidP="004B484A">
            <w:pPr>
              <w:spacing w:line="240" w:lineRule="auto"/>
              <w:jc w:val="center"/>
              <w:rPr>
                <w:rFonts w:cs="Arial"/>
                <w:b/>
                <w:bCs/>
                <w:sz w:val="20"/>
              </w:rPr>
            </w:pPr>
            <w:r w:rsidRPr="009A6B02">
              <w:rPr>
                <w:rFonts w:cs="Arial"/>
                <w:b/>
                <w:bCs/>
                <w:sz w:val="20"/>
              </w:rPr>
              <w:t>2012-2014</w:t>
            </w:r>
          </w:p>
          <w:p w14:paraId="348A5BED" w14:textId="77777777" w:rsidR="004B484A" w:rsidRPr="009A6B02" w:rsidRDefault="004B484A" w:rsidP="004B484A">
            <w:pPr>
              <w:spacing w:line="240" w:lineRule="auto"/>
              <w:jc w:val="center"/>
              <w:rPr>
                <w:rFonts w:eastAsia="Arial Unicode MS" w:cs="Arial"/>
                <w:b/>
                <w:bCs/>
                <w:sz w:val="20"/>
              </w:rPr>
            </w:pPr>
            <w:r w:rsidRPr="009A6B02">
              <w:rPr>
                <w:rFonts w:cs="Arial"/>
                <w:b/>
                <w:bCs/>
                <w:sz w:val="20"/>
              </w:rPr>
              <w:t>Design Value</w:t>
            </w:r>
          </w:p>
        </w:tc>
        <w:tc>
          <w:tcPr>
            <w:tcW w:w="13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F5600D" w14:textId="77777777" w:rsidR="004B484A" w:rsidRPr="009A6B02" w:rsidRDefault="004B484A" w:rsidP="004B484A">
            <w:pPr>
              <w:spacing w:line="240" w:lineRule="auto"/>
              <w:jc w:val="center"/>
              <w:rPr>
                <w:rFonts w:cs="Arial"/>
                <w:b/>
                <w:bCs/>
                <w:sz w:val="20"/>
              </w:rPr>
            </w:pPr>
            <w:r w:rsidRPr="009A6B02">
              <w:rPr>
                <w:rFonts w:cs="Arial"/>
                <w:b/>
                <w:bCs/>
                <w:sz w:val="20"/>
              </w:rPr>
              <w:t>2013-2015 Design Value</w:t>
            </w:r>
          </w:p>
        </w:tc>
      </w:tr>
      <w:tr w:rsidR="004B484A" w:rsidRPr="009A6B02" w14:paraId="42E7466A" w14:textId="77777777" w:rsidTr="004B484A">
        <w:trPr>
          <w:trHeight w:val="300"/>
          <w:jc w:val="center"/>
        </w:trPr>
        <w:tc>
          <w:tcPr>
            <w:tcW w:w="1331" w:type="dxa"/>
            <w:tcBorders>
              <w:top w:val="nil"/>
              <w:left w:val="single" w:sz="4" w:space="0" w:color="auto"/>
              <w:bottom w:val="single" w:sz="4" w:space="0" w:color="auto"/>
              <w:right w:val="single" w:sz="4" w:space="0" w:color="auto"/>
            </w:tcBorders>
            <w:vAlign w:val="center"/>
          </w:tcPr>
          <w:p w14:paraId="31B5201E" w14:textId="77777777" w:rsidR="004B484A" w:rsidRPr="009A6B02" w:rsidRDefault="004B484A" w:rsidP="00353F73">
            <w:pPr>
              <w:spacing w:line="240" w:lineRule="auto"/>
              <w:jc w:val="center"/>
              <w:rPr>
                <w:rFonts w:eastAsia="Arial Unicode MS" w:cs="Arial"/>
                <w:sz w:val="20"/>
              </w:rPr>
            </w:pPr>
            <w:r w:rsidRPr="009A6B02">
              <w:rPr>
                <w:rFonts w:cs="Arial"/>
                <w:sz w:val="20"/>
              </w:rPr>
              <w:t>C23</w:t>
            </w:r>
          </w:p>
        </w:tc>
        <w:tc>
          <w:tcPr>
            <w:tcW w:w="1332" w:type="dxa"/>
            <w:tcBorders>
              <w:top w:val="nil"/>
              <w:left w:val="nil"/>
              <w:bottom w:val="single" w:sz="4" w:space="0" w:color="auto"/>
              <w:right w:val="single" w:sz="4" w:space="0" w:color="auto"/>
            </w:tcBorders>
            <w:vAlign w:val="center"/>
          </w:tcPr>
          <w:p w14:paraId="0C9DF97D" w14:textId="77777777" w:rsidR="004B484A" w:rsidRPr="009A6B02" w:rsidRDefault="004B484A" w:rsidP="00E130F6">
            <w:pPr>
              <w:spacing w:line="240" w:lineRule="auto"/>
              <w:jc w:val="center"/>
              <w:rPr>
                <w:b/>
                <w:color w:val="FF0000"/>
              </w:rPr>
            </w:pPr>
            <w:r w:rsidRPr="009A6B02">
              <w:rPr>
                <w:b/>
                <w:color w:val="FF0000"/>
              </w:rPr>
              <w:t>87</w:t>
            </w:r>
          </w:p>
        </w:tc>
        <w:tc>
          <w:tcPr>
            <w:tcW w:w="1332" w:type="dxa"/>
            <w:tcBorders>
              <w:top w:val="nil"/>
              <w:left w:val="nil"/>
              <w:bottom w:val="single" w:sz="4" w:space="0" w:color="auto"/>
              <w:right w:val="single" w:sz="4" w:space="0" w:color="auto"/>
            </w:tcBorders>
            <w:vAlign w:val="center"/>
          </w:tcPr>
          <w:p w14:paraId="2378FB0A" w14:textId="77777777" w:rsidR="004B484A" w:rsidRPr="009A6B02" w:rsidRDefault="004B484A" w:rsidP="00E130F6">
            <w:pPr>
              <w:spacing w:line="240" w:lineRule="auto"/>
              <w:jc w:val="center"/>
              <w:rPr>
                <w:b/>
                <w:color w:val="FF0000"/>
              </w:rPr>
            </w:pPr>
            <w:r w:rsidRPr="009A6B02">
              <w:rPr>
                <w:b/>
                <w:color w:val="FF0000"/>
              </w:rPr>
              <w:t>83</w:t>
            </w:r>
          </w:p>
        </w:tc>
        <w:tc>
          <w:tcPr>
            <w:tcW w:w="1331" w:type="dxa"/>
            <w:tcBorders>
              <w:top w:val="single" w:sz="4" w:space="0" w:color="000000"/>
              <w:left w:val="single" w:sz="4" w:space="0" w:color="000000"/>
              <w:bottom w:val="single" w:sz="4" w:space="0" w:color="000000"/>
              <w:right w:val="single" w:sz="4" w:space="0" w:color="auto"/>
            </w:tcBorders>
            <w:vAlign w:val="center"/>
          </w:tcPr>
          <w:p w14:paraId="7343852C" w14:textId="77777777" w:rsidR="004B484A" w:rsidRPr="009A6B02" w:rsidRDefault="004B484A" w:rsidP="004B484A">
            <w:pPr>
              <w:spacing w:line="240" w:lineRule="auto"/>
              <w:jc w:val="center"/>
              <w:rPr>
                <w:b/>
                <w:color w:val="FF0000"/>
              </w:rPr>
            </w:pPr>
            <w:r w:rsidRPr="009A6B02">
              <w:rPr>
                <w:b/>
                <w:color w:val="FF0000"/>
              </w:rPr>
              <w:t>72</w:t>
            </w:r>
          </w:p>
        </w:tc>
        <w:tc>
          <w:tcPr>
            <w:tcW w:w="1332" w:type="dxa"/>
            <w:tcBorders>
              <w:top w:val="single" w:sz="4" w:space="0" w:color="auto"/>
              <w:left w:val="single" w:sz="4" w:space="0" w:color="auto"/>
              <w:bottom w:val="single" w:sz="4" w:space="0" w:color="auto"/>
              <w:right w:val="double" w:sz="4" w:space="0" w:color="auto"/>
            </w:tcBorders>
            <w:vAlign w:val="center"/>
          </w:tcPr>
          <w:p w14:paraId="0058E153" w14:textId="77777777" w:rsidR="004B484A" w:rsidRPr="009A6B02" w:rsidRDefault="002A5B7A" w:rsidP="004B484A">
            <w:pPr>
              <w:spacing w:line="240" w:lineRule="auto"/>
              <w:jc w:val="center"/>
              <w:rPr>
                <w:b/>
                <w:color w:val="FF0000"/>
              </w:rPr>
            </w:pPr>
            <w:r w:rsidRPr="009A6B02">
              <w:rPr>
                <w:b/>
                <w:color w:val="FF0000"/>
              </w:rPr>
              <w:t>79</w:t>
            </w:r>
          </w:p>
        </w:tc>
        <w:tc>
          <w:tcPr>
            <w:tcW w:w="1332" w:type="dxa"/>
            <w:tcBorders>
              <w:top w:val="single" w:sz="4" w:space="0" w:color="auto"/>
              <w:left w:val="double" w:sz="4" w:space="0" w:color="auto"/>
              <w:bottom w:val="single" w:sz="4" w:space="0" w:color="auto"/>
              <w:right w:val="single" w:sz="4" w:space="0" w:color="auto"/>
            </w:tcBorders>
            <w:vAlign w:val="center"/>
          </w:tcPr>
          <w:p w14:paraId="6CC8D5D6" w14:textId="77777777" w:rsidR="004B484A" w:rsidRPr="009A6B02" w:rsidRDefault="002A5B7A" w:rsidP="004B484A">
            <w:pPr>
              <w:spacing w:line="240" w:lineRule="auto"/>
              <w:jc w:val="center"/>
              <w:rPr>
                <w:b/>
                <w:color w:val="FF0000"/>
              </w:rPr>
            </w:pPr>
            <w:r w:rsidRPr="009A6B02">
              <w:rPr>
                <w:b/>
                <w:color w:val="FF0000"/>
              </w:rPr>
              <w:t>75</w:t>
            </w:r>
          </w:p>
        </w:tc>
        <w:tc>
          <w:tcPr>
            <w:tcW w:w="1332" w:type="dxa"/>
            <w:tcBorders>
              <w:top w:val="single" w:sz="4" w:space="0" w:color="auto"/>
              <w:left w:val="single" w:sz="4" w:space="0" w:color="auto"/>
              <w:bottom w:val="single" w:sz="4" w:space="0" w:color="auto"/>
              <w:right w:val="single" w:sz="4" w:space="0" w:color="auto"/>
            </w:tcBorders>
            <w:vAlign w:val="center"/>
          </w:tcPr>
          <w:p w14:paraId="6FC064C8" w14:textId="77777777" w:rsidR="004B484A" w:rsidRPr="009A6B02" w:rsidRDefault="002A5B7A" w:rsidP="004B484A">
            <w:pPr>
              <w:spacing w:line="240" w:lineRule="auto"/>
              <w:jc w:val="center"/>
              <w:rPr>
                <w:b/>
                <w:color w:val="FF0000"/>
              </w:rPr>
            </w:pPr>
            <w:r w:rsidRPr="009A6B02">
              <w:rPr>
                <w:b/>
                <w:color w:val="FF0000"/>
              </w:rPr>
              <w:t>74</w:t>
            </w:r>
          </w:p>
        </w:tc>
      </w:tr>
      <w:tr w:rsidR="004B484A" w:rsidRPr="009A6B02" w14:paraId="22B23518" w14:textId="77777777" w:rsidTr="004B484A">
        <w:trPr>
          <w:trHeight w:val="300"/>
          <w:jc w:val="center"/>
        </w:trPr>
        <w:tc>
          <w:tcPr>
            <w:tcW w:w="1331" w:type="dxa"/>
            <w:tcBorders>
              <w:top w:val="nil"/>
              <w:left w:val="single" w:sz="4" w:space="0" w:color="auto"/>
              <w:bottom w:val="single" w:sz="4" w:space="0" w:color="auto"/>
              <w:right w:val="single" w:sz="4" w:space="0" w:color="auto"/>
            </w:tcBorders>
            <w:vAlign w:val="center"/>
          </w:tcPr>
          <w:p w14:paraId="3D8530CB" w14:textId="77777777" w:rsidR="004B484A" w:rsidRPr="009A6B02" w:rsidRDefault="004B484A" w:rsidP="00353F73">
            <w:pPr>
              <w:spacing w:line="240" w:lineRule="auto"/>
              <w:jc w:val="center"/>
              <w:rPr>
                <w:rFonts w:eastAsia="Arial Unicode MS" w:cs="Arial"/>
                <w:sz w:val="20"/>
              </w:rPr>
            </w:pPr>
            <w:r w:rsidRPr="009A6B02">
              <w:rPr>
                <w:rFonts w:cs="Arial"/>
                <w:sz w:val="20"/>
              </w:rPr>
              <w:t>C58</w:t>
            </w:r>
          </w:p>
        </w:tc>
        <w:tc>
          <w:tcPr>
            <w:tcW w:w="1332" w:type="dxa"/>
            <w:tcBorders>
              <w:top w:val="nil"/>
              <w:left w:val="nil"/>
              <w:bottom w:val="single" w:sz="4" w:space="0" w:color="auto"/>
              <w:right w:val="single" w:sz="4" w:space="0" w:color="auto"/>
            </w:tcBorders>
            <w:vAlign w:val="center"/>
          </w:tcPr>
          <w:p w14:paraId="39AD9EE2" w14:textId="77777777" w:rsidR="004B484A" w:rsidRPr="009A6B02" w:rsidRDefault="004B484A" w:rsidP="00E130F6">
            <w:pPr>
              <w:spacing w:line="240" w:lineRule="auto"/>
              <w:jc w:val="center"/>
              <w:rPr>
                <w:b/>
                <w:color w:val="FF0000"/>
              </w:rPr>
            </w:pPr>
            <w:r w:rsidRPr="009A6B02">
              <w:rPr>
                <w:b/>
                <w:color w:val="FF0000"/>
              </w:rPr>
              <w:t>81</w:t>
            </w:r>
          </w:p>
        </w:tc>
        <w:tc>
          <w:tcPr>
            <w:tcW w:w="1332" w:type="dxa"/>
            <w:tcBorders>
              <w:top w:val="nil"/>
              <w:left w:val="nil"/>
              <w:bottom w:val="single" w:sz="4" w:space="0" w:color="auto"/>
              <w:right w:val="single" w:sz="4" w:space="0" w:color="auto"/>
            </w:tcBorders>
            <w:vAlign w:val="center"/>
          </w:tcPr>
          <w:p w14:paraId="54B51459" w14:textId="77777777" w:rsidR="004B484A" w:rsidRPr="009A6B02" w:rsidRDefault="004B484A" w:rsidP="00E130F6">
            <w:pPr>
              <w:spacing w:line="240" w:lineRule="auto"/>
              <w:jc w:val="center"/>
              <w:rPr>
                <w:b/>
                <w:color w:val="FF0000"/>
              </w:rPr>
            </w:pPr>
            <w:r w:rsidRPr="009A6B02">
              <w:rPr>
                <w:b/>
                <w:color w:val="FF0000"/>
              </w:rPr>
              <w:t>76</w:t>
            </w:r>
          </w:p>
        </w:tc>
        <w:tc>
          <w:tcPr>
            <w:tcW w:w="1331" w:type="dxa"/>
            <w:tcBorders>
              <w:top w:val="nil"/>
              <w:left w:val="single" w:sz="4" w:space="0" w:color="000000"/>
              <w:bottom w:val="single" w:sz="4" w:space="0" w:color="000000"/>
              <w:right w:val="single" w:sz="4" w:space="0" w:color="auto"/>
            </w:tcBorders>
            <w:vAlign w:val="center"/>
          </w:tcPr>
          <w:p w14:paraId="41DA88C7" w14:textId="77777777" w:rsidR="004B484A" w:rsidRPr="009A6B02" w:rsidRDefault="004B484A" w:rsidP="004B484A">
            <w:pPr>
              <w:spacing w:line="240" w:lineRule="auto"/>
              <w:jc w:val="center"/>
            </w:pPr>
            <w:r w:rsidRPr="009A6B02">
              <w:t>69</w:t>
            </w:r>
          </w:p>
        </w:tc>
        <w:tc>
          <w:tcPr>
            <w:tcW w:w="1332" w:type="dxa"/>
            <w:tcBorders>
              <w:top w:val="single" w:sz="4" w:space="0" w:color="auto"/>
              <w:left w:val="single" w:sz="4" w:space="0" w:color="auto"/>
              <w:bottom w:val="single" w:sz="4" w:space="0" w:color="auto"/>
              <w:right w:val="double" w:sz="4" w:space="0" w:color="auto"/>
            </w:tcBorders>
            <w:vAlign w:val="center"/>
          </w:tcPr>
          <w:p w14:paraId="77BE0A17" w14:textId="77777777" w:rsidR="004B484A" w:rsidRPr="009A6B02" w:rsidRDefault="002A5B7A" w:rsidP="004B484A">
            <w:pPr>
              <w:spacing w:line="240" w:lineRule="auto"/>
              <w:jc w:val="center"/>
              <w:rPr>
                <w:b/>
                <w:color w:val="FF0000"/>
              </w:rPr>
            </w:pPr>
            <w:r w:rsidRPr="009A6B02">
              <w:rPr>
                <w:b/>
                <w:color w:val="FF0000"/>
              </w:rPr>
              <w:t>80</w:t>
            </w:r>
          </w:p>
        </w:tc>
        <w:tc>
          <w:tcPr>
            <w:tcW w:w="1332" w:type="dxa"/>
            <w:tcBorders>
              <w:top w:val="single" w:sz="4" w:space="0" w:color="auto"/>
              <w:left w:val="double" w:sz="4" w:space="0" w:color="auto"/>
              <w:bottom w:val="single" w:sz="4" w:space="0" w:color="auto"/>
              <w:right w:val="single" w:sz="4" w:space="0" w:color="auto"/>
            </w:tcBorders>
            <w:vAlign w:val="center"/>
          </w:tcPr>
          <w:p w14:paraId="5095FF5A" w14:textId="77777777" w:rsidR="004B484A" w:rsidRPr="009A6B02" w:rsidRDefault="002A5B7A" w:rsidP="002A5B7A">
            <w:pPr>
              <w:spacing w:line="240" w:lineRule="auto"/>
              <w:jc w:val="center"/>
            </w:pPr>
            <w:r w:rsidRPr="009A6B02">
              <w:rPr>
                <w:b/>
                <w:color w:val="FF0000"/>
              </w:rPr>
              <w:t>80</w:t>
            </w:r>
          </w:p>
        </w:tc>
        <w:tc>
          <w:tcPr>
            <w:tcW w:w="1332" w:type="dxa"/>
            <w:tcBorders>
              <w:top w:val="single" w:sz="4" w:space="0" w:color="auto"/>
              <w:left w:val="single" w:sz="4" w:space="0" w:color="auto"/>
              <w:bottom w:val="single" w:sz="4" w:space="0" w:color="auto"/>
              <w:right w:val="single" w:sz="4" w:space="0" w:color="auto"/>
            </w:tcBorders>
            <w:vAlign w:val="center"/>
          </w:tcPr>
          <w:p w14:paraId="25720839" w14:textId="77777777" w:rsidR="004B484A" w:rsidRPr="009A6B02" w:rsidRDefault="002A5B7A" w:rsidP="004B484A">
            <w:pPr>
              <w:spacing w:line="240" w:lineRule="auto"/>
              <w:jc w:val="center"/>
              <w:rPr>
                <w:b/>
                <w:color w:val="FF0000"/>
              </w:rPr>
            </w:pPr>
            <w:r w:rsidRPr="009A6B02">
              <w:rPr>
                <w:b/>
                <w:color w:val="FF0000"/>
              </w:rPr>
              <w:t>78</w:t>
            </w:r>
          </w:p>
        </w:tc>
      </w:tr>
      <w:tr w:rsidR="004B484A" w:rsidRPr="009A6B02" w14:paraId="7E7871E5" w14:textId="77777777" w:rsidTr="004B484A">
        <w:trPr>
          <w:trHeight w:val="300"/>
          <w:jc w:val="center"/>
        </w:trPr>
        <w:tc>
          <w:tcPr>
            <w:tcW w:w="1331" w:type="dxa"/>
            <w:tcBorders>
              <w:top w:val="nil"/>
              <w:left w:val="single" w:sz="4" w:space="0" w:color="auto"/>
              <w:bottom w:val="single" w:sz="4" w:space="0" w:color="auto"/>
              <w:right w:val="single" w:sz="4" w:space="0" w:color="auto"/>
            </w:tcBorders>
            <w:vAlign w:val="center"/>
          </w:tcPr>
          <w:p w14:paraId="29ABB103" w14:textId="77777777" w:rsidR="004B484A" w:rsidRPr="009A6B02" w:rsidRDefault="004B484A" w:rsidP="00353F73">
            <w:pPr>
              <w:spacing w:line="240" w:lineRule="auto"/>
              <w:jc w:val="center"/>
              <w:rPr>
                <w:rFonts w:eastAsia="Arial Unicode MS" w:cs="Arial"/>
                <w:sz w:val="20"/>
              </w:rPr>
            </w:pPr>
            <w:r w:rsidRPr="009A6B02">
              <w:rPr>
                <w:rFonts w:cs="Arial"/>
                <w:sz w:val="20"/>
              </w:rPr>
              <w:t>C59</w:t>
            </w:r>
          </w:p>
        </w:tc>
        <w:tc>
          <w:tcPr>
            <w:tcW w:w="1332" w:type="dxa"/>
            <w:tcBorders>
              <w:top w:val="nil"/>
              <w:left w:val="nil"/>
              <w:bottom w:val="single" w:sz="4" w:space="0" w:color="auto"/>
              <w:right w:val="single" w:sz="4" w:space="0" w:color="auto"/>
            </w:tcBorders>
            <w:vAlign w:val="center"/>
          </w:tcPr>
          <w:p w14:paraId="3AB28B05" w14:textId="77777777" w:rsidR="004B484A" w:rsidRPr="009A6B02" w:rsidRDefault="004B484A" w:rsidP="00E130F6">
            <w:pPr>
              <w:spacing w:line="240" w:lineRule="auto"/>
              <w:jc w:val="center"/>
            </w:pPr>
            <w:r w:rsidRPr="009A6B02">
              <w:t>70</w:t>
            </w:r>
          </w:p>
        </w:tc>
        <w:tc>
          <w:tcPr>
            <w:tcW w:w="1332" w:type="dxa"/>
            <w:tcBorders>
              <w:top w:val="nil"/>
              <w:left w:val="nil"/>
              <w:bottom w:val="single" w:sz="4" w:space="0" w:color="auto"/>
              <w:right w:val="single" w:sz="4" w:space="0" w:color="auto"/>
            </w:tcBorders>
            <w:vAlign w:val="center"/>
          </w:tcPr>
          <w:p w14:paraId="6E8C0ADE" w14:textId="77777777" w:rsidR="004B484A" w:rsidRPr="009A6B02" w:rsidRDefault="004B484A" w:rsidP="00E130F6">
            <w:pPr>
              <w:spacing w:line="240" w:lineRule="auto"/>
              <w:jc w:val="center"/>
            </w:pPr>
            <w:r w:rsidRPr="009A6B02">
              <w:t>69</w:t>
            </w:r>
          </w:p>
        </w:tc>
        <w:tc>
          <w:tcPr>
            <w:tcW w:w="1331" w:type="dxa"/>
            <w:tcBorders>
              <w:top w:val="nil"/>
              <w:left w:val="single" w:sz="4" w:space="0" w:color="000000"/>
              <w:bottom w:val="single" w:sz="4" w:space="0" w:color="000000"/>
              <w:right w:val="single" w:sz="4" w:space="0" w:color="auto"/>
            </w:tcBorders>
            <w:vAlign w:val="center"/>
          </w:tcPr>
          <w:p w14:paraId="0D89CE81" w14:textId="77777777" w:rsidR="004B484A" w:rsidRPr="009A6B02" w:rsidRDefault="004B484A" w:rsidP="004B484A">
            <w:pPr>
              <w:spacing w:line="240" w:lineRule="auto"/>
              <w:jc w:val="center"/>
            </w:pPr>
            <w:r w:rsidRPr="009A6B02">
              <w:t>63</w:t>
            </w:r>
          </w:p>
        </w:tc>
        <w:tc>
          <w:tcPr>
            <w:tcW w:w="1332" w:type="dxa"/>
            <w:tcBorders>
              <w:top w:val="single" w:sz="4" w:space="0" w:color="auto"/>
              <w:left w:val="single" w:sz="4" w:space="0" w:color="auto"/>
              <w:bottom w:val="single" w:sz="4" w:space="0" w:color="auto"/>
              <w:right w:val="double" w:sz="4" w:space="0" w:color="auto"/>
            </w:tcBorders>
            <w:vAlign w:val="center"/>
          </w:tcPr>
          <w:p w14:paraId="7AC3D50B" w14:textId="77777777" w:rsidR="004B484A" w:rsidRPr="009A6B02" w:rsidRDefault="002A5B7A" w:rsidP="004B484A">
            <w:pPr>
              <w:spacing w:line="240" w:lineRule="auto"/>
              <w:jc w:val="center"/>
            </w:pPr>
            <w:r w:rsidRPr="009A6B02">
              <w:t>67</w:t>
            </w:r>
          </w:p>
        </w:tc>
        <w:tc>
          <w:tcPr>
            <w:tcW w:w="1332" w:type="dxa"/>
            <w:tcBorders>
              <w:top w:val="single" w:sz="4" w:space="0" w:color="auto"/>
              <w:left w:val="double" w:sz="4" w:space="0" w:color="auto"/>
              <w:bottom w:val="single" w:sz="4" w:space="0" w:color="auto"/>
              <w:right w:val="single" w:sz="4" w:space="0" w:color="auto"/>
            </w:tcBorders>
            <w:vAlign w:val="center"/>
          </w:tcPr>
          <w:p w14:paraId="45D11150" w14:textId="77777777" w:rsidR="004B484A" w:rsidRPr="009A6B02" w:rsidRDefault="004B484A" w:rsidP="004B484A">
            <w:pPr>
              <w:spacing w:line="240" w:lineRule="auto"/>
              <w:jc w:val="center"/>
            </w:pPr>
            <w:r w:rsidRPr="009A6B02">
              <w:t>67</w:t>
            </w:r>
          </w:p>
        </w:tc>
        <w:tc>
          <w:tcPr>
            <w:tcW w:w="1332" w:type="dxa"/>
            <w:tcBorders>
              <w:top w:val="single" w:sz="4" w:space="0" w:color="auto"/>
              <w:left w:val="single" w:sz="4" w:space="0" w:color="auto"/>
              <w:bottom w:val="single" w:sz="4" w:space="0" w:color="auto"/>
              <w:right w:val="single" w:sz="4" w:space="0" w:color="auto"/>
            </w:tcBorders>
            <w:vAlign w:val="center"/>
          </w:tcPr>
          <w:p w14:paraId="00920FE5" w14:textId="77777777" w:rsidR="004B484A" w:rsidRPr="009A6B02" w:rsidRDefault="002A5B7A" w:rsidP="004B484A">
            <w:pPr>
              <w:spacing w:line="240" w:lineRule="auto"/>
              <w:jc w:val="center"/>
            </w:pPr>
            <w:r w:rsidRPr="009A6B02">
              <w:t>66</w:t>
            </w:r>
          </w:p>
        </w:tc>
      </w:tr>
    </w:tbl>
    <w:p w14:paraId="6DB656C0" w14:textId="1EA8C841" w:rsidR="00772D4B" w:rsidRPr="009A6B02" w:rsidRDefault="008873F6" w:rsidP="00772D4B">
      <w:pPr>
        <w:pStyle w:val="BodyText"/>
        <w:jc w:val="left"/>
        <w:rPr>
          <w:rFonts w:cs="Arial"/>
        </w:rPr>
      </w:pPr>
      <w:r w:rsidRPr="009A6B02">
        <w:rPr>
          <w:rFonts w:cs="Arial"/>
        </w:rPr>
        <w:t>Bolded values on the table ar</w:t>
      </w:r>
      <w:r w:rsidR="00C55A95" w:rsidRPr="009A6B02">
        <w:rPr>
          <w:rFonts w:cs="Arial"/>
        </w:rPr>
        <w:t xml:space="preserve">e above the </w:t>
      </w:r>
      <w:r w:rsidRPr="009A6B02">
        <w:rPr>
          <w:rFonts w:cs="Arial"/>
        </w:rPr>
        <w:t>7</w:t>
      </w:r>
      <w:r w:rsidR="00C770A9">
        <w:rPr>
          <w:rFonts w:cs="Arial"/>
        </w:rPr>
        <w:t>0</w:t>
      </w:r>
      <w:r w:rsidRPr="009A6B02">
        <w:rPr>
          <w:rFonts w:cs="Arial"/>
        </w:rPr>
        <w:t xml:space="preserve"> ppb standard</w:t>
      </w:r>
    </w:p>
    <w:p w14:paraId="072AF32C" w14:textId="77777777" w:rsidR="00C55A95" w:rsidRPr="009A6B02" w:rsidRDefault="00C55A95" w:rsidP="00772D4B">
      <w:pPr>
        <w:pStyle w:val="BodyText"/>
        <w:jc w:val="left"/>
        <w:rPr>
          <w:rFonts w:cs="Arial"/>
        </w:rPr>
      </w:pPr>
    </w:p>
    <w:p w14:paraId="15BF965C" w14:textId="7D2B6962" w:rsidR="00772D4B" w:rsidRPr="00E130F6" w:rsidRDefault="00772D4B" w:rsidP="00772D4B">
      <w:pPr>
        <w:pStyle w:val="BodyText"/>
        <w:rPr>
          <w:rFonts w:cs="Arial"/>
          <w:snapToGrid/>
        </w:rPr>
      </w:pPr>
      <w:r w:rsidRPr="009A6B02">
        <w:rPr>
          <w:rFonts w:cs="Arial"/>
          <w:snapToGrid/>
        </w:rPr>
        <w:t xml:space="preserve">Under the </w:t>
      </w:r>
      <w:r w:rsidR="009D20DD" w:rsidRPr="009A6B02">
        <w:rPr>
          <w:rFonts w:cs="Arial"/>
          <w:snapToGrid/>
        </w:rPr>
        <w:t>2015</w:t>
      </w:r>
      <w:r w:rsidRPr="009A6B02">
        <w:rPr>
          <w:rFonts w:cs="Arial"/>
          <w:snapToGrid/>
        </w:rPr>
        <w:t xml:space="preserve"> revision</w:t>
      </w:r>
      <w:r w:rsidR="000D5104" w:rsidRPr="009A6B02">
        <w:rPr>
          <w:rFonts w:cs="Arial"/>
          <w:snapToGrid/>
        </w:rPr>
        <w:t xml:space="preserve"> of the ozone standard</w:t>
      </w:r>
      <w:r w:rsidRPr="009A6B02">
        <w:rPr>
          <w:rFonts w:cs="Arial"/>
          <w:snapToGrid/>
        </w:rPr>
        <w:t xml:space="preserve">, a region is in violation of the ozone NAAQS </w:t>
      </w:r>
      <w:r w:rsidR="009D20DD" w:rsidRPr="009A6B02">
        <w:rPr>
          <w:rFonts w:cs="Arial"/>
          <w:snapToGrid/>
        </w:rPr>
        <w:t>when the design value exceeds 70</w:t>
      </w:r>
      <w:r w:rsidRPr="009A6B02">
        <w:rPr>
          <w:rFonts w:cs="Arial"/>
          <w:snapToGrid/>
        </w:rPr>
        <w:t xml:space="preserve"> ppb</w:t>
      </w:r>
      <w:r w:rsidR="00D32F67">
        <w:rPr>
          <w:rFonts w:cs="Arial"/>
          <w:snapToGrid/>
        </w:rPr>
        <w:t xml:space="preserve">. </w:t>
      </w:r>
      <w:r w:rsidRPr="009A6B02">
        <w:rPr>
          <w:rFonts w:cs="Arial"/>
          <w:snapToGrid/>
        </w:rPr>
        <w:t>As shown in</w:t>
      </w:r>
      <w:r w:rsidR="00353F73" w:rsidRPr="009A6B02">
        <w:rPr>
          <w:rFonts w:cs="Arial"/>
          <w:snapToGrid/>
        </w:rPr>
        <w:t xml:space="preserve"> </w:t>
      </w:r>
      <w:r w:rsidR="00F15E01">
        <w:fldChar w:fldCharType="begin"/>
      </w:r>
      <w:r w:rsidR="00F15E01">
        <w:instrText xml:space="preserve"> REF _Ref360024924 \h  \* MERGEFORMAT </w:instrText>
      </w:r>
      <w:r w:rsidR="00F15E01">
        <w:fldChar w:fldCharType="separate"/>
      </w:r>
      <w:r w:rsidR="00AC5F25" w:rsidRPr="009A6B02">
        <w:t xml:space="preserve">Table </w:t>
      </w:r>
      <w:r w:rsidR="00AC5F25">
        <w:rPr>
          <w:noProof/>
        </w:rPr>
        <w:t>1</w:t>
      </w:r>
      <w:r w:rsidR="00AC5F25">
        <w:rPr>
          <w:noProof/>
        </w:rPr>
        <w:noBreakHyphen/>
        <w:t>1</w:t>
      </w:r>
      <w:r w:rsidR="00F15E01">
        <w:fldChar w:fldCharType="end"/>
      </w:r>
      <w:r w:rsidRPr="009A6B02">
        <w:rPr>
          <w:rFonts w:cs="Arial"/>
          <w:snapToGrid/>
        </w:rPr>
        <w:t xml:space="preserve">, the </w:t>
      </w:r>
      <w:r w:rsidR="000D5104" w:rsidRPr="009A6B02">
        <w:rPr>
          <w:rFonts w:cs="Arial"/>
          <w:snapToGrid/>
        </w:rPr>
        <w:t>2012</w:t>
      </w:r>
      <w:r w:rsidR="000E73E1" w:rsidRPr="009A6B02">
        <w:rPr>
          <w:rFonts w:cs="Arial"/>
          <w:snapToGrid/>
        </w:rPr>
        <w:t>-201</w:t>
      </w:r>
      <w:r w:rsidR="00E130F6" w:rsidRPr="009A6B02">
        <w:rPr>
          <w:rFonts w:cs="Arial"/>
          <w:snapToGrid/>
        </w:rPr>
        <w:t>4</w:t>
      </w:r>
      <w:r w:rsidRPr="009A6B02">
        <w:rPr>
          <w:rFonts w:cs="Arial"/>
          <w:snapToGrid/>
        </w:rPr>
        <w:t xml:space="preserve"> desig</w:t>
      </w:r>
      <w:r w:rsidR="00353F73" w:rsidRPr="009A6B02">
        <w:rPr>
          <w:rFonts w:cs="Arial"/>
          <w:snapToGrid/>
        </w:rPr>
        <w:t>n value (truncated average) is 80</w:t>
      </w:r>
      <w:r w:rsidRPr="009A6B02">
        <w:rPr>
          <w:rFonts w:cs="Arial"/>
          <w:snapToGrid/>
        </w:rPr>
        <w:t xml:space="preserve"> ppb at C58</w:t>
      </w:r>
      <w:r w:rsidR="00E130F6" w:rsidRPr="009A6B02">
        <w:rPr>
          <w:rFonts w:cs="Arial"/>
          <w:snapToGrid/>
        </w:rPr>
        <w:t>,</w:t>
      </w:r>
      <w:r w:rsidRPr="009A6B02">
        <w:rPr>
          <w:rFonts w:cs="Arial"/>
          <w:snapToGrid/>
        </w:rPr>
        <w:t xml:space="preserve"> 7</w:t>
      </w:r>
      <w:r w:rsidR="00E130F6" w:rsidRPr="009A6B02">
        <w:rPr>
          <w:rFonts w:cs="Arial"/>
          <w:snapToGrid/>
        </w:rPr>
        <w:t>5</w:t>
      </w:r>
      <w:r w:rsidRPr="009A6B02">
        <w:rPr>
          <w:rFonts w:cs="Arial"/>
          <w:snapToGrid/>
        </w:rPr>
        <w:t xml:space="preserve"> ppb at C23,</w:t>
      </w:r>
      <w:r w:rsidR="00E130F6" w:rsidRPr="009A6B02">
        <w:rPr>
          <w:rFonts w:cs="Arial"/>
          <w:snapToGrid/>
        </w:rPr>
        <w:t xml:space="preserve"> and 67 ppb at C59,</w:t>
      </w:r>
      <w:r w:rsidRPr="009A6B02">
        <w:rPr>
          <w:rFonts w:cs="Arial"/>
          <w:snapToGrid/>
        </w:rPr>
        <w:t xml:space="preserve"> indicating that the San Antonio region has </w:t>
      </w:r>
      <w:r w:rsidR="009D20DD" w:rsidRPr="009A6B02">
        <w:rPr>
          <w:rFonts w:cs="Arial"/>
          <w:snapToGrid/>
        </w:rPr>
        <w:t>two</w:t>
      </w:r>
      <w:r w:rsidRPr="009A6B02">
        <w:rPr>
          <w:rFonts w:cs="Arial"/>
          <w:snapToGrid/>
        </w:rPr>
        <w:t xml:space="preserve"> monito</w:t>
      </w:r>
      <w:r w:rsidR="00E130F6" w:rsidRPr="009A6B02">
        <w:rPr>
          <w:rFonts w:cs="Arial"/>
          <w:snapToGrid/>
        </w:rPr>
        <w:t>r</w:t>
      </w:r>
      <w:r w:rsidR="009D20DD" w:rsidRPr="009A6B02">
        <w:rPr>
          <w:rFonts w:cs="Arial"/>
          <w:snapToGrid/>
        </w:rPr>
        <w:t>s</w:t>
      </w:r>
      <w:r w:rsidRPr="009A6B02">
        <w:rPr>
          <w:rFonts w:cs="Arial"/>
          <w:snapToGrid/>
        </w:rPr>
        <w:t xml:space="preserve"> </w:t>
      </w:r>
      <w:r w:rsidR="003C1F22" w:rsidRPr="009A6B02">
        <w:rPr>
          <w:rFonts w:cs="Arial"/>
          <w:snapToGrid/>
        </w:rPr>
        <w:t xml:space="preserve">measuring concentrations in </w:t>
      </w:r>
      <w:r w:rsidRPr="009A6B02">
        <w:rPr>
          <w:rFonts w:cs="Arial"/>
          <w:snapToGrid/>
        </w:rPr>
        <w:t>violation of the 7</w:t>
      </w:r>
      <w:r w:rsidR="009D20DD" w:rsidRPr="009A6B02">
        <w:rPr>
          <w:rFonts w:cs="Arial"/>
          <w:snapToGrid/>
        </w:rPr>
        <w:t>0</w:t>
      </w:r>
      <w:r w:rsidRPr="009A6B02">
        <w:rPr>
          <w:rFonts w:cs="Arial"/>
          <w:snapToGrid/>
        </w:rPr>
        <w:t xml:space="preserve"> ppb </w:t>
      </w:r>
      <w:r w:rsidR="006E76C3">
        <w:rPr>
          <w:rFonts w:cs="Arial"/>
          <w:snapToGrid/>
        </w:rPr>
        <w:t>8-</w:t>
      </w:r>
      <w:r w:rsidRPr="009A6B02">
        <w:rPr>
          <w:rFonts w:cs="Arial"/>
          <w:snapToGrid/>
        </w:rPr>
        <w:t>hour ozone NAAQS</w:t>
      </w:r>
      <w:r w:rsidR="00D32F67">
        <w:rPr>
          <w:rFonts w:cs="Arial"/>
          <w:snapToGrid/>
        </w:rPr>
        <w:t xml:space="preserve">. </w:t>
      </w:r>
      <w:r w:rsidR="002A5B7A" w:rsidRPr="009A6B02">
        <w:rPr>
          <w:rFonts w:cs="Arial"/>
          <w:snapToGrid/>
        </w:rPr>
        <w:t xml:space="preserve">The current 2013-2015 design values also show </w:t>
      </w:r>
      <w:r w:rsidR="009D20DD" w:rsidRPr="009A6B02">
        <w:rPr>
          <w:rFonts w:cs="Arial"/>
          <w:snapToGrid/>
        </w:rPr>
        <w:t>two</w:t>
      </w:r>
      <w:r w:rsidR="002A5B7A" w:rsidRPr="009A6B02">
        <w:rPr>
          <w:rFonts w:cs="Arial"/>
          <w:snapToGrid/>
        </w:rPr>
        <w:t xml:space="preserve"> monitor</w:t>
      </w:r>
      <w:r w:rsidR="009D20DD" w:rsidRPr="009A6B02">
        <w:rPr>
          <w:rFonts w:cs="Arial"/>
          <w:snapToGrid/>
        </w:rPr>
        <w:t>s</w:t>
      </w:r>
      <w:r w:rsidR="002A5B7A" w:rsidRPr="009A6B02">
        <w:rPr>
          <w:rFonts w:cs="Arial"/>
          <w:snapToGrid/>
        </w:rPr>
        <w:t>, C58</w:t>
      </w:r>
      <w:r w:rsidR="009D20DD" w:rsidRPr="009A6B02">
        <w:rPr>
          <w:rFonts w:cs="Arial"/>
          <w:snapToGrid/>
        </w:rPr>
        <w:t xml:space="preserve"> and C23</w:t>
      </w:r>
      <w:r w:rsidR="002A5B7A" w:rsidRPr="009A6B02">
        <w:rPr>
          <w:rFonts w:cs="Arial"/>
          <w:snapToGrid/>
        </w:rPr>
        <w:t>, violating the ozone standard at 78 ppb.</w:t>
      </w:r>
    </w:p>
    <w:p w14:paraId="71F803D0" w14:textId="77777777" w:rsidR="00772D4B" w:rsidRPr="00753B57" w:rsidRDefault="00772D4B" w:rsidP="00772D4B">
      <w:pPr>
        <w:pStyle w:val="BodyText"/>
        <w:widowControl w:val="0"/>
        <w:jc w:val="left"/>
        <w:rPr>
          <w:rFonts w:cs="Arial"/>
        </w:rPr>
      </w:pPr>
    </w:p>
    <w:p w14:paraId="52B72BD6" w14:textId="0576BE1B" w:rsidR="00753B57" w:rsidRDefault="00772D4B" w:rsidP="00753B57">
      <w:r w:rsidRPr="00753B57">
        <w:rPr>
          <w:rFonts w:cs="Arial"/>
        </w:rPr>
        <w:t xml:space="preserve">There are </w:t>
      </w:r>
      <w:r w:rsidR="00C574B2">
        <w:rPr>
          <w:rFonts w:cs="Arial"/>
        </w:rPr>
        <w:t>21</w:t>
      </w:r>
      <w:r w:rsidR="00753B57">
        <w:rPr>
          <w:rFonts w:cs="Arial"/>
        </w:rPr>
        <w:t xml:space="preserve"> </w:t>
      </w:r>
      <w:r w:rsidRPr="00753B57">
        <w:rPr>
          <w:rFonts w:cs="Arial"/>
        </w:rPr>
        <w:t>regulatory and non-regulatory air quality monitors in the San Antonio region that record meteorological data and air pollutant</w:t>
      </w:r>
      <w:r w:rsidR="003C1F22" w:rsidRPr="00753B57">
        <w:rPr>
          <w:rFonts w:cs="Arial"/>
        </w:rPr>
        <w:t xml:space="preserve"> concentration</w:t>
      </w:r>
      <w:r w:rsidRPr="00753B57">
        <w:rPr>
          <w:rFonts w:cs="Arial"/>
        </w:rPr>
        <w:t>s, including ozone levels</w:t>
      </w:r>
      <w:r w:rsidR="00D32F67">
        <w:rPr>
          <w:rFonts w:cs="Arial"/>
        </w:rPr>
        <w:t xml:space="preserve">. </w:t>
      </w:r>
      <w:r w:rsidRPr="00753B57">
        <w:rPr>
          <w:rFonts w:cs="Arial"/>
        </w:rPr>
        <w:t xml:space="preserve">The data collected at these sites is processed for quality assurance by the </w:t>
      </w:r>
      <w:r w:rsidRPr="00753B57">
        <w:rPr>
          <w:rFonts w:cs="Arial"/>
          <w:color w:val="000000"/>
        </w:rPr>
        <w:t xml:space="preserve">Texas Commission </w:t>
      </w:r>
      <w:r w:rsidRPr="00753B57">
        <w:rPr>
          <w:rFonts w:cs="Arial"/>
        </w:rPr>
        <w:t>on Environmental Quality (TCEQ) and is accessible via the Internet.</w:t>
      </w:r>
      <w:r w:rsidRPr="00753B57">
        <w:rPr>
          <w:rStyle w:val="FootnoteReference"/>
          <w:rFonts w:cs="Arial"/>
        </w:rPr>
        <w:footnoteReference w:id="10"/>
      </w:r>
      <w:r w:rsidRPr="00753B57">
        <w:rPr>
          <w:rFonts w:cs="Arial"/>
        </w:rPr>
        <w:t xml:space="preserve">  </w:t>
      </w:r>
      <w:r w:rsidR="00F15E01">
        <w:fldChar w:fldCharType="begin"/>
      </w:r>
      <w:r w:rsidR="00F15E01">
        <w:instrText xml:space="preserve"> REF _Ref367169670 \h  \* MERGEFORMAT </w:instrText>
      </w:r>
      <w:r w:rsidR="00F15E01">
        <w:fldChar w:fldCharType="separate"/>
      </w:r>
      <w:r w:rsidR="00AC5F25" w:rsidRPr="00BC5747">
        <w:t xml:space="preserve">Figure </w:t>
      </w:r>
      <w:r w:rsidR="00AC5F25">
        <w:rPr>
          <w:noProof/>
        </w:rPr>
        <w:t>1</w:t>
      </w:r>
      <w:r w:rsidR="00AC5F25">
        <w:rPr>
          <w:noProof/>
        </w:rPr>
        <w:noBreakHyphen/>
        <w:t>1</w:t>
      </w:r>
      <w:r w:rsidR="00F15E01">
        <w:fldChar w:fldCharType="end"/>
      </w:r>
      <w:r w:rsidR="00CF0016" w:rsidRPr="00753B57">
        <w:rPr>
          <w:rFonts w:cs="Arial"/>
        </w:rPr>
        <w:t xml:space="preserve"> </w:t>
      </w:r>
      <w:r w:rsidRPr="00753B57">
        <w:rPr>
          <w:rFonts w:cs="Arial"/>
        </w:rPr>
        <w:t>displays the location of the CAMS within the San Antonio region</w:t>
      </w:r>
      <w:r w:rsidR="00D32F67">
        <w:rPr>
          <w:rFonts w:cs="Arial"/>
        </w:rPr>
        <w:t xml:space="preserve">. </w:t>
      </w:r>
      <w:r w:rsidRPr="00753B57">
        <w:rPr>
          <w:rFonts w:cs="Arial"/>
        </w:rPr>
        <w:t>Meteorological data measured at these sites include temperature, wind speed, wind direction, precipitation, solar radiation, and relative humidity</w:t>
      </w:r>
      <w:r w:rsidR="00D32F67">
        <w:rPr>
          <w:rFonts w:cs="Arial"/>
        </w:rPr>
        <w:t xml:space="preserve">. </w:t>
      </w:r>
      <w:r w:rsidRPr="00753B57">
        <w:rPr>
          <w:rFonts w:cs="Arial"/>
        </w:rPr>
        <w:t xml:space="preserve">Most stations measure one or more air </w:t>
      </w:r>
      <w:r w:rsidR="00353F73" w:rsidRPr="00753B57">
        <w:rPr>
          <w:rFonts w:cs="Arial"/>
        </w:rPr>
        <w:t>pollutants including ozone (O</w:t>
      </w:r>
      <w:r w:rsidR="00353F73" w:rsidRPr="00753B57">
        <w:rPr>
          <w:rFonts w:cs="Arial"/>
          <w:vertAlign w:val="subscript"/>
        </w:rPr>
        <w:t>3</w:t>
      </w:r>
      <w:r w:rsidR="00353F73" w:rsidRPr="00753B57">
        <w:rPr>
          <w:rFonts w:cs="Arial"/>
        </w:rPr>
        <w:t xml:space="preserve">), carbon monoxide (CO), nitrogen </w:t>
      </w:r>
      <w:r w:rsidR="000E43E0" w:rsidRPr="00753B57">
        <w:rPr>
          <w:rFonts w:cs="Arial"/>
        </w:rPr>
        <w:t>oxides</w:t>
      </w:r>
      <w:r w:rsidR="00353F73" w:rsidRPr="00753B57">
        <w:rPr>
          <w:rFonts w:cs="Arial"/>
        </w:rPr>
        <w:t xml:space="preserve"> (NO</w:t>
      </w:r>
      <w:r w:rsidR="000E43E0" w:rsidRPr="00753B57">
        <w:rPr>
          <w:rFonts w:cs="Arial"/>
        </w:rPr>
        <w:t>, NO</w:t>
      </w:r>
      <w:r w:rsidR="000E43E0" w:rsidRPr="00753B57">
        <w:rPr>
          <w:rFonts w:cs="Arial"/>
          <w:vertAlign w:val="subscript"/>
        </w:rPr>
        <w:t>2</w:t>
      </w:r>
      <w:r w:rsidR="00353F73" w:rsidRPr="00753B57">
        <w:rPr>
          <w:rFonts w:cs="Arial"/>
        </w:rPr>
        <w:t>), particulate matter equal to or less than 2.5 micrometers in diameter (PM</w:t>
      </w:r>
      <w:r w:rsidR="00353F73" w:rsidRPr="00C770A9">
        <w:rPr>
          <w:rFonts w:cs="Arial"/>
          <w:vertAlign w:val="subscript"/>
        </w:rPr>
        <w:t>2.5</w:t>
      </w:r>
      <w:r w:rsidR="00353F73" w:rsidRPr="00753B57">
        <w:rPr>
          <w:rFonts w:cs="Arial"/>
        </w:rPr>
        <w:t>), particulate matter greater than 2.5 but less than 10 micrometers in diameter (PM</w:t>
      </w:r>
      <w:r w:rsidR="00353F73" w:rsidRPr="00C770A9">
        <w:rPr>
          <w:rFonts w:cs="Arial"/>
          <w:vertAlign w:val="subscript"/>
        </w:rPr>
        <w:t>10</w:t>
      </w:r>
      <w:r w:rsidR="00353F73" w:rsidRPr="00753B57">
        <w:rPr>
          <w:rFonts w:cs="Arial"/>
        </w:rPr>
        <w:t>), and volatile organic compounds (VOCs)</w:t>
      </w:r>
      <w:r w:rsidR="00D32F67">
        <w:rPr>
          <w:rFonts w:cs="Arial"/>
        </w:rPr>
        <w:t xml:space="preserve">. </w:t>
      </w:r>
      <w:r w:rsidR="00753B57" w:rsidRPr="00753B57">
        <w:t xml:space="preserve">Ozone is monitored at C23, C58, C59, C501, C502, C503, C504, C505, C506, C622, and C678. </w:t>
      </w:r>
    </w:p>
    <w:p w14:paraId="58199286" w14:textId="77777777" w:rsidR="00C574B2" w:rsidRPr="00130A80" w:rsidRDefault="00C574B2" w:rsidP="00753B57">
      <w:pPr>
        <w:rPr>
          <w:highlight w:val="yellow"/>
        </w:rPr>
      </w:pPr>
    </w:p>
    <w:p w14:paraId="6816FA17" w14:textId="77777777" w:rsidR="00C574B2" w:rsidRPr="00753B57" w:rsidRDefault="00C574B2" w:rsidP="00C574B2">
      <w:pPr>
        <w:pStyle w:val="Heading2"/>
      </w:pPr>
      <w:bookmarkStart w:id="10" w:name="_Toc439233788"/>
      <w:r w:rsidRPr="00753B57">
        <w:t>Ozone Analysis</w:t>
      </w:r>
      <w:bookmarkEnd w:id="10"/>
    </w:p>
    <w:p w14:paraId="54853545" w14:textId="77777777" w:rsidR="00C574B2" w:rsidRPr="00753B57" w:rsidRDefault="00C574B2" w:rsidP="00C574B2">
      <w:pPr>
        <w:rPr>
          <w:b/>
          <w:bCs/>
        </w:rPr>
      </w:pPr>
    </w:p>
    <w:p w14:paraId="15598E02" w14:textId="219863BF" w:rsidR="00C574B2" w:rsidRDefault="00C574B2" w:rsidP="00C574B2">
      <w:pPr>
        <w:pStyle w:val="BodyText"/>
        <w:rPr>
          <w:rFonts w:cs="Arial"/>
          <w:bCs/>
        </w:rPr>
      </w:pPr>
      <w:r w:rsidRPr="00753B57">
        <w:rPr>
          <w:rFonts w:cs="Arial"/>
        </w:rPr>
        <w:t>The Alamo Area Council of Governments conducts ozone analysis using photochemical m</w:t>
      </w:r>
      <w:r w:rsidR="006E76C3">
        <w:rPr>
          <w:rFonts w:cs="Arial"/>
        </w:rPr>
        <w:t>odels that simulate actual high-</w:t>
      </w:r>
      <w:r w:rsidRPr="00753B57">
        <w:rPr>
          <w:rFonts w:cs="Arial"/>
        </w:rPr>
        <w:t>ozone episodes which prevailed in the region over the course of several days</w:t>
      </w:r>
      <w:r w:rsidR="00D32F67">
        <w:rPr>
          <w:rFonts w:cs="Arial"/>
        </w:rPr>
        <w:t xml:space="preserve">. </w:t>
      </w:r>
      <w:r w:rsidRPr="00753B57">
        <w:rPr>
          <w:rFonts w:cs="Arial"/>
        </w:rPr>
        <w:t>The modeling episode currently being refined and used for the San Antonio region is based on the May 24 to July 2, 2006 time period</w:t>
      </w:r>
      <w:r w:rsidR="00D32F67">
        <w:rPr>
          <w:rFonts w:cs="Arial"/>
        </w:rPr>
        <w:t xml:space="preserve">. </w:t>
      </w:r>
      <w:r w:rsidR="009B7372">
        <w:rPr>
          <w:rFonts w:cs="Arial"/>
        </w:rPr>
        <w:t xml:space="preserve">Both </w:t>
      </w:r>
      <w:r w:rsidR="009B7372" w:rsidRPr="00753B57">
        <w:rPr>
          <w:rFonts w:cs="Arial"/>
        </w:rPr>
        <w:t>Austin and Dallas</w:t>
      </w:r>
      <w:r w:rsidR="009B7372" w:rsidRPr="00753B57">
        <w:rPr>
          <w:rFonts w:cs="Arial"/>
          <w:bCs/>
        </w:rPr>
        <w:t xml:space="preserve"> </w:t>
      </w:r>
      <w:r w:rsidR="009B7372">
        <w:rPr>
          <w:rFonts w:cs="Arial"/>
          <w:bCs/>
        </w:rPr>
        <w:t xml:space="preserve">are also using the same episode to conduct photochemical modeling analysis in their regions. </w:t>
      </w:r>
      <w:r w:rsidRPr="00753B57">
        <w:rPr>
          <w:rFonts w:cs="Arial"/>
          <w:bCs/>
        </w:rPr>
        <w:t>This episode i</w:t>
      </w:r>
      <w:r w:rsidR="006E76C3">
        <w:rPr>
          <w:rFonts w:cs="Arial"/>
          <w:bCs/>
        </w:rPr>
        <w:t>ncluded several periods of high-</w:t>
      </w:r>
      <w:r w:rsidRPr="00753B57">
        <w:rPr>
          <w:rFonts w:cs="Arial"/>
          <w:bCs/>
        </w:rPr>
        <w:t xml:space="preserve">ozone across Texas. </w:t>
      </w:r>
    </w:p>
    <w:p w14:paraId="27A99275" w14:textId="77777777" w:rsidR="00C574B2" w:rsidRPr="00753B57" w:rsidRDefault="00C574B2" w:rsidP="00C574B2">
      <w:pPr>
        <w:pStyle w:val="BodyText"/>
        <w:rPr>
          <w:rFonts w:cs="Arial"/>
          <w:bCs/>
        </w:rPr>
      </w:pPr>
    </w:p>
    <w:p w14:paraId="2F646108" w14:textId="10CCE3C9" w:rsidR="00C574B2" w:rsidRPr="00CC654A" w:rsidRDefault="00C574B2" w:rsidP="00C574B2">
      <w:pPr>
        <w:pStyle w:val="BodyText"/>
        <w:rPr>
          <w:rFonts w:cs="Arial"/>
        </w:rPr>
      </w:pPr>
      <w:r w:rsidRPr="00CC654A">
        <w:rPr>
          <w:rFonts w:cs="Arial"/>
          <w:bCs/>
        </w:rPr>
        <w:t>Once completed, t</w:t>
      </w:r>
      <w:r w:rsidRPr="00CC654A">
        <w:rPr>
          <w:rFonts w:cs="Arial"/>
        </w:rPr>
        <w:t xml:space="preserve">he </w:t>
      </w:r>
      <w:r w:rsidR="009B7372" w:rsidRPr="00CC654A">
        <w:rPr>
          <w:rFonts w:cs="Arial"/>
        </w:rPr>
        <w:t xml:space="preserve">May 24 to July 2, </w:t>
      </w:r>
      <w:r w:rsidRPr="00CC654A">
        <w:rPr>
          <w:rFonts w:cs="Arial"/>
        </w:rPr>
        <w:t>2006 model was projected to 2012 and 2018 using forecasted changes in anthropogenic emissions</w:t>
      </w:r>
      <w:r w:rsidR="00D32F67">
        <w:rPr>
          <w:rFonts w:cs="Arial"/>
        </w:rPr>
        <w:t xml:space="preserve">. </w:t>
      </w:r>
      <w:r w:rsidRPr="00CC654A">
        <w:rPr>
          <w:rFonts w:cs="Arial"/>
        </w:rPr>
        <w:t>The years 2012 and 2018 were selected because of the availability of several forecasted emissions inventories from previous work completed by TCEQ</w:t>
      </w:r>
      <w:r w:rsidR="00D32F67">
        <w:rPr>
          <w:rFonts w:cs="Arial"/>
        </w:rPr>
        <w:t xml:space="preserve">. </w:t>
      </w:r>
      <w:r w:rsidRPr="00CC654A">
        <w:rPr>
          <w:rFonts w:cs="Arial"/>
        </w:rPr>
        <w:t>Since photochemical models simulate the atmospheric and meteorological cond</w:t>
      </w:r>
      <w:r w:rsidR="006E76C3">
        <w:rPr>
          <w:rFonts w:cs="Arial"/>
        </w:rPr>
        <w:t>itions that helped produce high-</w:t>
      </w:r>
      <w:r w:rsidRPr="00CC654A">
        <w:rPr>
          <w:rFonts w:cs="Arial"/>
        </w:rPr>
        <w:t>ozone values during a particular episode, an important advantage the models provide is the ability to test various scenarios, such as changes in emission rates, under the same set of meteorological conditions that fav</w:t>
      </w:r>
      <w:r w:rsidR="006E76C3">
        <w:rPr>
          <w:rFonts w:cs="Arial"/>
        </w:rPr>
        <w:t>or high-</w:t>
      </w:r>
      <w:r w:rsidRPr="00CC654A">
        <w:rPr>
          <w:rFonts w:cs="Arial"/>
        </w:rPr>
        <w:t>ozone concentrations</w:t>
      </w:r>
      <w:r w:rsidR="00D32F67">
        <w:rPr>
          <w:rFonts w:cs="Arial"/>
        </w:rPr>
        <w:t xml:space="preserve">. </w:t>
      </w:r>
    </w:p>
    <w:p w14:paraId="38EB312B" w14:textId="77777777" w:rsidR="00C574B2" w:rsidRPr="00CC654A" w:rsidRDefault="00C574B2" w:rsidP="00C574B2">
      <w:pPr>
        <w:pStyle w:val="BodyText"/>
        <w:rPr>
          <w:rFonts w:cs="Arial"/>
        </w:rPr>
      </w:pPr>
    </w:p>
    <w:p w14:paraId="31CA207B" w14:textId="77777777" w:rsidR="00C574B2" w:rsidRDefault="00C574B2" w:rsidP="00C574B2">
      <w:r w:rsidRPr="00CC654A">
        <w:t>Additional analysis was conducted</w:t>
      </w:r>
      <w:r w:rsidR="00CC654A" w:rsidRPr="00CC654A">
        <w:t xml:space="preserve"> on individual counties in the San Antonio-New Braunfels MSA and for other states</w:t>
      </w:r>
      <w:r w:rsidRPr="00CC654A">
        <w:t xml:space="preserve"> using the </w:t>
      </w:r>
      <w:r w:rsidR="002218AC" w:rsidRPr="00CC654A">
        <w:t xml:space="preserve">Anthropogenic Precursor Culpability Assessment </w:t>
      </w:r>
      <w:r w:rsidR="002218AC">
        <w:t>(</w:t>
      </w:r>
      <w:r w:rsidR="002218AC" w:rsidRPr="00CC654A">
        <w:t>APCA</w:t>
      </w:r>
      <w:r w:rsidR="002218AC">
        <w:t xml:space="preserve">) </w:t>
      </w:r>
      <w:r w:rsidRPr="00CC654A">
        <w:t>tool in the photochemical model.</w:t>
      </w:r>
      <w:r w:rsidR="003028BE" w:rsidRPr="00CC654A">
        <w:t xml:space="preserve"> APCA “provides a method for estimating the contributions of multiple source areas, categories, and pollutant types to ozone formation in a single model run.”</w:t>
      </w:r>
      <w:r w:rsidR="003028BE" w:rsidRPr="00CC654A">
        <w:rPr>
          <w:rStyle w:val="FootnoteReference"/>
        </w:rPr>
        <w:footnoteReference w:id="11"/>
      </w:r>
    </w:p>
    <w:p w14:paraId="324CCAB4" w14:textId="77777777" w:rsidR="00772D4B" w:rsidRPr="00BC5747" w:rsidRDefault="00C574B2" w:rsidP="00A8701C">
      <w:pPr>
        <w:spacing w:line="276" w:lineRule="auto"/>
        <w:jc w:val="left"/>
        <w:rPr>
          <w:rFonts w:cs="Arial"/>
        </w:rPr>
      </w:pPr>
      <w:r>
        <w:br w:type="page"/>
      </w:r>
      <w:bookmarkStart w:id="11" w:name="_Ref367169670"/>
      <w:bookmarkStart w:id="12" w:name="_Toc439233845"/>
      <w:r w:rsidR="006F1CF2" w:rsidRPr="00BC5747">
        <w:t xml:space="preserve">Figure </w:t>
      </w:r>
      <w:r w:rsidR="007B0EE1">
        <w:fldChar w:fldCharType="begin"/>
      </w:r>
      <w:r w:rsidR="007B0EE1">
        <w:instrText xml:space="preserve"> STYLEREF 1 \s </w:instrText>
      </w:r>
      <w:r w:rsidR="007B0EE1">
        <w:fldChar w:fldCharType="separate"/>
      </w:r>
      <w:r w:rsidR="00AC5F25">
        <w:rPr>
          <w:noProof/>
        </w:rPr>
        <w:t>1</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1</w:t>
      </w:r>
      <w:r w:rsidR="007B0EE1">
        <w:rPr>
          <w:noProof/>
        </w:rPr>
        <w:fldChar w:fldCharType="end"/>
      </w:r>
      <w:bookmarkEnd w:id="11"/>
      <w:r w:rsidR="00772D4B" w:rsidRPr="00BC5747">
        <w:rPr>
          <w:rFonts w:cs="Arial"/>
        </w:rPr>
        <w:t xml:space="preserve">: </w:t>
      </w:r>
      <w:r w:rsidR="003028BE">
        <w:rPr>
          <w:rFonts w:cs="Arial"/>
        </w:rPr>
        <w:t xml:space="preserve">Air Quality </w:t>
      </w:r>
      <w:r w:rsidR="00772D4B" w:rsidRPr="00BC5747">
        <w:rPr>
          <w:rFonts w:cs="Arial"/>
        </w:rPr>
        <w:t xml:space="preserve">Monitoring </w:t>
      </w:r>
      <w:r w:rsidR="00EF354B" w:rsidRPr="00BC5747">
        <w:rPr>
          <w:rFonts w:cs="Arial"/>
        </w:rPr>
        <w:t>Sites</w:t>
      </w:r>
      <w:r w:rsidR="00772D4B" w:rsidRPr="00BC5747">
        <w:rPr>
          <w:rFonts w:cs="Arial"/>
        </w:rPr>
        <w:t xml:space="preserve"> </w:t>
      </w:r>
      <w:r w:rsidR="00E13842">
        <w:rPr>
          <w:rFonts w:cs="Arial"/>
        </w:rPr>
        <w:t xml:space="preserve">in </w:t>
      </w:r>
      <w:r w:rsidR="00772D4B" w:rsidRPr="00BC5747">
        <w:rPr>
          <w:rFonts w:cs="Arial"/>
        </w:rPr>
        <w:t>the San Antonio</w:t>
      </w:r>
      <w:r w:rsidR="00EF354B" w:rsidRPr="00BC5747">
        <w:rPr>
          <w:rFonts w:cs="Arial"/>
        </w:rPr>
        <w:t>-New Braunfels MSA</w:t>
      </w:r>
      <w:r w:rsidR="008505B8">
        <w:rPr>
          <w:rStyle w:val="FootnoteReference"/>
          <w:rFonts w:cs="Arial"/>
        </w:rPr>
        <w:footnoteReference w:id="12"/>
      </w:r>
      <w:bookmarkEnd w:id="12"/>
    </w:p>
    <w:p w14:paraId="470921D3" w14:textId="77777777" w:rsidR="00772D4B" w:rsidRPr="00130A80" w:rsidRDefault="003028BE" w:rsidP="00772D4B">
      <w:pPr>
        <w:pStyle w:val="BodyText"/>
        <w:widowControl w:val="0"/>
        <w:rPr>
          <w:rFonts w:cs="Arial"/>
          <w:highlight w:val="yellow"/>
        </w:rPr>
      </w:pPr>
      <w:r>
        <w:rPr>
          <w:rFonts w:cs="Arial"/>
          <w:noProof/>
          <w:snapToGrid/>
          <w:lang w:val="es-419" w:eastAsia="es-419"/>
        </w:rPr>
        <w:drawing>
          <wp:anchor distT="0" distB="0" distL="114300" distR="114300" simplePos="0" relativeHeight="251978752" behindDoc="0" locked="0" layoutInCell="1" allowOverlap="1" wp14:anchorId="596A1F1E" wp14:editId="573896DE">
            <wp:simplePos x="0" y="0"/>
            <wp:positionH relativeFrom="column">
              <wp:posOffset>20955</wp:posOffset>
            </wp:positionH>
            <wp:positionV relativeFrom="paragraph">
              <wp:posOffset>4946650</wp:posOffset>
            </wp:positionV>
            <wp:extent cx="3869690" cy="666750"/>
            <wp:effectExtent l="19050" t="19050" r="0" b="0"/>
            <wp:wrapNone/>
            <wp:docPr id="23" name="Picture 2" descr="C:\Users\Frank and Hilda\Pictures\region13_v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k and Hilda\Pictures\region13_v2.g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69690" cy="666750"/>
                    </a:xfrm>
                    <a:prstGeom prst="rect">
                      <a:avLst/>
                    </a:prstGeom>
                    <a:noFill/>
                    <a:ln w="25400">
                      <a:solidFill>
                        <a:schemeClr val="tx1"/>
                      </a:solidFill>
                      <a:miter lim="800000"/>
                      <a:headEnd/>
                      <a:tailEnd/>
                    </a:ln>
                  </pic:spPr>
                </pic:pic>
              </a:graphicData>
            </a:graphic>
          </wp:anchor>
        </w:drawing>
      </w:r>
      <w:r w:rsidR="00BC5747" w:rsidRPr="00BC5747">
        <w:rPr>
          <w:rFonts w:cs="Arial"/>
          <w:noProof/>
          <w:lang w:val="es-419" w:eastAsia="es-419"/>
        </w:rPr>
        <w:drawing>
          <wp:inline distT="0" distB="0" distL="0" distR="0" wp14:anchorId="31009BBD" wp14:editId="7F637A5F">
            <wp:extent cx="5862557" cy="5601340"/>
            <wp:effectExtent l="19050" t="19050" r="23893" b="18410"/>
            <wp:docPr id="11" name="Picture 1" descr="C:\Users\Frank and Hilda\Pictures\region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k and Hilda\Pictures\region13.gif"/>
                    <pic:cNvPicPr>
                      <a:picLocks noChangeAspect="1" noChangeArrowheads="1"/>
                    </pic:cNvPicPr>
                  </pic:nvPicPr>
                  <pic:blipFill>
                    <a:blip r:embed="rId14" cstate="print"/>
                    <a:srcRect/>
                    <a:stretch>
                      <a:fillRect/>
                    </a:stretch>
                  </pic:blipFill>
                  <pic:spPr bwMode="auto">
                    <a:xfrm>
                      <a:off x="0" y="0"/>
                      <a:ext cx="5865424" cy="5604080"/>
                    </a:xfrm>
                    <a:prstGeom prst="rect">
                      <a:avLst/>
                    </a:prstGeom>
                    <a:noFill/>
                    <a:ln w="25400">
                      <a:solidFill>
                        <a:schemeClr val="tx1"/>
                      </a:solidFill>
                      <a:miter lim="800000"/>
                      <a:headEnd/>
                      <a:tailEnd/>
                    </a:ln>
                  </pic:spPr>
                </pic:pic>
              </a:graphicData>
            </a:graphic>
          </wp:inline>
        </w:drawing>
      </w:r>
    </w:p>
    <w:p w14:paraId="44636B9A" w14:textId="77777777" w:rsidR="00B2321C" w:rsidRPr="00753B57" w:rsidRDefault="00B2321C" w:rsidP="00B2321C">
      <w:pPr>
        <w:pStyle w:val="BodyText"/>
        <w:rPr>
          <w:rFonts w:cs="Arial"/>
          <w:bCs/>
        </w:rPr>
      </w:pPr>
    </w:p>
    <w:p w14:paraId="3523C584" w14:textId="77777777" w:rsidR="00CF0016" w:rsidRDefault="00CF0016">
      <w:pPr>
        <w:rPr>
          <w:highlight w:val="yellow"/>
        </w:rPr>
      </w:pPr>
    </w:p>
    <w:p w14:paraId="385D393D" w14:textId="77777777" w:rsidR="00753B57" w:rsidRPr="00130A80" w:rsidRDefault="00753B57">
      <w:pPr>
        <w:rPr>
          <w:highlight w:val="yellow"/>
        </w:rPr>
        <w:sectPr w:rsidR="00753B57" w:rsidRPr="00130A80" w:rsidSect="008E1817">
          <w:pgSz w:w="12240" w:h="15840"/>
          <w:pgMar w:top="1440" w:right="1440" w:bottom="1440" w:left="1440" w:header="720" w:footer="720" w:gutter="0"/>
          <w:pgNumType w:start="1" w:chapStyle="1"/>
          <w:cols w:space="720"/>
          <w:docGrid w:linePitch="360"/>
        </w:sectPr>
      </w:pPr>
    </w:p>
    <w:p w14:paraId="6B699C4B" w14:textId="77777777" w:rsidR="00CF0016" w:rsidRPr="00916097" w:rsidRDefault="00CF0016" w:rsidP="00CF0016">
      <w:pPr>
        <w:pStyle w:val="Heading1"/>
      </w:pPr>
      <w:bookmarkStart w:id="13" w:name="_Toc439233789"/>
      <w:r w:rsidRPr="00916097">
        <w:t>Meteorological and Photochemical Modeling Development</w:t>
      </w:r>
      <w:bookmarkEnd w:id="13"/>
    </w:p>
    <w:p w14:paraId="4D9DDFDB" w14:textId="77777777" w:rsidR="00CF0016" w:rsidRPr="00916097" w:rsidRDefault="00CF0016" w:rsidP="00CF0016">
      <w:pPr>
        <w:pStyle w:val="BodyText"/>
        <w:rPr>
          <w:rFonts w:cs="Arial"/>
        </w:rPr>
      </w:pPr>
      <w:r w:rsidRPr="00916097">
        <w:rPr>
          <w:rFonts w:cs="Arial"/>
        </w:rPr>
        <w:t xml:space="preserve"> </w:t>
      </w:r>
    </w:p>
    <w:p w14:paraId="3CA1C314" w14:textId="77777777" w:rsidR="00CF0016" w:rsidRDefault="00CF0016" w:rsidP="00CF0016">
      <w:pPr>
        <w:pStyle w:val="Heading2"/>
      </w:pPr>
      <w:bookmarkStart w:id="14" w:name="_Toc439233790"/>
      <w:r w:rsidRPr="00916097">
        <w:t>EPA Modeling Guidance</w:t>
      </w:r>
      <w:bookmarkEnd w:id="14"/>
    </w:p>
    <w:p w14:paraId="24C5AD09" w14:textId="77777777" w:rsidR="009B7372" w:rsidRPr="009B7372" w:rsidRDefault="009B7372" w:rsidP="009B7372"/>
    <w:p w14:paraId="4E8BF2C8" w14:textId="16C0F644" w:rsidR="00CF0016" w:rsidRDefault="00CF0016" w:rsidP="00A5212C">
      <w:pPr>
        <w:rPr>
          <w:rFonts w:cs="Arial"/>
        </w:rPr>
      </w:pPr>
      <w:r w:rsidRPr="00916097">
        <w:rPr>
          <w:rFonts w:cs="Arial"/>
        </w:rPr>
        <w:t xml:space="preserve">If a region fails to meet the National Ambient Air Quality Standards (NAAQS), EPA can </w:t>
      </w:r>
      <w:r w:rsidR="00E13842">
        <w:rPr>
          <w:rFonts w:cs="Arial"/>
        </w:rPr>
        <w:t>designate</w:t>
      </w:r>
      <w:r w:rsidR="00E13842" w:rsidRPr="00916097">
        <w:rPr>
          <w:rFonts w:cs="Arial"/>
        </w:rPr>
        <w:t xml:space="preserve"> </w:t>
      </w:r>
      <w:r w:rsidRPr="00916097">
        <w:rPr>
          <w:rFonts w:cs="Arial"/>
        </w:rPr>
        <w:t>the</w:t>
      </w:r>
      <w:r w:rsidR="008925EC">
        <w:rPr>
          <w:rFonts w:cs="Arial"/>
        </w:rPr>
        <w:t xml:space="preserve"> region </w:t>
      </w:r>
      <w:r w:rsidR="00E13842">
        <w:rPr>
          <w:rFonts w:cs="Arial"/>
        </w:rPr>
        <w:t xml:space="preserve">as a </w:t>
      </w:r>
      <w:r w:rsidR="008925EC">
        <w:rPr>
          <w:rFonts w:cs="Arial"/>
        </w:rPr>
        <w:t>non-attainment</w:t>
      </w:r>
      <w:r w:rsidR="00E13842">
        <w:rPr>
          <w:rFonts w:cs="Arial"/>
        </w:rPr>
        <w:t xml:space="preserve"> area</w:t>
      </w:r>
      <w:r w:rsidR="00D32F67">
        <w:rPr>
          <w:rFonts w:cs="Arial"/>
        </w:rPr>
        <w:t xml:space="preserve">. </w:t>
      </w:r>
      <w:r w:rsidR="008925EC">
        <w:rPr>
          <w:rFonts w:cs="Arial"/>
        </w:rPr>
        <w:t>The state</w:t>
      </w:r>
      <w:r w:rsidRPr="00916097">
        <w:rPr>
          <w:rFonts w:cs="Arial"/>
        </w:rPr>
        <w:t xml:space="preserve"> must submit a</w:t>
      </w:r>
      <w:r w:rsidR="006B2B84">
        <w:rPr>
          <w:rFonts w:cs="Arial"/>
        </w:rPr>
        <w:t xml:space="preserve"> revision to the</w:t>
      </w:r>
      <w:r w:rsidRPr="00916097">
        <w:rPr>
          <w:rFonts w:cs="Arial"/>
        </w:rPr>
        <w:t xml:space="preserve"> State Implementation Plan </w:t>
      </w:r>
      <w:r w:rsidR="00A5212C">
        <w:rPr>
          <w:rFonts w:cs="Arial"/>
        </w:rPr>
        <w:t xml:space="preserve">(SIP) </w:t>
      </w:r>
      <w:r w:rsidRPr="00916097">
        <w:rPr>
          <w:rFonts w:cs="Arial"/>
        </w:rPr>
        <w:t>designed to achieve attainment of the ozone NAAQS</w:t>
      </w:r>
      <w:r w:rsidR="008925EC">
        <w:rPr>
          <w:rFonts w:cs="Arial"/>
        </w:rPr>
        <w:t xml:space="preserve"> for all nonattainment areas</w:t>
      </w:r>
      <w:r w:rsidRPr="00916097">
        <w:rPr>
          <w:rFonts w:cs="Arial"/>
        </w:rPr>
        <w:t>.</w:t>
      </w:r>
      <w:r w:rsidR="00A5212C">
        <w:rPr>
          <w:rFonts w:cs="Arial"/>
        </w:rPr>
        <w:t xml:space="preserve"> Most ozone SIPs </w:t>
      </w:r>
      <w:r w:rsidR="006B2B84">
        <w:rPr>
          <w:rFonts w:cs="Arial"/>
        </w:rPr>
        <w:t xml:space="preserve">revisions </w:t>
      </w:r>
      <w:r w:rsidR="00A5212C">
        <w:rPr>
          <w:rFonts w:cs="Arial"/>
        </w:rPr>
        <w:t xml:space="preserve">require photochemical modeling be conducted to determine if a region can meet air quality standards. </w:t>
      </w:r>
      <w:r w:rsidR="00A5212C" w:rsidRPr="00916097">
        <w:rPr>
          <w:rFonts w:cs="Arial"/>
        </w:rPr>
        <w:t>EPA modeling guidance</w:t>
      </w:r>
      <w:r w:rsidR="00A5212C">
        <w:rPr>
          <w:rStyle w:val="FootnoteReference"/>
          <w:rFonts w:cs="Arial"/>
        </w:rPr>
        <w:footnoteReference w:id="13"/>
      </w:r>
      <w:r w:rsidR="00A5212C" w:rsidRPr="00916097">
        <w:rPr>
          <w:rFonts w:cs="Arial"/>
        </w:rPr>
        <w:t xml:space="preserve"> provides a detailed process, from the planning stage through control strategy development and evaluation, for developing and analyzing photochemical modeling episodes</w:t>
      </w:r>
      <w:r w:rsidR="00D32F67">
        <w:rPr>
          <w:rFonts w:cs="Arial"/>
        </w:rPr>
        <w:t xml:space="preserve">. </w:t>
      </w:r>
    </w:p>
    <w:p w14:paraId="69EDCB8E" w14:textId="77777777" w:rsidR="00A5212C" w:rsidRPr="00130A80" w:rsidRDefault="00A5212C" w:rsidP="00A5212C">
      <w:pPr>
        <w:rPr>
          <w:rFonts w:cs="Arial"/>
          <w:bCs/>
          <w:highlight w:val="yellow"/>
        </w:rPr>
      </w:pPr>
    </w:p>
    <w:p w14:paraId="62A6EBD0" w14:textId="77777777" w:rsidR="00CF0016" w:rsidRDefault="00CF0016" w:rsidP="00CF0016">
      <w:pPr>
        <w:pStyle w:val="Heading2"/>
      </w:pPr>
      <w:bookmarkStart w:id="15" w:name="_Toc439233791"/>
      <w:r w:rsidRPr="008925EC">
        <w:t>Model Selection</w:t>
      </w:r>
      <w:bookmarkEnd w:id="15"/>
    </w:p>
    <w:p w14:paraId="38B1739D" w14:textId="77777777" w:rsidR="009B7372" w:rsidRPr="009B7372" w:rsidRDefault="009B7372" w:rsidP="009B7372"/>
    <w:p w14:paraId="0AAD1AD7" w14:textId="7F610DF9" w:rsidR="00CF0016" w:rsidRDefault="00B6344F" w:rsidP="00CF0016">
      <w:pPr>
        <w:pStyle w:val="BodyText"/>
        <w:tabs>
          <w:tab w:val="left" w:pos="720"/>
        </w:tabs>
        <w:rPr>
          <w:rFonts w:cs="Arial"/>
          <w:szCs w:val="24"/>
        </w:rPr>
      </w:pPr>
      <w:r w:rsidRPr="00B6344F">
        <w:rPr>
          <w:rFonts w:cs="Arial"/>
          <w:szCs w:val="24"/>
        </w:rPr>
        <w:t>The Weather Research and Forecasting (WRF) model was selected for the meteorological inputs into the photochemical model. WR</w:t>
      </w:r>
      <w:r w:rsidR="00BD2424">
        <w:rPr>
          <w:rFonts w:cs="Arial"/>
          <w:szCs w:val="24"/>
        </w:rPr>
        <w:t>F v3.2, released in April 2010,</w:t>
      </w:r>
      <w:r w:rsidRPr="00B6344F">
        <w:rPr>
          <w:rFonts w:cs="Arial"/>
          <w:szCs w:val="24"/>
        </w:rPr>
        <w:t xml:space="preserve"> was used to calculate the meteorological inputs for the June 2006 photochemical model</w:t>
      </w:r>
      <w:r w:rsidR="00D32F67">
        <w:rPr>
          <w:rFonts w:cs="Arial"/>
          <w:szCs w:val="24"/>
        </w:rPr>
        <w:t xml:space="preserve">. </w:t>
      </w:r>
      <w:r w:rsidRPr="00B6344F">
        <w:rPr>
          <w:rFonts w:cs="Arial"/>
          <w:szCs w:val="24"/>
        </w:rPr>
        <w:t>The “WRF Model is a next-generation mesoscale numerical weather prediction system designed to serve both operational forecasting and atmospheric research needs</w:t>
      </w:r>
      <w:r w:rsidR="00D32F67">
        <w:rPr>
          <w:rFonts w:cs="Arial"/>
          <w:szCs w:val="24"/>
        </w:rPr>
        <w:t xml:space="preserve">. </w:t>
      </w:r>
      <w:r w:rsidRPr="00B6344F">
        <w:rPr>
          <w:rFonts w:cs="Arial"/>
          <w:szCs w:val="24"/>
        </w:rPr>
        <w:t>It features multiple dynamical cores, a 3-dimensional variational (3DVAR) data assimilation system, and a software architecture allowing for computational parallelism and system extensibility</w:t>
      </w:r>
      <w:r w:rsidR="00D32F67">
        <w:rPr>
          <w:rFonts w:cs="Arial"/>
          <w:szCs w:val="24"/>
        </w:rPr>
        <w:t xml:space="preserve">. </w:t>
      </w:r>
      <w:r w:rsidRPr="00B6344F">
        <w:rPr>
          <w:rFonts w:cs="Arial"/>
          <w:szCs w:val="24"/>
        </w:rPr>
        <w:t>WRF is suitable for a broad spectrum of applications across scales ranging from meters to thousands of kilometers.”</w:t>
      </w:r>
      <w:r w:rsidRPr="00B6344F">
        <w:rPr>
          <w:rFonts w:cs="Arial"/>
        </w:rPr>
        <w:t xml:space="preserve"> </w:t>
      </w:r>
      <w:r w:rsidRPr="00B6344F">
        <w:rPr>
          <w:rStyle w:val="FootnoteReference"/>
          <w:rFonts w:cs="Arial"/>
        </w:rPr>
        <w:footnoteReference w:id="14"/>
      </w:r>
      <w:r w:rsidRPr="00B6344F">
        <w:rPr>
          <w:rFonts w:cs="Arial"/>
          <w:szCs w:val="24"/>
        </w:rPr>
        <w:t xml:space="preserve">   </w:t>
      </w:r>
    </w:p>
    <w:p w14:paraId="2DEB648D" w14:textId="77777777" w:rsidR="00B6344F" w:rsidRPr="008925EC" w:rsidRDefault="00B6344F" w:rsidP="00CF0016">
      <w:pPr>
        <w:pStyle w:val="BodyText"/>
        <w:tabs>
          <w:tab w:val="left" w:pos="720"/>
        </w:tabs>
        <w:rPr>
          <w:rFonts w:cs="Arial"/>
          <w:szCs w:val="24"/>
        </w:rPr>
      </w:pPr>
    </w:p>
    <w:p w14:paraId="3A7D42C6" w14:textId="087BDF13" w:rsidR="00CF0016" w:rsidRDefault="00CF0016" w:rsidP="00CF0016">
      <w:pPr>
        <w:autoSpaceDE w:val="0"/>
        <w:autoSpaceDN w:val="0"/>
        <w:adjustRightInd w:val="0"/>
        <w:rPr>
          <w:rFonts w:cs="Arial"/>
        </w:rPr>
      </w:pPr>
      <w:r w:rsidRPr="008925EC">
        <w:rPr>
          <w:rFonts w:cs="Arial"/>
        </w:rPr>
        <w:t>The latest version of</w:t>
      </w:r>
      <w:r w:rsidR="00A5212C" w:rsidRPr="00A5212C">
        <w:t xml:space="preserve"> </w:t>
      </w:r>
      <w:r w:rsidR="00A5212C" w:rsidRPr="00A5212C">
        <w:rPr>
          <w:rFonts w:cs="Arial"/>
        </w:rPr>
        <w:t xml:space="preserve">Comprehensive Air Quality Model </w:t>
      </w:r>
      <w:r w:rsidR="00A5212C">
        <w:rPr>
          <w:rFonts w:cs="Arial"/>
        </w:rPr>
        <w:t>w</w:t>
      </w:r>
      <w:r w:rsidR="00A5212C" w:rsidRPr="00A5212C">
        <w:rPr>
          <w:rFonts w:cs="Arial"/>
        </w:rPr>
        <w:t>ith Extensions</w:t>
      </w:r>
      <w:r w:rsidRPr="008925EC">
        <w:rPr>
          <w:rFonts w:cs="Arial"/>
        </w:rPr>
        <w:t xml:space="preserve"> </w:t>
      </w:r>
      <w:r w:rsidR="00A5212C">
        <w:rPr>
          <w:rFonts w:cs="Arial"/>
        </w:rPr>
        <w:t>(</w:t>
      </w:r>
      <w:r w:rsidRPr="008925EC">
        <w:rPr>
          <w:rFonts w:cs="Arial"/>
        </w:rPr>
        <w:t xml:space="preserve">CAMx </w:t>
      </w:r>
      <w:r w:rsidR="003A3E8C" w:rsidRPr="008925EC">
        <w:rPr>
          <w:rFonts w:cs="Arial"/>
        </w:rPr>
        <w:t>6.0</w:t>
      </w:r>
      <w:r w:rsidR="00A5212C">
        <w:rPr>
          <w:rFonts w:cs="Arial"/>
        </w:rPr>
        <w:t>)</w:t>
      </w:r>
      <w:r w:rsidR="00A5212C" w:rsidRPr="00A5212C">
        <w:rPr>
          <w:sz w:val="23"/>
          <w:szCs w:val="23"/>
        </w:rPr>
        <w:t xml:space="preserve"> </w:t>
      </w:r>
      <w:r w:rsidR="00425695">
        <w:rPr>
          <w:sz w:val="23"/>
          <w:szCs w:val="23"/>
        </w:rPr>
        <w:t>E</w:t>
      </w:r>
      <w:r w:rsidR="00A5212C">
        <w:rPr>
          <w:sz w:val="23"/>
          <w:szCs w:val="23"/>
        </w:rPr>
        <w:t xml:space="preserve">ulerian photochemical </w:t>
      </w:r>
      <w:r w:rsidR="006B2B84">
        <w:rPr>
          <w:sz w:val="23"/>
          <w:szCs w:val="23"/>
        </w:rPr>
        <w:t>grid</w:t>
      </w:r>
      <w:r w:rsidR="00A5212C">
        <w:rPr>
          <w:sz w:val="23"/>
          <w:szCs w:val="23"/>
        </w:rPr>
        <w:t xml:space="preserve"> model </w:t>
      </w:r>
      <w:r w:rsidRPr="008925EC">
        <w:rPr>
          <w:rFonts w:cs="Arial"/>
        </w:rPr>
        <w:t>was used in all the photochemical model runs performed by AACOG</w:t>
      </w:r>
      <w:r w:rsidR="00D32F67">
        <w:rPr>
          <w:rFonts w:cs="Arial"/>
        </w:rPr>
        <w:t xml:space="preserve">. </w:t>
      </w:r>
      <w:r w:rsidRPr="008925EC">
        <w:rPr>
          <w:rFonts w:cs="Arial"/>
        </w:rPr>
        <w:t>CAMx advanced technical features were used to model the June 2006 episode and are described in the CAMx user guide.</w:t>
      </w:r>
      <w:r w:rsidR="00BD2424">
        <w:rPr>
          <w:rStyle w:val="FootnoteReference"/>
        </w:rPr>
        <w:footnoteReference w:id="15"/>
      </w:r>
      <w:r w:rsidRPr="008925EC">
        <w:rPr>
          <w:rFonts w:cs="Arial"/>
        </w:rPr>
        <w:t xml:space="preserve">  The advanced CAMx features include:</w:t>
      </w:r>
    </w:p>
    <w:p w14:paraId="72777FB1" w14:textId="77777777" w:rsidR="001C4DBF" w:rsidRPr="008925EC" w:rsidRDefault="001C4DBF" w:rsidP="00CF0016">
      <w:pPr>
        <w:autoSpaceDE w:val="0"/>
        <w:autoSpaceDN w:val="0"/>
        <w:adjustRightInd w:val="0"/>
        <w:rPr>
          <w:rFonts w:cs="Arial"/>
        </w:rPr>
      </w:pPr>
    </w:p>
    <w:p w14:paraId="6D6A9A5D" w14:textId="77777777" w:rsidR="00CF0016" w:rsidRPr="008925EC" w:rsidRDefault="00CF0016" w:rsidP="00FD589E">
      <w:pPr>
        <w:pStyle w:val="BodyText"/>
        <w:numPr>
          <w:ilvl w:val="0"/>
          <w:numId w:val="4"/>
        </w:numPr>
        <w:tabs>
          <w:tab w:val="left" w:pos="540"/>
          <w:tab w:val="left" w:pos="4320"/>
        </w:tabs>
        <w:ind w:left="4320" w:hanging="4050"/>
        <w:jc w:val="left"/>
        <w:rPr>
          <w:rFonts w:cs="Arial"/>
          <w:szCs w:val="24"/>
        </w:rPr>
      </w:pPr>
      <w:r w:rsidRPr="008925EC">
        <w:rPr>
          <w:rFonts w:cs="Arial"/>
          <w:szCs w:val="24"/>
        </w:rPr>
        <w:t>Two-</w:t>
      </w:r>
      <w:r w:rsidR="001C4DBF">
        <w:rPr>
          <w:rFonts w:cs="Arial"/>
          <w:szCs w:val="24"/>
        </w:rPr>
        <w:t>w</w:t>
      </w:r>
      <w:r w:rsidRPr="008925EC">
        <w:rPr>
          <w:rFonts w:cs="Arial"/>
          <w:szCs w:val="24"/>
        </w:rPr>
        <w:t xml:space="preserve">ay nested grid structure: </w:t>
      </w:r>
      <w:r w:rsidRPr="008925EC">
        <w:rPr>
          <w:rFonts w:cs="Arial"/>
          <w:szCs w:val="24"/>
        </w:rPr>
        <w:tab/>
        <w:t>for the 36-, 12-, and 4-km grid system</w:t>
      </w:r>
    </w:p>
    <w:p w14:paraId="2DB0E5BC" w14:textId="77777777" w:rsidR="00CF0016" w:rsidRPr="00FD589E" w:rsidRDefault="00CF0016" w:rsidP="00FD589E">
      <w:pPr>
        <w:pStyle w:val="BodyText"/>
        <w:numPr>
          <w:ilvl w:val="0"/>
          <w:numId w:val="4"/>
        </w:numPr>
        <w:tabs>
          <w:tab w:val="left" w:pos="540"/>
          <w:tab w:val="left" w:pos="4320"/>
        </w:tabs>
        <w:ind w:left="4320" w:hanging="4050"/>
        <w:jc w:val="left"/>
        <w:rPr>
          <w:rFonts w:cs="Arial"/>
          <w:szCs w:val="24"/>
        </w:rPr>
      </w:pPr>
      <w:r w:rsidRPr="00FD589E">
        <w:rPr>
          <w:rFonts w:cs="Arial"/>
          <w:szCs w:val="24"/>
        </w:rPr>
        <w:t xml:space="preserve">Plume-in-grid (PiG): </w:t>
      </w:r>
      <w:r w:rsidRPr="00FD589E">
        <w:rPr>
          <w:rFonts w:cs="Arial"/>
          <w:szCs w:val="24"/>
        </w:rPr>
        <w:tab/>
        <w:t>to track chemistry and dispersion of l</w:t>
      </w:r>
      <w:r w:rsidR="008250D3" w:rsidRPr="00FD589E">
        <w:rPr>
          <w:rFonts w:cs="Arial"/>
          <w:szCs w:val="24"/>
        </w:rPr>
        <w:t>arge individual point source NO</w:t>
      </w:r>
      <w:r w:rsidR="008250D3" w:rsidRPr="00FD589E">
        <w:rPr>
          <w:rFonts w:cs="Arial"/>
          <w:szCs w:val="24"/>
          <w:vertAlign w:val="subscript"/>
        </w:rPr>
        <w:t>X</w:t>
      </w:r>
      <w:r w:rsidRPr="00FD589E">
        <w:rPr>
          <w:rFonts w:cs="Arial"/>
          <w:szCs w:val="24"/>
        </w:rPr>
        <w:t xml:space="preserve"> emission plumes </w:t>
      </w:r>
    </w:p>
    <w:p w14:paraId="766A3230" w14:textId="77777777" w:rsidR="00CF0016" w:rsidRPr="00FD589E" w:rsidRDefault="00CF0016" w:rsidP="00FD589E">
      <w:pPr>
        <w:pStyle w:val="BodyText"/>
        <w:numPr>
          <w:ilvl w:val="0"/>
          <w:numId w:val="4"/>
        </w:numPr>
        <w:tabs>
          <w:tab w:val="left" w:pos="540"/>
          <w:tab w:val="left" w:pos="4320"/>
          <w:tab w:val="left" w:pos="4680"/>
        </w:tabs>
        <w:ind w:left="4320" w:hanging="4050"/>
        <w:jc w:val="left"/>
        <w:rPr>
          <w:rFonts w:cs="Arial"/>
          <w:szCs w:val="24"/>
        </w:rPr>
      </w:pPr>
      <w:r w:rsidRPr="00FD589E">
        <w:rPr>
          <w:rFonts w:cs="Arial"/>
          <w:szCs w:val="24"/>
        </w:rPr>
        <w:t xml:space="preserve">Horizontal advection solver: </w:t>
      </w:r>
      <w:r w:rsidRPr="00FD589E">
        <w:rPr>
          <w:rFonts w:cs="Arial"/>
          <w:szCs w:val="24"/>
        </w:rPr>
        <w:tab/>
        <w:t>Piecewise Parabolic Method (PPM)</w:t>
      </w:r>
      <w:r w:rsidRPr="00FD589E">
        <w:rPr>
          <w:rStyle w:val="FootnoteReference"/>
          <w:rFonts w:cs="Arial"/>
          <w:szCs w:val="24"/>
        </w:rPr>
        <w:footnoteReference w:id="16"/>
      </w:r>
    </w:p>
    <w:p w14:paraId="631453EC" w14:textId="77777777" w:rsidR="00CF0016" w:rsidRPr="00FD589E" w:rsidRDefault="00CF0016" w:rsidP="00FD589E">
      <w:pPr>
        <w:pStyle w:val="BodyText"/>
        <w:numPr>
          <w:ilvl w:val="0"/>
          <w:numId w:val="4"/>
        </w:numPr>
        <w:tabs>
          <w:tab w:val="left" w:pos="540"/>
          <w:tab w:val="left" w:pos="4320"/>
          <w:tab w:val="left" w:pos="4680"/>
        </w:tabs>
        <w:ind w:left="4320" w:hanging="4050"/>
        <w:jc w:val="left"/>
        <w:rPr>
          <w:rFonts w:cs="Arial"/>
          <w:szCs w:val="24"/>
        </w:rPr>
      </w:pPr>
      <w:r w:rsidRPr="00FD589E">
        <w:rPr>
          <w:rFonts w:cs="Arial"/>
          <w:szCs w:val="24"/>
        </w:rPr>
        <w:t xml:space="preserve">Gas </w:t>
      </w:r>
      <w:r w:rsidR="001C4DBF">
        <w:rPr>
          <w:rFonts w:cs="Arial"/>
          <w:szCs w:val="24"/>
        </w:rPr>
        <w:t>p</w:t>
      </w:r>
      <w:r w:rsidRPr="00FD589E">
        <w:rPr>
          <w:rFonts w:cs="Arial"/>
          <w:szCs w:val="24"/>
        </w:rPr>
        <w:t xml:space="preserve">hase </w:t>
      </w:r>
      <w:r w:rsidR="001C4DBF">
        <w:rPr>
          <w:rFonts w:cs="Arial"/>
          <w:szCs w:val="24"/>
        </w:rPr>
        <w:t>c</w:t>
      </w:r>
      <w:r w:rsidRPr="00FD589E">
        <w:rPr>
          <w:rFonts w:cs="Arial"/>
          <w:szCs w:val="24"/>
        </w:rPr>
        <w:t xml:space="preserve">hemistry </w:t>
      </w:r>
      <w:r w:rsidR="001C4DBF">
        <w:rPr>
          <w:rFonts w:cs="Arial"/>
          <w:szCs w:val="24"/>
        </w:rPr>
        <w:t>m</w:t>
      </w:r>
      <w:r w:rsidRPr="00FD589E">
        <w:rPr>
          <w:rFonts w:cs="Arial"/>
          <w:szCs w:val="24"/>
        </w:rPr>
        <w:t xml:space="preserve">echanism: </w:t>
      </w:r>
      <w:r w:rsidRPr="00FD589E">
        <w:rPr>
          <w:rFonts w:cs="Arial"/>
          <w:szCs w:val="24"/>
        </w:rPr>
        <w:tab/>
        <w:t>Carbon Bond Version 6 (CB6)</w:t>
      </w:r>
      <w:r w:rsidRPr="00FD589E">
        <w:rPr>
          <w:rStyle w:val="FootnoteReference"/>
          <w:rFonts w:cs="Arial"/>
          <w:szCs w:val="24"/>
        </w:rPr>
        <w:footnoteReference w:id="17"/>
      </w:r>
    </w:p>
    <w:p w14:paraId="1DE46193" w14:textId="77777777" w:rsidR="00FD589E" w:rsidRPr="00FD589E" w:rsidRDefault="00245416" w:rsidP="00FD589E">
      <w:pPr>
        <w:pStyle w:val="BodyText"/>
        <w:numPr>
          <w:ilvl w:val="0"/>
          <w:numId w:val="4"/>
        </w:numPr>
        <w:tabs>
          <w:tab w:val="left" w:pos="540"/>
          <w:tab w:val="left" w:pos="4320"/>
          <w:tab w:val="left" w:pos="4680"/>
        </w:tabs>
        <w:ind w:left="4320" w:hanging="4050"/>
        <w:jc w:val="left"/>
        <w:rPr>
          <w:rFonts w:cs="Arial"/>
          <w:szCs w:val="24"/>
        </w:rPr>
      </w:pPr>
      <w:r w:rsidRPr="00FD589E">
        <w:rPr>
          <w:rFonts w:cs="Arial"/>
          <w:szCs w:val="24"/>
        </w:rPr>
        <w:t xml:space="preserve">Multiple </w:t>
      </w:r>
      <w:r w:rsidR="001C4DBF">
        <w:rPr>
          <w:rFonts w:cs="Arial"/>
          <w:szCs w:val="24"/>
        </w:rPr>
        <w:t>g</w:t>
      </w:r>
      <w:r w:rsidRPr="00FD589E">
        <w:rPr>
          <w:rFonts w:cs="Arial"/>
          <w:szCs w:val="24"/>
        </w:rPr>
        <w:t xml:space="preserve">as </w:t>
      </w:r>
      <w:r w:rsidR="001C4DBF">
        <w:rPr>
          <w:rFonts w:cs="Arial"/>
          <w:szCs w:val="24"/>
        </w:rPr>
        <w:t>p</w:t>
      </w:r>
      <w:r w:rsidRPr="00FD589E">
        <w:rPr>
          <w:rFonts w:cs="Arial"/>
          <w:szCs w:val="24"/>
        </w:rPr>
        <w:t xml:space="preserve">hase </w:t>
      </w:r>
      <w:r w:rsidR="001C4DBF">
        <w:rPr>
          <w:rFonts w:cs="Arial"/>
          <w:szCs w:val="24"/>
        </w:rPr>
        <w:t>c</w:t>
      </w:r>
      <w:r w:rsidRPr="00FD589E">
        <w:rPr>
          <w:rFonts w:cs="Arial"/>
          <w:szCs w:val="24"/>
        </w:rPr>
        <w:t xml:space="preserve">hemical </w:t>
      </w:r>
      <w:r w:rsidR="001C4DBF">
        <w:rPr>
          <w:rFonts w:cs="Arial"/>
          <w:szCs w:val="24"/>
        </w:rPr>
        <w:t>s</w:t>
      </w:r>
      <w:r w:rsidRPr="00FD589E">
        <w:rPr>
          <w:rFonts w:cs="Arial"/>
          <w:szCs w:val="24"/>
        </w:rPr>
        <w:t>olver</w:t>
      </w:r>
      <w:r w:rsidR="00CF0016" w:rsidRPr="00FD589E">
        <w:rPr>
          <w:rFonts w:cs="Arial"/>
          <w:szCs w:val="24"/>
        </w:rPr>
        <w:t>:</w:t>
      </w:r>
      <w:r w:rsidR="00CF0016" w:rsidRPr="00FD589E">
        <w:rPr>
          <w:rFonts w:cs="Arial"/>
          <w:szCs w:val="24"/>
        </w:rPr>
        <w:tab/>
        <w:t xml:space="preserve">set to </w:t>
      </w:r>
      <w:r w:rsidRPr="00FD589E">
        <w:rPr>
          <w:rFonts w:cs="Arial"/>
          <w:szCs w:val="24"/>
        </w:rPr>
        <w:t>Euler-Backward Iterative (EBI)</w:t>
      </w:r>
      <w:r w:rsidR="00CF0016" w:rsidRPr="00FD589E">
        <w:rPr>
          <w:rFonts w:cs="Arial"/>
          <w:szCs w:val="24"/>
        </w:rPr>
        <w:t xml:space="preserve"> to increase the speed </w:t>
      </w:r>
      <w:r w:rsidRPr="00FD589E">
        <w:rPr>
          <w:rFonts w:cs="Arial"/>
          <w:szCs w:val="24"/>
        </w:rPr>
        <w:t xml:space="preserve">and accuracy </w:t>
      </w:r>
      <w:r w:rsidR="00CF0016" w:rsidRPr="00FD589E">
        <w:rPr>
          <w:rFonts w:cs="Arial"/>
          <w:szCs w:val="24"/>
        </w:rPr>
        <w:t xml:space="preserve">of the chemistry solution </w:t>
      </w:r>
    </w:p>
    <w:p w14:paraId="5D7FF9E6" w14:textId="77777777" w:rsidR="00245416" w:rsidRPr="00FD589E" w:rsidRDefault="00245416" w:rsidP="00FD589E">
      <w:pPr>
        <w:pStyle w:val="BodyText"/>
        <w:numPr>
          <w:ilvl w:val="0"/>
          <w:numId w:val="4"/>
        </w:numPr>
        <w:tabs>
          <w:tab w:val="left" w:pos="540"/>
          <w:tab w:val="left" w:pos="4320"/>
          <w:tab w:val="left" w:pos="4680"/>
        </w:tabs>
        <w:ind w:left="4320" w:hanging="4050"/>
        <w:jc w:val="left"/>
        <w:rPr>
          <w:rFonts w:cs="Arial"/>
          <w:szCs w:val="24"/>
        </w:rPr>
      </w:pPr>
      <w:r w:rsidRPr="00FD589E">
        <w:rPr>
          <w:rFonts w:cs="Arial"/>
          <w:szCs w:val="24"/>
        </w:rPr>
        <w:t xml:space="preserve">Dry </w:t>
      </w:r>
      <w:r w:rsidR="001C4DBF">
        <w:rPr>
          <w:rFonts w:cs="Arial"/>
          <w:szCs w:val="24"/>
        </w:rPr>
        <w:t>d</w:t>
      </w:r>
      <w:r w:rsidRPr="00FD589E">
        <w:rPr>
          <w:rFonts w:cs="Arial"/>
          <w:szCs w:val="24"/>
        </w:rPr>
        <w:t xml:space="preserve">eposition </w:t>
      </w:r>
      <w:r w:rsidR="001C4DBF">
        <w:rPr>
          <w:rFonts w:cs="Arial"/>
          <w:szCs w:val="24"/>
        </w:rPr>
        <w:t>m</w:t>
      </w:r>
      <w:r w:rsidRPr="00FD589E">
        <w:rPr>
          <w:rFonts w:cs="Arial"/>
          <w:szCs w:val="24"/>
        </w:rPr>
        <w:t>odel:</w:t>
      </w:r>
      <w:r w:rsidRPr="00FD589E">
        <w:rPr>
          <w:rFonts w:cs="Arial"/>
          <w:szCs w:val="24"/>
        </w:rPr>
        <w:tab/>
      </w:r>
      <w:r w:rsidR="00FD589E">
        <w:rPr>
          <w:rFonts w:cs="Arial"/>
          <w:szCs w:val="24"/>
        </w:rPr>
        <w:t xml:space="preserve">set to </w:t>
      </w:r>
      <w:r w:rsidRPr="00FD589E">
        <w:rPr>
          <w:rFonts w:cs="Arial"/>
          <w:szCs w:val="24"/>
        </w:rPr>
        <w:t>ZHANG03</w:t>
      </w:r>
      <w:r w:rsidR="00235769" w:rsidRPr="00FD589E">
        <w:rPr>
          <w:rFonts w:cs="Arial"/>
          <w:szCs w:val="24"/>
        </w:rPr>
        <w:t xml:space="preserve"> – “This parameterization calculates particle dry deposition velocities as a function of particle size and density as well as relevant meteorological variables.”</w:t>
      </w:r>
      <w:r w:rsidRPr="00FD589E">
        <w:rPr>
          <w:rStyle w:val="FootnoteReference"/>
          <w:rFonts w:cs="Arial"/>
          <w:szCs w:val="24"/>
        </w:rPr>
        <w:footnoteReference w:id="18"/>
      </w:r>
      <w:r w:rsidR="00235769" w:rsidRPr="00FD589E">
        <w:rPr>
          <w:rFonts w:cs="Arial"/>
          <w:szCs w:val="24"/>
        </w:rPr>
        <w:t xml:space="preserve"> </w:t>
      </w:r>
    </w:p>
    <w:p w14:paraId="11A2E0EC" w14:textId="77777777" w:rsidR="00CF0016" w:rsidRPr="00B6344F" w:rsidRDefault="00CF0016" w:rsidP="00CF0016">
      <w:pPr>
        <w:pStyle w:val="BodyText"/>
        <w:rPr>
          <w:rFonts w:cs="Arial"/>
          <w:szCs w:val="24"/>
        </w:rPr>
      </w:pPr>
    </w:p>
    <w:p w14:paraId="309B7495" w14:textId="708A0BDD" w:rsidR="00CF0016" w:rsidRPr="00B6344F" w:rsidRDefault="00CF0016" w:rsidP="00CF0016">
      <w:pPr>
        <w:pStyle w:val="BodyText"/>
        <w:tabs>
          <w:tab w:val="left" w:pos="720"/>
        </w:tabs>
        <w:rPr>
          <w:rFonts w:cs="Arial"/>
          <w:szCs w:val="24"/>
        </w:rPr>
      </w:pPr>
      <w:r w:rsidRPr="00B6344F">
        <w:rPr>
          <w:rFonts w:cs="Arial"/>
          <w:szCs w:val="24"/>
        </w:rPr>
        <w:t xml:space="preserve">All the CAMx advanced settings used to simulate the </w:t>
      </w:r>
      <w:r w:rsidR="00B06E0B" w:rsidRPr="00753B57">
        <w:rPr>
          <w:rFonts w:cs="Arial"/>
        </w:rPr>
        <w:t>May 24 to July 2</w:t>
      </w:r>
      <w:r w:rsidR="00321B60">
        <w:rPr>
          <w:rFonts w:cs="Arial"/>
        </w:rPr>
        <w:t xml:space="preserve"> (</w:t>
      </w:r>
      <w:r w:rsidRPr="00B6344F">
        <w:rPr>
          <w:rFonts w:cs="Arial"/>
          <w:szCs w:val="24"/>
        </w:rPr>
        <w:t>June 2006</w:t>
      </w:r>
      <w:r w:rsidR="00321B60">
        <w:rPr>
          <w:rFonts w:cs="Arial"/>
          <w:szCs w:val="24"/>
        </w:rPr>
        <w:t>)</w:t>
      </w:r>
      <w:r w:rsidRPr="00B6344F">
        <w:rPr>
          <w:rFonts w:cs="Arial"/>
          <w:szCs w:val="24"/>
        </w:rPr>
        <w:t xml:space="preserve"> episode are </w:t>
      </w:r>
      <w:r w:rsidR="0063306B">
        <w:rPr>
          <w:rFonts w:cs="Arial"/>
          <w:szCs w:val="24"/>
        </w:rPr>
        <w:t>consistent with</w:t>
      </w:r>
      <w:r w:rsidRPr="00B6344F">
        <w:rPr>
          <w:rFonts w:cs="Arial"/>
          <w:szCs w:val="24"/>
        </w:rPr>
        <w:t xml:space="preserve"> settings used to conduct SIP modeling for other areas in Texas</w:t>
      </w:r>
      <w:r w:rsidR="00D32F67">
        <w:rPr>
          <w:rFonts w:cs="Arial"/>
          <w:szCs w:val="24"/>
        </w:rPr>
        <w:t xml:space="preserve">. </w:t>
      </w:r>
      <w:r w:rsidRPr="00B6344F">
        <w:rPr>
          <w:rFonts w:cs="Arial"/>
          <w:szCs w:val="24"/>
        </w:rPr>
        <w:t>Both the CAMx and WRF models are being used to develop</w:t>
      </w:r>
      <w:r w:rsidR="00B06E0B">
        <w:rPr>
          <w:rFonts w:cs="Arial"/>
          <w:szCs w:val="24"/>
        </w:rPr>
        <w:t xml:space="preserve"> ozone air quality </w:t>
      </w:r>
      <w:r w:rsidRPr="00B6344F">
        <w:rPr>
          <w:rFonts w:cs="Arial"/>
          <w:szCs w:val="24"/>
        </w:rPr>
        <w:t>attainment demonstrations for multiple Texas regions including Dallas and Houston</w:t>
      </w:r>
      <w:r w:rsidR="00D32F67">
        <w:rPr>
          <w:rFonts w:cs="Arial"/>
          <w:szCs w:val="24"/>
        </w:rPr>
        <w:t xml:space="preserve">. </w:t>
      </w:r>
      <w:r w:rsidR="00B06E0B">
        <w:rPr>
          <w:rFonts w:cs="Arial"/>
          <w:szCs w:val="24"/>
        </w:rPr>
        <w:t xml:space="preserve">The attainment demonstrations are used to determine if a region meets the ozone NAAQS. </w:t>
      </w:r>
      <w:r w:rsidRPr="00B6344F">
        <w:rPr>
          <w:rFonts w:cs="Arial"/>
          <w:szCs w:val="24"/>
        </w:rPr>
        <w:t>Both WRF and CAMx met all EPA recommendations regarding the selection of a model</w:t>
      </w:r>
      <w:r w:rsidR="00D32F67">
        <w:rPr>
          <w:rFonts w:cs="Arial"/>
          <w:szCs w:val="24"/>
        </w:rPr>
        <w:t xml:space="preserve">. </w:t>
      </w:r>
    </w:p>
    <w:p w14:paraId="56D45078" w14:textId="77777777" w:rsidR="00CF0016" w:rsidRPr="006D4E40" w:rsidRDefault="00CF0016" w:rsidP="00CF0016">
      <w:pPr>
        <w:pStyle w:val="BodyText"/>
        <w:tabs>
          <w:tab w:val="left" w:pos="1620"/>
        </w:tabs>
        <w:jc w:val="left"/>
        <w:rPr>
          <w:rFonts w:cs="Arial"/>
          <w:iCs/>
        </w:rPr>
      </w:pPr>
    </w:p>
    <w:p w14:paraId="2A1FEB5B" w14:textId="77777777" w:rsidR="00CF0016" w:rsidRPr="006D4E40" w:rsidRDefault="00CF0016" w:rsidP="0098187E">
      <w:pPr>
        <w:pStyle w:val="Heading2"/>
      </w:pPr>
      <w:bookmarkStart w:id="16" w:name="_Toc439233792"/>
      <w:r w:rsidRPr="006D4E40">
        <w:t>Modeling Domain</w:t>
      </w:r>
      <w:bookmarkEnd w:id="16"/>
      <w:r w:rsidRPr="006D4E40">
        <w:t xml:space="preserve"> </w:t>
      </w:r>
    </w:p>
    <w:p w14:paraId="2594BAC8" w14:textId="521DD1B9" w:rsidR="00CF0016" w:rsidRDefault="00CF0016" w:rsidP="00CF0016">
      <w:pPr>
        <w:pStyle w:val="BodyText"/>
        <w:tabs>
          <w:tab w:val="left" w:pos="720"/>
        </w:tabs>
        <w:rPr>
          <w:rFonts w:cs="Arial"/>
        </w:rPr>
      </w:pPr>
      <w:r w:rsidRPr="006D4E40">
        <w:rPr>
          <w:rFonts w:cs="Arial"/>
        </w:rPr>
        <w:t>The modeling domain identifies the geographic boundaries of the study area including the horizontal grid, vertical layers, initial</w:t>
      </w:r>
      <w:r w:rsidR="0030293F">
        <w:rPr>
          <w:rFonts w:cs="Arial"/>
        </w:rPr>
        <w:t xml:space="preserve"> conditions,</w:t>
      </w:r>
      <w:r w:rsidRPr="006D4E40">
        <w:rPr>
          <w:rFonts w:cs="Arial"/>
        </w:rPr>
        <w:t xml:space="preserve"> and boundary conditions</w:t>
      </w:r>
      <w:r w:rsidR="00D32F67">
        <w:rPr>
          <w:rFonts w:cs="Arial"/>
        </w:rPr>
        <w:t xml:space="preserve">. </w:t>
      </w:r>
      <w:r w:rsidRPr="006D4E40">
        <w:rPr>
          <w:rFonts w:cs="Arial"/>
        </w:rPr>
        <w:t>The June 2006 meteorological and photochemical modeling domains include all of the eastern and central U.S. as well as parts of southeastern Canada and northern Mexico</w:t>
      </w:r>
      <w:r w:rsidR="00D32F67">
        <w:rPr>
          <w:rFonts w:cs="Arial"/>
        </w:rPr>
        <w:t xml:space="preserve">. </w:t>
      </w:r>
      <w:r w:rsidRPr="006D4E40">
        <w:rPr>
          <w:rFonts w:cs="Arial"/>
        </w:rPr>
        <w:t>The modeling domains are large enough to capture major sources that would be upwind from San Antonio, as winds tend to arrive from the southeast, east, and northeast on ozone exceedance days.</w:t>
      </w:r>
      <w:r w:rsidRPr="006D4E40">
        <w:rPr>
          <w:rStyle w:val="FootnoteReference"/>
          <w:rFonts w:cs="Arial"/>
        </w:rPr>
        <w:footnoteReference w:id="19"/>
      </w:r>
      <w:r w:rsidR="00B6344F" w:rsidRPr="006D4E40">
        <w:rPr>
          <w:rFonts w:cs="Arial"/>
        </w:rPr>
        <w:t xml:space="preserve"> </w:t>
      </w:r>
      <w:r w:rsidRPr="002C17E0">
        <w:rPr>
          <w:rFonts w:cs="Arial"/>
        </w:rPr>
        <w:t>The grid system used in the model is consistent with EPA’s Regional Planning Organizations (RPO) Lambert Conformal Conic map projection with the following parameters:</w:t>
      </w:r>
    </w:p>
    <w:p w14:paraId="55CE5163" w14:textId="77777777" w:rsidR="001C4DBF" w:rsidRPr="002C17E0" w:rsidRDefault="001C4DBF" w:rsidP="00CF0016">
      <w:pPr>
        <w:pStyle w:val="BodyText"/>
        <w:tabs>
          <w:tab w:val="left" w:pos="720"/>
        </w:tabs>
        <w:rPr>
          <w:rFonts w:cs="Arial"/>
        </w:rPr>
      </w:pPr>
    </w:p>
    <w:p w14:paraId="67152EC9" w14:textId="77777777"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First </w:t>
      </w:r>
      <w:r w:rsidR="00B06E0B">
        <w:rPr>
          <w:rFonts w:cs="Arial"/>
        </w:rPr>
        <w:t>t</w:t>
      </w:r>
      <w:r w:rsidRPr="002C17E0">
        <w:rPr>
          <w:rFonts w:cs="Arial"/>
        </w:rPr>
        <w:t xml:space="preserve">rue </w:t>
      </w:r>
      <w:r w:rsidR="00B06E0B">
        <w:rPr>
          <w:rFonts w:cs="Arial"/>
        </w:rPr>
        <w:t>l</w:t>
      </w:r>
      <w:r w:rsidRPr="002C17E0">
        <w:rPr>
          <w:rFonts w:cs="Arial"/>
        </w:rPr>
        <w:t xml:space="preserve">atitude (Alpha): </w:t>
      </w:r>
      <w:r w:rsidRPr="002C17E0">
        <w:rPr>
          <w:rFonts w:cs="Arial"/>
        </w:rPr>
        <w:tab/>
      </w:r>
      <w:r w:rsidRPr="002C17E0">
        <w:rPr>
          <w:rFonts w:cs="Arial"/>
        </w:rPr>
        <w:tab/>
        <w:t>33°N</w:t>
      </w:r>
    </w:p>
    <w:p w14:paraId="32B0BD79" w14:textId="77777777"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Second </w:t>
      </w:r>
      <w:r w:rsidR="00B06E0B">
        <w:rPr>
          <w:rFonts w:cs="Arial"/>
        </w:rPr>
        <w:t>t</w:t>
      </w:r>
      <w:r w:rsidRPr="002C17E0">
        <w:rPr>
          <w:rFonts w:cs="Arial"/>
        </w:rPr>
        <w:t xml:space="preserve">rue </w:t>
      </w:r>
      <w:r w:rsidR="00B06E0B">
        <w:rPr>
          <w:rFonts w:cs="Arial"/>
        </w:rPr>
        <w:t>l</w:t>
      </w:r>
      <w:r w:rsidRPr="002C17E0">
        <w:rPr>
          <w:rFonts w:cs="Arial"/>
        </w:rPr>
        <w:t xml:space="preserve">atitude (Beta): </w:t>
      </w:r>
      <w:r w:rsidRPr="002C17E0">
        <w:rPr>
          <w:rFonts w:cs="Arial"/>
        </w:rPr>
        <w:tab/>
      </w:r>
      <w:r w:rsidR="002A5B7A">
        <w:rPr>
          <w:rFonts w:cs="Arial"/>
        </w:rPr>
        <w:tab/>
      </w:r>
      <w:r w:rsidRPr="002C17E0">
        <w:rPr>
          <w:rFonts w:cs="Arial"/>
        </w:rPr>
        <w:t>45°N</w:t>
      </w:r>
    </w:p>
    <w:p w14:paraId="41618660" w14:textId="77777777"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Central </w:t>
      </w:r>
      <w:r w:rsidR="00B06E0B">
        <w:rPr>
          <w:rFonts w:cs="Arial"/>
        </w:rPr>
        <w:t>l</w:t>
      </w:r>
      <w:r w:rsidRPr="002C17E0">
        <w:rPr>
          <w:rFonts w:cs="Arial"/>
        </w:rPr>
        <w:t>ongitude (Gamma):</w:t>
      </w:r>
      <w:r w:rsidRPr="002C17E0">
        <w:rPr>
          <w:rFonts w:cs="Arial"/>
        </w:rPr>
        <w:tab/>
      </w:r>
      <w:r w:rsidRPr="002C17E0">
        <w:rPr>
          <w:rFonts w:cs="Arial"/>
        </w:rPr>
        <w:tab/>
        <w:t>97°W</w:t>
      </w:r>
    </w:p>
    <w:p w14:paraId="556CEC49" w14:textId="77777777"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Projection </w:t>
      </w:r>
      <w:r w:rsidR="00B06E0B">
        <w:rPr>
          <w:rFonts w:cs="Arial"/>
        </w:rPr>
        <w:t>o</w:t>
      </w:r>
      <w:r w:rsidRPr="002C17E0">
        <w:rPr>
          <w:rFonts w:cs="Arial"/>
        </w:rPr>
        <w:t xml:space="preserve">rigin: </w:t>
      </w:r>
      <w:r w:rsidRPr="002C17E0">
        <w:rPr>
          <w:rFonts w:cs="Arial"/>
        </w:rPr>
        <w:tab/>
      </w:r>
      <w:r w:rsidRPr="002C17E0">
        <w:rPr>
          <w:rFonts w:cs="Arial"/>
        </w:rPr>
        <w:tab/>
      </w:r>
      <w:r w:rsidRPr="002C17E0">
        <w:rPr>
          <w:rFonts w:cs="Arial"/>
        </w:rPr>
        <w:tab/>
        <w:t>(97°W, 40°N)</w:t>
      </w:r>
    </w:p>
    <w:p w14:paraId="4EB19D70" w14:textId="77777777"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Spheroid: </w:t>
      </w:r>
      <w:r w:rsidR="00B06E0B">
        <w:rPr>
          <w:rFonts w:cs="Arial"/>
        </w:rPr>
        <w:t>p</w:t>
      </w:r>
      <w:r w:rsidRPr="002C17E0">
        <w:rPr>
          <w:rFonts w:cs="Arial"/>
        </w:rPr>
        <w:t xml:space="preserve">erfect </w:t>
      </w:r>
      <w:r w:rsidR="00B06E0B">
        <w:rPr>
          <w:rFonts w:cs="Arial"/>
        </w:rPr>
        <w:t>s</w:t>
      </w:r>
      <w:r w:rsidRPr="002C17E0">
        <w:rPr>
          <w:rFonts w:cs="Arial"/>
        </w:rPr>
        <w:t xml:space="preserve">phere, </w:t>
      </w:r>
      <w:r w:rsidR="00B06E0B">
        <w:rPr>
          <w:rFonts w:cs="Arial"/>
        </w:rPr>
        <w:t>r</w:t>
      </w:r>
      <w:r w:rsidRPr="002C17E0">
        <w:rPr>
          <w:rFonts w:cs="Arial"/>
        </w:rPr>
        <w:t>adius:</w:t>
      </w:r>
      <w:r w:rsidRPr="002C17E0">
        <w:rPr>
          <w:rFonts w:cs="Arial"/>
        </w:rPr>
        <w:tab/>
        <w:t>6,370 km</w:t>
      </w:r>
      <w:r w:rsidRPr="002C17E0">
        <w:rPr>
          <w:rStyle w:val="FootnoteReference"/>
          <w:rFonts w:cs="Arial"/>
        </w:rPr>
        <w:footnoteReference w:id="20"/>
      </w:r>
    </w:p>
    <w:p w14:paraId="0EF1A144" w14:textId="77777777" w:rsidR="00CF0016" w:rsidRPr="00130A80" w:rsidRDefault="00CF0016" w:rsidP="00CF0016">
      <w:pPr>
        <w:pStyle w:val="BodyText"/>
        <w:tabs>
          <w:tab w:val="left" w:pos="720"/>
        </w:tabs>
        <w:rPr>
          <w:rFonts w:cs="Arial"/>
          <w:szCs w:val="22"/>
          <w:highlight w:val="yellow"/>
        </w:rPr>
      </w:pPr>
    </w:p>
    <w:p w14:paraId="66C45D6E" w14:textId="6BCF8CF5" w:rsidR="002C17E0" w:rsidRPr="005A00C0" w:rsidRDefault="002C17E0" w:rsidP="002C17E0">
      <w:r w:rsidRPr="005A00C0">
        <w:t>The meteorological model has 38 vertical layers extending from the surface up to approximately 15</w:t>
      </w:r>
      <w:r w:rsidR="00470AB8">
        <w:t xml:space="preserve"> </w:t>
      </w:r>
      <w:r w:rsidRPr="005A00C0">
        <w:t>km, while the CAMx model uses 28 vertical layers up to approximately 13.6 km</w:t>
      </w:r>
      <w:r w:rsidR="00D32F67">
        <w:t xml:space="preserve">. </w:t>
      </w:r>
      <w:r w:rsidRPr="005A00C0">
        <w:t>The surface layer is roughly 34</w:t>
      </w:r>
      <w:r w:rsidR="00470AB8">
        <w:t xml:space="preserve"> </w:t>
      </w:r>
      <w:r w:rsidRPr="005A00C0">
        <w:t>m thick.</w:t>
      </w:r>
      <w:r w:rsidRPr="005A00C0">
        <w:rPr>
          <w:rStyle w:val="FootnoteReference"/>
          <w:rFonts w:cs="Arial"/>
          <w:szCs w:val="22"/>
        </w:rPr>
        <w:footnoteReference w:id="21"/>
      </w:r>
      <w:r w:rsidRPr="005A00C0">
        <w:t xml:space="preserve">  The meteorological and photochemical layers are finer at the surface to capture vertical gradients as the mixing height changes during the day and to model pollutant concentrations at the surface.</w:t>
      </w:r>
    </w:p>
    <w:p w14:paraId="164139DA" w14:textId="77777777" w:rsidR="002C17E0" w:rsidRPr="00E84623" w:rsidRDefault="002C17E0" w:rsidP="002C17E0">
      <w:pPr>
        <w:pStyle w:val="Heading2"/>
        <w:numPr>
          <w:ilvl w:val="0"/>
          <w:numId w:val="0"/>
        </w:numPr>
        <w:ind w:left="576" w:hanging="576"/>
      </w:pPr>
    </w:p>
    <w:p w14:paraId="5F552175" w14:textId="77777777" w:rsidR="007966AB" w:rsidRPr="00F70E7D" w:rsidRDefault="007966AB" w:rsidP="003A3E8C">
      <w:pPr>
        <w:pStyle w:val="Heading2"/>
      </w:pPr>
      <w:bookmarkStart w:id="17" w:name="_Toc439233793"/>
      <w:r w:rsidRPr="00F70E7D">
        <w:t>Base Case Emissions Inventory</w:t>
      </w:r>
      <w:bookmarkEnd w:id="17"/>
      <w:r w:rsidRPr="00F70E7D">
        <w:t xml:space="preserve"> </w:t>
      </w:r>
    </w:p>
    <w:p w14:paraId="5FF1675C" w14:textId="5788FB97" w:rsidR="007966AB" w:rsidRPr="00F70E7D" w:rsidRDefault="00F70E7D" w:rsidP="007966AB">
      <w:pPr>
        <w:rPr>
          <w:rFonts w:cs="Arial"/>
          <w:szCs w:val="22"/>
        </w:rPr>
      </w:pPr>
      <w:r w:rsidRPr="00F70E7D">
        <w:rPr>
          <w:rFonts w:cs="Arial"/>
          <w:szCs w:val="22"/>
        </w:rPr>
        <w:t>Three</w:t>
      </w:r>
      <w:r w:rsidR="007966AB" w:rsidRPr="00F70E7D">
        <w:rPr>
          <w:rFonts w:cs="Arial"/>
          <w:szCs w:val="22"/>
        </w:rPr>
        <w:t xml:space="preserve"> anthropogenic emission inventories were </w:t>
      </w:r>
      <w:r w:rsidRPr="00F70E7D">
        <w:rPr>
          <w:rFonts w:cs="Arial"/>
          <w:szCs w:val="22"/>
        </w:rPr>
        <w:t xml:space="preserve">used </w:t>
      </w:r>
      <w:r w:rsidR="007966AB" w:rsidRPr="00F70E7D">
        <w:rPr>
          <w:rFonts w:cs="Arial"/>
          <w:szCs w:val="22"/>
        </w:rPr>
        <w:t xml:space="preserve">for the June 2006 modeling episode: </w:t>
      </w:r>
      <w:r w:rsidR="00967703">
        <w:rPr>
          <w:rFonts w:cs="Arial"/>
          <w:szCs w:val="22"/>
        </w:rPr>
        <w:t>2006 B</w:t>
      </w:r>
      <w:r w:rsidRPr="00F70E7D">
        <w:rPr>
          <w:rFonts w:cs="Arial"/>
          <w:szCs w:val="22"/>
        </w:rPr>
        <w:t>ase</w:t>
      </w:r>
      <w:r w:rsidR="00967703">
        <w:rPr>
          <w:rFonts w:cs="Arial"/>
          <w:szCs w:val="22"/>
        </w:rPr>
        <w:t xml:space="preserve"> L</w:t>
      </w:r>
      <w:r w:rsidRPr="00F70E7D">
        <w:rPr>
          <w:rFonts w:cs="Arial"/>
          <w:szCs w:val="22"/>
        </w:rPr>
        <w:t xml:space="preserve">ine, </w:t>
      </w:r>
      <w:r w:rsidR="007966AB" w:rsidRPr="00F70E7D">
        <w:rPr>
          <w:rFonts w:cs="Arial"/>
          <w:szCs w:val="22"/>
        </w:rPr>
        <w:t xml:space="preserve">2012 </w:t>
      </w:r>
      <w:r w:rsidR="00967703">
        <w:rPr>
          <w:rFonts w:cs="Arial"/>
          <w:szCs w:val="22"/>
        </w:rPr>
        <w:t>P</w:t>
      </w:r>
      <w:r w:rsidR="007966AB" w:rsidRPr="00F70E7D">
        <w:rPr>
          <w:rFonts w:cs="Arial"/>
          <w:szCs w:val="22"/>
        </w:rPr>
        <w:t xml:space="preserve">rojection </w:t>
      </w:r>
      <w:r w:rsidR="00967703">
        <w:rPr>
          <w:rFonts w:cs="Arial"/>
          <w:szCs w:val="22"/>
        </w:rPr>
        <w:t>C</w:t>
      </w:r>
      <w:r w:rsidR="007966AB" w:rsidRPr="00F70E7D">
        <w:rPr>
          <w:rFonts w:cs="Arial"/>
          <w:szCs w:val="22"/>
        </w:rPr>
        <w:t xml:space="preserve">ase, and 2018 </w:t>
      </w:r>
      <w:r w:rsidR="00967703">
        <w:rPr>
          <w:rFonts w:cs="Arial"/>
          <w:szCs w:val="22"/>
        </w:rPr>
        <w:t>P</w:t>
      </w:r>
      <w:r w:rsidR="007966AB" w:rsidRPr="00F70E7D">
        <w:rPr>
          <w:rFonts w:cs="Arial"/>
          <w:szCs w:val="22"/>
        </w:rPr>
        <w:t xml:space="preserve">rojection </w:t>
      </w:r>
      <w:r w:rsidR="00967703">
        <w:rPr>
          <w:rFonts w:cs="Arial"/>
          <w:szCs w:val="22"/>
        </w:rPr>
        <w:t>C</w:t>
      </w:r>
      <w:r w:rsidR="007966AB" w:rsidRPr="00F70E7D">
        <w:rPr>
          <w:rFonts w:cs="Arial"/>
          <w:szCs w:val="22"/>
        </w:rPr>
        <w:t>ase</w:t>
      </w:r>
      <w:r w:rsidR="00D32F67">
        <w:rPr>
          <w:rFonts w:cs="Arial"/>
          <w:szCs w:val="22"/>
        </w:rPr>
        <w:t xml:space="preserve">. </w:t>
      </w:r>
      <w:r w:rsidR="004348F8">
        <w:rPr>
          <w:rFonts w:cs="Arial"/>
          <w:szCs w:val="22"/>
        </w:rPr>
        <w:t xml:space="preserve">The model was run with TCEQ’s baseline emission inventory for 2006 to test model performance. </w:t>
      </w:r>
      <w:r w:rsidR="007966AB" w:rsidRPr="00F70E7D">
        <w:rPr>
          <w:rFonts w:cs="Arial"/>
          <w:szCs w:val="22"/>
        </w:rPr>
        <w:t xml:space="preserve">The model was run with </w:t>
      </w:r>
      <w:r w:rsidR="00827761" w:rsidRPr="00F70E7D">
        <w:rPr>
          <w:rFonts w:cs="Arial"/>
          <w:szCs w:val="22"/>
        </w:rPr>
        <w:t>the projected</w:t>
      </w:r>
      <w:r w:rsidR="007966AB" w:rsidRPr="00F70E7D">
        <w:rPr>
          <w:rFonts w:cs="Arial"/>
          <w:szCs w:val="22"/>
        </w:rPr>
        <w:t xml:space="preserve"> emission inventories to predict the impact</w:t>
      </w:r>
      <w:r w:rsidR="00A05CA7" w:rsidRPr="00F70E7D">
        <w:rPr>
          <w:rFonts w:cs="Arial"/>
          <w:szCs w:val="22"/>
        </w:rPr>
        <w:t xml:space="preserve"> of emissions changes over time–both quantitative and spatial–</w:t>
      </w:r>
      <w:r w:rsidR="007966AB" w:rsidRPr="00F70E7D">
        <w:rPr>
          <w:rFonts w:cs="Arial"/>
          <w:szCs w:val="22"/>
        </w:rPr>
        <w:t>on ozone formation and dispersion</w:t>
      </w:r>
      <w:r w:rsidR="00D32F67">
        <w:rPr>
          <w:rFonts w:cs="Arial"/>
          <w:szCs w:val="22"/>
        </w:rPr>
        <w:t xml:space="preserve">. </w:t>
      </w:r>
      <w:r w:rsidR="007966AB" w:rsidRPr="00F70E7D">
        <w:rPr>
          <w:rFonts w:cs="Arial"/>
          <w:szCs w:val="22"/>
        </w:rPr>
        <w:t xml:space="preserve">Model inputs accounted for the chemical and meteorological characteristics associated with the May </w:t>
      </w:r>
      <w:r w:rsidR="00E84623" w:rsidRPr="00F70E7D">
        <w:rPr>
          <w:rFonts w:cs="Arial"/>
          <w:szCs w:val="22"/>
        </w:rPr>
        <w:t>24</w:t>
      </w:r>
      <w:r w:rsidR="00C90721">
        <w:rPr>
          <w:rFonts w:cs="Arial"/>
          <w:szCs w:val="22"/>
        </w:rPr>
        <w:t xml:space="preserve"> to </w:t>
      </w:r>
      <w:r w:rsidR="007966AB" w:rsidRPr="00F70E7D">
        <w:rPr>
          <w:rFonts w:cs="Arial"/>
          <w:szCs w:val="22"/>
        </w:rPr>
        <w:t>July 2, 2006 episode</w:t>
      </w:r>
      <w:r w:rsidR="00D32F67">
        <w:rPr>
          <w:rFonts w:cs="Arial"/>
          <w:szCs w:val="22"/>
        </w:rPr>
        <w:t xml:space="preserve">. </w:t>
      </w:r>
      <w:r w:rsidR="007966AB" w:rsidRPr="00F70E7D">
        <w:t>The meteorological inputs, chemistry parameters, and biogenic emissions were identical for every model run</w:t>
      </w:r>
      <w:r w:rsidR="007966AB" w:rsidRPr="00F70E7D">
        <w:rPr>
          <w:rFonts w:cs="Arial"/>
          <w:szCs w:val="22"/>
        </w:rPr>
        <w:t xml:space="preserve">. </w:t>
      </w:r>
    </w:p>
    <w:p w14:paraId="4B1716CD" w14:textId="77777777" w:rsidR="007966AB" w:rsidRPr="00F70E7D" w:rsidRDefault="007966AB" w:rsidP="007966AB">
      <w:pPr>
        <w:rPr>
          <w:rFonts w:cs="Arial"/>
          <w:szCs w:val="22"/>
        </w:rPr>
      </w:pPr>
    </w:p>
    <w:p w14:paraId="4FD2A345" w14:textId="5AC92971" w:rsidR="007966AB" w:rsidRPr="00F70E7D" w:rsidRDefault="007966AB" w:rsidP="007966AB">
      <w:pPr>
        <w:rPr>
          <w:rFonts w:cs="Arial"/>
          <w:szCs w:val="22"/>
        </w:rPr>
      </w:pPr>
      <w:r w:rsidRPr="00F70E7D">
        <w:rPr>
          <w:rFonts w:cs="Arial"/>
          <w:szCs w:val="22"/>
        </w:rPr>
        <w:t xml:space="preserve">Before the emission inventories were entered into the photochemical model, the emissions were pre-processed using the Emissions </w:t>
      </w:r>
      <w:r w:rsidR="00A05CA7" w:rsidRPr="00F70E7D">
        <w:rPr>
          <w:rFonts w:cs="Arial"/>
          <w:szCs w:val="22"/>
        </w:rPr>
        <w:t xml:space="preserve">Processing System </w:t>
      </w:r>
      <w:r w:rsidRPr="00F70E7D">
        <w:rPr>
          <w:rFonts w:cs="Arial"/>
          <w:szCs w:val="22"/>
        </w:rPr>
        <w:t>3</w:t>
      </w:r>
      <w:r w:rsidR="0004487B" w:rsidRPr="00F70E7D">
        <w:rPr>
          <w:rFonts w:cs="Arial"/>
          <w:szCs w:val="22"/>
        </w:rPr>
        <w:t>.0</w:t>
      </w:r>
      <w:r w:rsidRPr="00F70E7D">
        <w:rPr>
          <w:rFonts w:cs="Arial"/>
          <w:szCs w:val="22"/>
        </w:rPr>
        <w:t xml:space="preserve"> (EPS3)</w:t>
      </w:r>
      <w:r w:rsidRPr="00F70E7D">
        <w:rPr>
          <w:rStyle w:val="FootnoteReference"/>
          <w:rFonts w:eastAsiaTheme="majorEastAsia" w:cs="Arial"/>
          <w:szCs w:val="22"/>
        </w:rPr>
        <w:footnoteReference w:id="22"/>
      </w:r>
      <w:r w:rsidRPr="00F70E7D">
        <w:rPr>
          <w:rFonts w:cs="Arial"/>
          <w:szCs w:val="22"/>
        </w:rPr>
        <w:t xml:space="preserve"> to allocate the data to the proper spatial and temporal resolutions used by the photochemical model</w:t>
      </w:r>
      <w:r w:rsidR="00D32F67">
        <w:rPr>
          <w:rFonts w:cs="Arial"/>
          <w:szCs w:val="22"/>
        </w:rPr>
        <w:t xml:space="preserve">. </w:t>
      </w:r>
      <w:r w:rsidRPr="00F70E7D">
        <w:rPr>
          <w:rFonts w:cs="Arial"/>
          <w:szCs w:val="22"/>
        </w:rPr>
        <w:t>The Emissions Process</w:t>
      </w:r>
      <w:r w:rsidR="0004487B" w:rsidRPr="00F70E7D">
        <w:rPr>
          <w:rFonts w:cs="Arial"/>
          <w:szCs w:val="22"/>
        </w:rPr>
        <w:t>ing System</w:t>
      </w:r>
      <w:r w:rsidRPr="00F70E7D">
        <w:rPr>
          <w:rFonts w:cs="Arial"/>
          <w:szCs w:val="22"/>
        </w:rPr>
        <w:t xml:space="preserve"> allocates emissions to account for monthly, weekly, and hourly variations in emission rates, assigns emissions to the appropriate grid cells, and disaggregates or speciates chemical compounds for the photochemical model’s chemical mechanism. To accurately predict ozone formation, the photochemical model requires a detailed emission inventory for every grid </w:t>
      </w:r>
      <w:r w:rsidR="0030293F">
        <w:rPr>
          <w:rFonts w:cs="Arial"/>
          <w:szCs w:val="22"/>
        </w:rPr>
        <w:t xml:space="preserve">cell </w:t>
      </w:r>
      <w:r w:rsidRPr="00F70E7D">
        <w:rPr>
          <w:rFonts w:cs="Arial"/>
          <w:szCs w:val="22"/>
        </w:rPr>
        <w:t>used in the model.</w:t>
      </w:r>
    </w:p>
    <w:p w14:paraId="5ECE5E03" w14:textId="77777777" w:rsidR="007966AB" w:rsidRPr="00F70E7D" w:rsidRDefault="007966AB" w:rsidP="007966AB">
      <w:pPr>
        <w:rPr>
          <w:rFonts w:cs="Arial"/>
          <w:szCs w:val="22"/>
        </w:rPr>
      </w:pPr>
    </w:p>
    <w:p w14:paraId="2DF99207" w14:textId="77777777" w:rsidR="007966AB" w:rsidRPr="00F70E7D" w:rsidRDefault="007966AB" w:rsidP="007966AB">
      <w:pPr>
        <w:pStyle w:val="Heading2"/>
      </w:pPr>
      <w:bookmarkStart w:id="18" w:name="_Toc439233794"/>
      <w:r w:rsidRPr="00F70E7D">
        <w:t>Emission Inventory Parameters</w:t>
      </w:r>
      <w:bookmarkEnd w:id="18"/>
    </w:p>
    <w:p w14:paraId="5A63D076" w14:textId="46704CC3" w:rsidR="007966AB" w:rsidRPr="00F70E7D" w:rsidRDefault="007966AB" w:rsidP="007966AB">
      <w:pPr>
        <w:rPr>
          <w:rFonts w:cs="Arial"/>
          <w:szCs w:val="22"/>
        </w:rPr>
      </w:pPr>
      <w:r w:rsidRPr="00F70E7D">
        <w:rPr>
          <w:rFonts w:cs="Arial"/>
          <w:szCs w:val="22"/>
        </w:rPr>
        <w:t>CO, NO</w:t>
      </w:r>
      <w:r w:rsidRPr="00F70E7D">
        <w:rPr>
          <w:rFonts w:cs="Arial"/>
          <w:szCs w:val="22"/>
          <w:vertAlign w:val="subscript"/>
        </w:rPr>
        <w:t>X</w:t>
      </w:r>
      <w:r w:rsidRPr="00F70E7D">
        <w:rPr>
          <w:rFonts w:cs="Arial"/>
          <w:szCs w:val="22"/>
        </w:rPr>
        <w:t>, and VOC emissions from all anthropogenic and biogenic sources were included in the model for all grid domains</w:t>
      </w:r>
      <w:r w:rsidR="00D32F67">
        <w:rPr>
          <w:rFonts w:cs="Arial"/>
          <w:szCs w:val="22"/>
        </w:rPr>
        <w:t xml:space="preserve">. </w:t>
      </w:r>
      <w:r w:rsidRPr="00F70E7D">
        <w:rPr>
          <w:rFonts w:cs="Arial"/>
          <w:szCs w:val="22"/>
        </w:rPr>
        <w:t>Emissions data was processed through</w:t>
      </w:r>
      <w:r w:rsidR="00F70E7D">
        <w:rPr>
          <w:rFonts w:cs="Arial"/>
          <w:szCs w:val="22"/>
        </w:rPr>
        <w:t xml:space="preserve"> the latest version of</w:t>
      </w:r>
      <w:r w:rsidRPr="00F70E7D">
        <w:rPr>
          <w:rFonts w:cs="Arial"/>
          <w:szCs w:val="22"/>
        </w:rPr>
        <w:t xml:space="preserve"> EPS3 for the following source categories:</w:t>
      </w:r>
    </w:p>
    <w:p w14:paraId="4241285E" w14:textId="77777777" w:rsidR="007966AB" w:rsidRPr="00F70E7D" w:rsidRDefault="007966AB" w:rsidP="007966AB">
      <w:pPr>
        <w:rPr>
          <w:rFonts w:cs="Arial"/>
          <w:szCs w:val="22"/>
        </w:rPr>
      </w:pPr>
    </w:p>
    <w:p w14:paraId="58B66E65" w14:textId="77777777" w:rsidR="007966AB" w:rsidRPr="00F70E7D" w:rsidRDefault="007966AB" w:rsidP="00C95425">
      <w:pPr>
        <w:numPr>
          <w:ilvl w:val="0"/>
          <w:numId w:val="9"/>
        </w:numPr>
        <w:rPr>
          <w:rFonts w:cs="Arial"/>
          <w:szCs w:val="22"/>
        </w:rPr>
      </w:pPr>
      <w:r w:rsidRPr="00F70E7D">
        <w:rPr>
          <w:rFonts w:cs="Arial"/>
          <w:szCs w:val="22"/>
        </w:rPr>
        <w:t xml:space="preserve">Biogenic </w:t>
      </w:r>
    </w:p>
    <w:p w14:paraId="69B60722" w14:textId="77777777" w:rsidR="007966AB" w:rsidRPr="00F70E7D" w:rsidRDefault="007966AB" w:rsidP="00C95425">
      <w:pPr>
        <w:numPr>
          <w:ilvl w:val="0"/>
          <w:numId w:val="9"/>
        </w:numPr>
        <w:rPr>
          <w:rFonts w:cs="Arial"/>
          <w:szCs w:val="22"/>
        </w:rPr>
      </w:pPr>
      <w:r w:rsidRPr="00F70E7D">
        <w:rPr>
          <w:rFonts w:cs="Arial"/>
          <w:szCs w:val="22"/>
        </w:rPr>
        <w:t xml:space="preserve">Point </w:t>
      </w:r>
    </w:p>
    <w:p w14:paraId="073C9984" w14:textId="77777777" w:rsidR="007966AB" w:rsidRPr="00F70E7D" w:rsidRDefault="007966AB" w:rsidP="00C95425">
      <w:pPr>
        <w:numPr>
          <w:ilvl w:val="0"/>
          <w:numId w:val="9"/>
        </w:numPr>
        <w:rPr>
          <w:rFonts w:cs="Arial"/>
          <w:szCs w:val="22"/>
        </w:rPr>
      </w:pPr>
      <w:r w:rsidRPr="00F70E7D">
        <w:rPr>
          <w:rFonts w:cs="Arial"/>
          <w:szCs w:val="22"/>
        </w:rPr>
        <w:t>Area</w:t>
      </w:r>
    </w:p>
    <w:p w14:paraId="3ADA2197" w14:textId="77777777" w:rsidR="007966AB" w:rsidRPr="00F70E7D" w:rsidRDefault="007966AB" w:rsidP="00C95425">
      <w:pPr>
        <w:numPr>
          <w:ilvl w:val="0"/>
          <w:numId w:val="9"/>
        </w:numPr>
        <w:rPr>
          <w:rFonts w:cs="Arial"/>
          <w:szCs w:val="22"/>
        </w:rPr>
      </w:pPr>
      <w:r w:rsidRPr="00F70E7D">
        <w:rPr>
          <w:rFonts w:cs="Arial"/>
          <w:szCs w:val="22"/>
        </w:rPr>
        <w:t>Non-</w:t>
      </w:r>
      <w:r w:rsidR="00B06E0B" w:rsidRPr="00F70E7D">
        <w:rPr>
          <w:rFonts w:cs="Arial"/>
          <w:szCs w:val="22"/>
        </w:rPr>
        <w:t>r</w:t>
      </w:r>
      <w:r w:rsidRPr="00F70E7D">
        <w:rPr>
          <w:rFonts w:cs="Arial"/>
          <w:szCs w:val="22"/>
        </w:rPr>
        <w:t>oad</w:t>
      </w:r>
    </w:p>
    <w:p w14:paraId="5D476004" w14:textId="77777777" w:rsidR="007966AB" w:rsidRPr="00F70E7D" w:rsidRDefault="007966AB" w:rsidP="00C95425">
      <w:pPr>
        <w:numPr>
          <w:ilvl w:val="0"/>
          <w:numId w:val="9"/>
        </w:numPr>
        <w:rPr>
          <w:rFonts w:cs="Arial"/>
          <w:szCs w:val="22"/>
        </w:rPr>
      </w:pPr>
      <w:r w:rsidRPr="00F70E7D">
        <w:rPr>
          <w:rFonts w:cs="Arial"/>
          <w:szCs w:val="22"/>
        </w:rPr>
        <w:t>Off-</w:t>
      </w:r>
      <w:r w:rsidR="00B06E0B" w:rsidRPr="00F70E7D">
        <w:rPr>
          <w:rFonts w:cs="Arial"/>
          <w:szCs w:val="22"/>
        </w:rPr>
        <w:t>r</w:t>
      </w:r>
      <w:r w:rsidRPr="00F70E7D">
        <w:rPr>
          <w:rFonts w:cs="Arial"/>
          <w:szCs w:val="22"/>
        </w:rPr>
        <w:t>oad</w:t>
      </w:r>
    </w:p>
    <w:p w14:paraId="163B6235" w14:textId="77777777" w:rsidR="00E84623" w:rsidRPr="00F70E7D" w:rsidRDefault="00E84623" w:rsidP="00C95425">
      <w:pPr>
        <w:numPr>
          <w:ilvl w:val="0"/>
          <w:numId w:val="9"/>
        </w:numPr>
        <w:rPr>
          <w:rFonts w:cs="Arial"/>
          <w:szCs w:val="22"/>
        </w:rPr>
      </w:pPr>
      <w:r w:rsidRPr="00F70E7D">
        <w:rPr>
          <w:rFonts w:cs="Arial"/>
          <w:szCs w:val="22"/>
        </w:rPr>
        <w:t xml:space="preserve">Oil and </w:t>
      </w:r>
      <w:r w:rsidR="00B06E0B" w:rsidRPr="00F70E7D">
        <w:rPr>
          <w:rFonts w:cs="Arial"/>
          <w:szCs w:val="22"/>
        </w:rPr>
        <w:t>g</w:t>
      </w:r>
      <w:r w:rsidRPr="00F70E7D">
        <w:rPr>
          <w:rFonts w:cs="Arial"/>
          <w:szCs w:val="22"/>
        </w:rPr>
        <w:t>as (including the Eagle Ford)</w:t>
      </w:r>
    </w:p>
    <w:p w14:paraId="7F333C2E" w14:textId="77777777" w:rsidR="007966AB" w:rsidRPr="00F70E7D" w:rsidRDefault="007966AB" w:rsidP="00C95425">
      <w:pPr>
        <w:numPr>
          <w:ilvl w:val="0"/>
          <w:numId w:val="9"/>
        </w:numPr>
        <w:rPr>
          <w:rFonts w:cs="Arial"/>
          <w:szCs w:val="22"/>
        </w:rPr>
      </w:pPr>
      <w:r w:rsidRPr="00F70E7D">
        <w:rPr>
          <w:rFonts w:cs="Arial"/>
          <w:szCs w:val="22"/>
        </w:rPr>
        <w:t xml:space="preserve">Mobile </w:t>
      </w:r>
    </w:p>
    <w:p w14:paraId="6B98A200" w14:textId="77777777" w:rsidR="007966AB" w:rsidRPr="004348F8" w:rsidRDefault="007966AB" w:rsidP="007966AB">
      <w:pPr>
        <w:rPr>
          <w:rFonts w:cs="Arial"/>
          <w:b/>
          <w:szCs w:val="22"/>
        </w:rPr>
      </w:pPr>
    </w:p>
    <w:p w14:paraId="598BCC6A" w14:textId="7B8404D0" w:rsidR="007966AB" w:rsidRPr="004348F8" w:rsidRDefault="007966AB" w:rsidP="00765ADC">
      <w:pPr>
        <w:rPr>
          <w:rFonts w:cs="Arial"/>
          <w:szCs w:val="22"/>
        </w:rPr>
      </w:pPr>
      <w:r w:rsidRPr="004348F8">
        <w:rPr>
          <w:rFonts w:cs="Arial"/>
          <w:szCs w:val="22"/>
        </w:rPr>
        <w:t>The emissions for each of these categories were temporally allocated to the appropriate hours, week days, and seasons based on data obtained from surveys of local sources</w:t>
      </w:r>
      <w:r w:rsidR="00D32F67">
        <w:rPr>
          <w:rFonts w:cs="Arial"/>
          <w:szCs w:val="22"/>
        </w:rPr>
        <w:t xml:space="preserve">. </w:t>
      </w:r>
      <w:r w:rsidRPr="004348F8">
        <w:rPr>
          <w:rFonts w:cs="Arial"/>
          <w:szCs w:val="22"/>
        </w:rPr>
        <w:t>In the absence of survey data, EPA defaults or other a</w:t>
      </w:r>
      <w:r w:rsidR="00E84623" w:rsidRPr="004348F8">
        <w:rPr>
          <w:rFonts w:cs="Arial"/>
          <w:szCs w:val="22"/>
        </w:rPr>
        <w:t>ppropriate surrogates were used</w:t>
      </w:r>
      <w:r w:rsidR="0030293F">
        <w:rPr>
          <w:rFonts w:cs="Arial"/>
          <w:szCs w:val="22"/>
        </w:rPr>
        <w:t xml:space="preserve"> for non-point source emissions</w:t>
      </w:r>
      <w:r w:rsidR="00D32F67">
        <w:rPr>
          <w:rFonts w:cs="Arial"/>
          <w:szCs w:val="22"/>
        </w:rPr>
        <w:t xml:space="preserve">. </w:t>
      </w:r>
      <w:r w:rsidRPr="004348F8">
        <w:rPr>
          <w:rFonts w:cs="Arial"/>
          <w:szCs w:val="22"/>
        </w:rPr>
        <w:t>All VOC and NO</w:t>
      </w:r>
      <w:r w:rsidRPr="004348F8">
        <w:rPr>
          <w:rFonts w:cs="Arial"/>
          <w:szCs w:val="22"/>
          <w:vertAlign w:val="subscript"/>
        </w:rPr>
        <w:t>X</w:t>
      </w:r>
      <w:r w:rsidRPr="004348F8">
        <w:rPr>
          <w:rFonts w:cs="Arial"/>
          <w:szCs w:val="22"/>
        </w:rPr>
        <w:t xml:space="preserve"> emissions were chemically speciated in EPS3 based on the latest version of the carbon bond mechanism design, Carbon Bond 6 (CB6).</w:t>
      </w:r>
      <w:r w:rsidR="00765ADC" w:rsidRPr="004348F8">
        <w:rPr>
          <w:rFonts w:cs="Arial"/>
          <w:szCs w:val="22"/>
          <w:vertAlign w:val="superscript"/>
        </w:rPr>
        <w:footnoteReference w:id="23"/>
      </w:r>
      <w:r w:rsidRPr="004348F8">
        <w:rPr>
          <w:rFonts w:cs="Arial"/>
          <w:szCs w:val="22"/>
        </w:rPr>
        <w:t xml:space="preserve">  </w:t>
      </w:r>
    </w:p>
    <w:p w14:paraId="632DE66E" w14:textId="77777777" w:rsidR="007966AB" w:rsidRPr="004348F8" w:rsidRDefault="007966AB" w:rsidP="007966AB">
      <w:pPr>
        <w:rPr>
          <w:rFonts w:cs="Arial"/>
          <w:szCs w:val="22"/>
        </w:rPr>
      </w:pPr>
    </w:p>
    <w:p w14:paraId="72EE07B0" w14:textId="77777777" w:rsidR="007966AB" w:rsidRPr="004348F8" w:rsidRDefault="007966AB" w:rsidP="007966AB">
      <w:pPr>
        <w:pStyle w:val="Heading2"/>
      </w:pPr>
      <w:bookmarkStart w:id="19" w:name="_Toc439233795"/>
      <w:r w:rsidRPr="004348F8">
        <w:t>Quality Assurance</w:t>
      </w:r>
      <w:r w:rsidR="0004487B" w:rsidRPr="004348F8">
        <w:t xml:space="preserve"> (QA)</w:t>
      </w:r>
      <w:bookmarkEnd w:id="19"/>
    </w:p>
    <w:p w14:paraId="30A9E333" w14:textId="77777777" w:rsidR="007966AB" w:rsidRPr="004348F8" w:rsidRDefault="007966AB" w:rsidP="007966AB">
      <w:r w:rsidRPr="004348F8">
        <w:t>The quality control (QC) system is designed to:</w:t>
      </w:r>
    </w:p>
    <w:p w14:paraId="007DE38A" w14:textId="77777777" w:rsidR="0004487B" w:rsidRPr="004348F8" w:rsidRDefault="0004487B" w:rsidP="007966AB"/>
    <w:p w14:paraId="788EC799" w14:textId="77777777" w:rsidR="007966AB" w:rsidRPr="004348F8" w:rsidRDefault="0030293F" w:rsidP="00C95425">
      <w:pPr>
        <w:pStyle w:val="ListParagraph"/>
        <w:numPr>
          <w:ilvl w:val="0"/>
          <w:numId w:val="12"/>
        </w:numPr>
      </w:pPr>
      <w:r>
        <w:t>“</w:t>
      </w:r>
      <w:r w:rsidR="007966AB" w:rsidRPr="004348F8">
        <w:t>Provide routine and consistent checks and documentation points in the inventory development process to verify data integrity, correctness, and completeness;</w:t>
      </w:r>
    </w:p>
    <w:p w14:paraId="188C27B4" w14:textId="77777777" w:rsidR="007966AB" w:rsidRPr="004348F8" w:rsidRDefault="007966AB" w:rsidP="00C95425">
      <w:pPr>
        <w:pStyle w:val="ListParagraph"/>
        <w:numPr>
          <w:ilvl w:val="0"/>
          <w:numId w:val="12"/>
        </w:numPr>
      </w:pPr>
      <w:r w:rsidRPr="004348F8">
        <w:t>Identify and reduce errors and omissions;</w:t>
      </w:r>
    </w:p>
    <w:p w14:paraId="53DBF1CA" w14:textId="77777777" w:rsidR="007966AB" w:rsidRPr="004348F8" w:rsidRDefault="007966AB" w:rsidP="00C95425">
      <w:pPr>
        <w:pStyle w:val="ListParagraph"/>
        <w:numPr>
          <w:ilvl w:val="0"/>
          <w:numId w:val="12"/>
        </w:numPr>
      </w:pPr>
      <w:r w:rsidRPr="004348F8">
        <w:t>Maximize consistency within the inventory preparation and documentation process; and</w:t>
      </w:r>
    </w:p>
    <w:p w14:paraId="37D7C493" w14:textId="77777777" w:rsidR="0004487B" w:rsidRPr="004348F8" w:rsidRDefault="007966AB" w:rsidP="0004487B">
      <w:pPr>
        <w:pStyle w:val="ListParagraph"/>
        <w:numPr>
          <w:ilvl w:val="0"/>
          <w:numId w:val="12"/>
        </w:numPr>
      </w:pPr>
      <w:r w:rsidRPr="004348F8">
        <w:t>Facilitate internal and external inventory review processes.</w:t>
      </w:r>
    </w:p>
    <w:p w14:paraId="6B9D0E58" w14:textId="77777777" w:rsidR="00FD3DF9" w:rsidRPr="004348F8" w:rsidRDefault="00FD3DF9">
      <w:pPr>
        <w:pStyle w:val="ListParagraph"/>
      </w:pPr>
    </w:p>
    <w:p w14:paraId="033C4919" w14:textId="732AD6DD" w:rsidR="007966AB" w:rsidRPr="004348F8" w:rsidRDefault="007966AB" w:rsidP="007966AB">
      <w:r w:rsidRPr="004348F8">
        <w:t>QC activities include technical reviews, accuracy checks, and the use of approved standardized procedures for emission calculations</w:t>
      </w:r>
      <w:r w:rsidR="00D32F67">
        <w:t xml:space="preserve">. </w:t>
      </w:r>
      <w:r w:rsidRPr="004348F8">
        <w:t>These activities should be included in inventory development planning, data collection and analysis, emission calculations, and reporting.”</w:t>
      </w:r>
      <w:r w:rsidRPr="004348F8">
        <w:rPr>
          <w:vertAlign w:val="superscript"/>
        </w:rPr>
        <w:footnoteReference w:id="24"/>
      </w:r>
      <w:r w:rsidRPr="004348F8">
        <w:t xml:space="preserve">  </w:t>
      </w:r>
    </w:p>
    <w:p w14:paraId="3ACCF2C3" w14:textId="77777777" w:rsidR="007966AB" w:rsidRPr="004348F8" w:rsidRDefault="007966AB" w:rsidP="007966AB"/>
    <w:p w14:paraId="638A02E6" w14:textId="0AF44D93" w:rsidR="007966AB" w:rsidRPr="004348F8" w:rsidRDefault="007966AB" w:rsidP="007966AB">
      <w:r w:rsidRPr="004348F8">
        <w:t>Equations, data sources, and methodologies were checked throughout the processing of each emission source</w:t>
      </w:r>
      <w:r w:rsidR="00D32F67">
        <w:t xml:space="preserve">. </w:t>
      </w:r>
      <w:r w:rsidRPr="004348F8">
        <w:t>“Simple QA procedures, such as checking calculations and data input, can and should be implemented early and often in the process. More comprehensive procedures should target:</w:t>
      </w:r>
    </w:p>
    <w:p w14:paraId="409E1D27" w14:textId="77777777" w:rsidR="0004487B" w:rsidRPr="004348F8" w:rsidRDefault="0004487B" w:rsidP="007966AB"/>
    <w:p w14:paraId="0CD134B7" w14:textId="77777777" w:rsidR="007966AB" w:rsidRPr="004348F8" w:rsidRDefault="007966AB" w:rsidP="00C95425">
      <w:pPr>
        <w:pStyle w:val="ListParagraph"/>
        <w:numPr>
          <w:ilvl w:val="0"/>
          <w:numId w:val="13"/>
        </w:numPr>
      </w:pPr>
      <w:r w:rsidRPr="004348F8">
        <w:t>Critical points in the process;</w:t>
      </w:r>
    </w:p>
    <w:p w14:paraId="50E01843" w14:textId="77777777" w:rsidR="007966AB" w:rsidRPr="004348F8" w:rsidRDefault="007966AB" w:rsidP="00C95425">
      <w:pPr>
        <w:pStyle w:val="ListParagraph"/>
        <w:numPr>
          <w:ilvl w:val="0"/>
          <w:numId w:val="13"/>
        </w:numPr>
      </w:pPr>
      <w:r w:rsidRPr="004348F8">
        <w:t>Critical components of the inventory; and</w:t>
      </w:r>
    </w:p>
    <w:p w14:paraId="400F9CA1" w14:textId="612D7F72" w:rsidR="007966AB" w:rsidRPr="004348F8" w:rsidRDefault="007966AB" w:rsidP="00C95425">
      <w:pPr>
        <w:pStyle w:val="ListParagraph"/>
        <w:numPr>
          <w:ilvl w:val="0"/>
          <w:numId w:val="13"/>
        </w:numPr>
      </w:pPr>
      <w:r w:rsidRPr="004348F8">
        <w:t>Areas or activities where problems are anticipated</w:t>
      </w:r>
      <w:r w:rsidR="00EE7168">
        <w:t>.</w:t>
      </w:r>
      <w:r w:rsidRPr="004348F8">
        <w:t>”</w:t>
      </w:r>
      <w:r w:rsidRPr="004348F8">
        <w:rPr>
          <w:vertAlign w:val="superscript"/>
        </w:rPr>
        <w:footnoteReference w:id="25"/>
      </w:r>
    </w:p>
    <w:p w14:paraId="31F8A19C" w14:textId="77777777" w:rsidR="00FD3DF9" w:rsidRPr="004348F8" w:rsidRDefault="00FD3DF9">
      <w:pPr>
        <w:pStyle w:val="ListParagraph"/>
      </w:pPr>
    </w:p>
    <w:p w14:paraId="2A5C9E56" w14:textId="01493AC6" w:rsidR="007966AB" w:rsidRPr="004348F8" w:rsidRDefault="006B2B84" w:rsidP="007966AB">
      <w:pPr>
        <w:rPr>
          <w:rFonts w:cs="Arial"/>
          <w:szCs w:val="22"/>
        </w:rPr>
      </w:pPr>
      <w:r>
        <w:rPr>
          <w:rFonts w:cs="Arial"/>
          <w:szCs w:val="22"/>
        </w:rPr>
        <w:t>QA p</w:t>
      </w:r>
      <w:r w:rsidR="007966AB" w:rsidRPr="004348F8">
        <w:rPr>
          <w:rFonts w:cs="Arial"/>
          <w:szCs w:val="22"/>
        </w:rPr>
        <w:t>rocedures used to check emissions inventory preparation for the photochemical mode included:</w:t>
      </w:r>
    </w:p>
    <w:p w14:paraId="3E3319B7" w14:textId="77777777" w:rsidR="0004487B" w:rsidRPr="004348F8" w:rsidRDefault="0004487B" w:rsidP="007966AB">
      <w:pPr>
        <w:rPr>
          <w:rFonts w:cs="Arial"/>
          <w:szCs w:val="22"/>
        </w:rPr>
      </w:pPr>
    </w:p>
    <w:p w14:paraId="496E5E77" w14:textId="77777777" w:rsidR="007966AB" w:rsidRPr="004348F8" w:rsidRDefault="007966AB" w:rsidP="00C95425">
      <w:pPr>
        <w:numPr>
          <w:ilvl w:val="0"/>
          <w:numId w:val="10"/>
        </w:numPr>
        <w:rPr>
          <w:rFonts w:cs="Arial"/>
          <w:szCs w:val="22"/>
        </w:rPr>
      </w:pPr>
      <w:r w:rsidRPr="004348F8">
        <w:rPr>
          <w:rFonts w:cs="Arial"/>
          <w:szCs w:val="22"/>
        </w:rPr>
        <w:t>Examination of raw data files for inconsistencies in emissions and/or locations,</w:t>
      </w:r>
    </w:p>
    <w:p w14:paraId="2A2AE508" w14:textId="77777777" w:rsidR="007966AB" w:rsidRPr="004348F8" w:rsidRDefault="007966AB" w:rsidP="00C95425">
      <w:pPr>
        <w:numPr>
          <w:ilvl w:val="0"/>
          <w:numId w:val="10"/>
        </w:numPr>
        <w:rPr>
          <w:rFonts w:cs="Arial"/>
          <w:szCs w:val="22"/>
        </w:rPr>
      </w:pPr>
      <w:r w:rsidRPr="004348F8">
        <w:rPr>
          <w:rFonts w:cs="Arial"/>
          <w:szCs w:val="22"/>
        </w:rPr>
        <w:t>Review of message files from EPS3 scripts for errors and warnings,</w:t>
      </w:r>
    </w:p>
    <w:p w14:paraId="4AA129AA" w14:textId="77777777" w:rsidR="007966AB" w:rsidRPr="004348F8" w:rsidRDefault="007966AB" w:rsidP="00C95425">
      <w:pPr>
        <w:numPr>
          <w:ilvl w:val="0"/>
          <w:numId w:val="10"/>
        </w:numPr>
        <w:rPr>
          <w:rFonts w:cs="Arial"/>
          <w:szCs w:val="22"/>
        </w:rPr>
      </w:pPr>
      <w:r w:rsidRPr="004348F8">
        <w:rPr>
          <w:rFonts w:cs="Arial"/>
          <w:szCs w:val="22"/>
        </w:rPr>
        <w:t>Verification of consistency between input and output data, and</w:t>
      </w:r>
    </w:p>
    <w:p w14:paraId="23C83CB8" w14:textId="77777777" w:rsidR="007966AB" w:rsidRPr="004348F8" w:rsidRDefault="007966AB" w:rsidP="00C95425">
      <w:pPr>
        <w:numPr>
          <w:ilvl w:val="0"/>
          <w:numId w:val="10"/>
        </w:numPr>
        <w:rPr>
          <w:rFonts w:cs="Arial"/>
          <w:szCs w:val="22"/>
        </w:rPr>
      </w:pPr>
      <w:r w:rsidRPr="004348F8">
        <w:rPr>
          <w:rFonts w:cs="Arial"/>
          <w:szCs w:val="22"/>
        </w:rPr>
        <w:t>Creation of output emissions</w:t>
      </w:r>
      <w:r w:rsidR="003872E5" w:rsidRPr="004348F8">
        <w:rPr>
          <w:rFonts w:cs="Arial"/>
          <w:szCs w:val="22"/>
        </w:rPr>
        <w:t xml:space="preserve"> and ozone</w:t>
      </w:r>
      <w:r w:rsidRPr="004348F8">
        <w:rPr>
          <w:rFonts w:cs="Arial"/>
          <w:szCs w:val="22"/>
        </w:rPr>
        <w:t xml:space="preserve"> tile plots for visual review.</w:t>
      </w:r>
    </w:p>
    <w:p w14:paraId="53CE3024" w14:textId="77777777" w:rsidR="00FD3DF9" w:rsidRPr="004348F8" w:rsidRDefault="00FD3DF9">
      <w:pPr>
        <w:ind w:left="720"/>
        <w:rPr>
          <w:rFonts w:cs="Arial"/>
          <w:szCs w:val="22"/>
        </w:rPr>
      </w:pPr>
    </w:p>
    <w:p w14:paraId="2819B1FE" w14:textId="77777777" w:rsidR="007966AB" w:rsidRPr="004348F8" w:rsidRDefault="007966AB" w:rsidP="007966AB">
      <w:r w:rsidRPr="004348F8">
        <w:t xml:space="preserve">Special emphasis was placed on critical components, such as on-road vehicles, Eagle Ford emission sources, and point sources, for quality checks. </w:t>
      </w:r>
    </w:p>
    <w:p w14:paraId="7CCE19BD" w14:textId="77777777" w:rsidR="007966AB" w:rsidRPr="004348F8" w:rsidRDefault="007966AB" w:rsidP="007966AB">
      <w:pPr>
        <w:ind w:left="360"/>
        <w:rPr>
          <w:rFonts w:cs="Arial"/>
          <w:szCs w:val="22"/>
        </w:rPr>
      </w:pPr>
    </w:p>
    <w:p w14:paraId="09BE57E8" w14:textId="48469C3A" w:rsidR="007966AB" w:rsidRPr="004348F8" w:rsidRDefault="007966AB" w:rsidP="007966AB">
      <w:r w:rsidRPr="004348F8">
        <w:rPr>
          <w:rFonts w:cs="Arial"/>
          <w:szCs w:val="22"/>
        </w:rPr>
        <w:t>All raw data files were checked to ensure emissions were consistent by county and source type</w:t>
      </w:r>
      <w:r w:rsidR="00D32F67">
        <w:rPr>
          <w:rFonts w:cs="Arial"/>
          <w:szCs w:val="22"/>
        </w:rPr>
        <w:t xml:space="preserve">. </w:t>
      </w:r>
      <w:r w:rsidRPr="004348F8">
        <w:rPr>
          <w:rFonts w:cs="Arial"/>
          <w:szCs w:val="22"/>
        </w:rPr>
        <w:t>Any inconsistencies were noted, checked, and corrected</w:t>
      </w:r>
      <w:r w:rsidR="00D32F67">
        <w:rPr>
          <w:rFonts w:cs="Arial"/>
          <w:szCs w:val="22"/>
        </w:rPr>
        <w:t xml:space="preserve">. </w:t>
      </w:r>
      <w:r w:rsidRPr="004348F8">
        <w:rPr>
          <w:rFonts w:cs="Arial"/>
          <w:szCs w:val="22"/>
        </w:rPr>
        <w:t>When running the EPS3 job scripts, several message files are generated from each script that record data inputs, results, and errors</w:t>
      </w:r>
      <w:r w:rsidR="00D32F67">
        <w:rPr>
          <w:rFonts w:cs="Arial"/>
          <w:szCs w:val="22"/>
        </w:rPr>
        <w:t xml:space="preserve">. </w:t>
      </w:r>
      <w:r w:rsidRPr="004348F8">
        <w:rPr>
          <w:rFonts w:cs="Arial"/>
          <w:szCs w:val="22"/>
        </w:rPr>
        <w:t>As part of the QA procedure, modeling staff reviewed all error messages and corrected the input data accordingly</w:t>
      </w:r>
      <w:r w:rsidR="00D32F67">
        <w:rPr>
          <w:rFonts w:cs="Arial"/>
          <w:szCs w:val="22"/>
        </w:rPr>
        <w:t xml:space="preserve">. </w:t>
      </w:r>
    </w:p>
    <w:p w14:paraId="663F16A7" w14:textId="77777777" w:rsidR="007966AB" w:rsidRPr="004348F8" w:rsidRDefault="007966AB" w:rsidP="007966AB">
      <w:pPr>
        <w:rPr>
          <w:rFonts w:cs="Arial"/>
          <w:szCs w:val="22"/>
        </w:rPr>
      </w:pPr>
    </w:p>
    <w:p w14:paraId="1D54E76D" w14:textId="71606CE8" w:rsidR="007966AB" w:rsidRPr="004348F8" w:rsidRDefault="007966AB" w:rsidP="007966AB">
      <w:r w:rsidRPr="004348F8">
        <w:rPr>
          <w:rFonts w:cs="Arial"/>
          <w:szCs w:val="22"/>
        </w:rPr>
        <w:t>Errors can occur in EPS3 and go unnoticed by the built-in quality assurance mechanisms; therefore</w:t>
      </w:r>
      <w:r w:rsidR="008D6B0F" w:rsidRPr="004348F8">
        <w:rPr>
          <w:rFonts w:cs="Arial"/>
          <w:szCs w:val="22"/>
        </w:rPr>
        <w:t>,</w:t>
      </w:r>
      <w:r w:rsidRPr="004348F8">
        <w:rPr>
          <w:rFonts w:cs="Arial"/>
          <w:szCs w:val="22"/>
        </w:rPr>
        <w:t xml:space="preserve"> further QA methods were applied</w:t>
      </w:r>
      <w:r w:rsidR="00D32F67">
        <w:rPr>
          <w:rFonts w:cs="Arial"/>
          <w:szCs w:val="22"/>
        </w:rPr>
        <w:t xml:space="preserve">. </w:t>
      </w:r>
      <w:r w:rsidRPr="004348F8">
        <w:rPr>
          <w:rFonts w:cs="Arial"/>
          <w:szCs w:val="22"/>
        </w:rPr>
        <w:t>Input and output emissions by source category were compared</w:t>
      </w:r>
      <w:r w:rsidR="00D32F67">
        <w:rPr>
          <w:rFonts w:cs="Arial"/>
          <w:szCs w:val="22"/>
        </w:rPr>
        <w:t xml:space="preserve">. </w:t>
      </w:r>
      <w:r w:rsidRPr="004348F8">
        <w:rPr>
          <w:rFonts w:cs="Arial"/>
          <w:szCs w:val="22"/>
        </w:rPr>
        <w:t xml:space="preserve">If there were inconsistencies between values, input data </w:t>
      </w:r>
      <w:r w:rsidR="00645B2D">
        <w:rPr>
          <w:rFonts w:cs="Arial"/>
          <w:szCs w:val="22"/>
        </w:rPr>
        <w:t>were</w:t>
      </w:r>
      <w:r w:rsidR="00645B2D" w:rsidRPr="004348F8">
        <w:rPr>
          <w:rFonts w:cs="Arial"/>
          <w:szCs w:val="22"/>
        </w:rPr>
        <w:t xml:space="preserve"> </w:t>
      </w:r>
      <w:r w:rsidRPr="004348F8">
        <w:rPr>
          <w:rFonts w:cs="Arial"/>
          <w:szCs w:val="22"/>
        </w:rPr>
        <w:t>reviewed and any necessary corrections were made</w:t>
      </w:r>
      <w:r w:rsidR="00D32F67">
        <w:rPr>
          <w:rFonts w:cs="Arial"/>
          <w:szCs w:val="22"/>
        </w:rPr>
        <w:t xml:space="preserve">. </w:t>
      </w:r>
      <w:r w:rsidRPr="004348F8">
        <w:rPr>
          <w:rFonts w:cs="Arial"/>
          <w:szCs w:val="22"/>
        </w:rPr>
        <w:t xml:space="preserve">Emission tile plots by source category were also developed and reviewed for inconsistencies in emissions and spatial allocation. </w:t>
      </w:r>
      <w:r w:rsidRPr="004348F8">
        <w:t>When errors and omissions were identified, they were corrected and all documentation was updated with the corrections</w:t>
      </w:r>
      <w:r w:rsidR="00D32F67">
        <w:t xml:space="preserve">. </w:t>
      </w:r>
    </w:p>
    <w:p w14:paraId="5D3F0382" w14:textId="77777777" w:rsidR="00C27DC6" w:rsidRPr="00B93F90" w:rsidRDefault="00C27DC6" w:rsidP="007966AB">
      <w:pPr>
        <w:rPr>
          <w:rFonts w:cs="Arial"/>
          <w:szCs w:val="22"/>
        </w:rPr>
      </w:pPr>
    </w:p>
    <w:p w14:paraId="557673EF" w14:textId="77777777" w:rsidR="007126F0" w:rsidRPr="00B93F90" w:rsidRDefault="00C27DC6" w:rsidP="003A3E8C">
      <w:pPr>
        <w:pStyle w:val="Heading2"/>
      </w:pPr>
      <w:bookmarkStart w:id="20" w:name="_Toc439233796"/>
      <w:r w:rsidRPr="00B93F90">
        <w:t>Emission</w:t>
      </w:r>
      <w:r w:rsidR="007126F0" w:rsidRPr="00B93F90">
        <w:t xml:space="preserve"> Inventory</w:t>
      </w:r>
      <w:r w:rsidRPr="00B93F90">
        <w:t xml:space="preserve"> Projections</w:t>
      </w:r>
      <w:r w:rsidR="007126F0" w:rsidRPr="00B93F90">
        <w:t>, 2012 and 2018</w:t>
      </w:r>
      <w:bookmarkEnd w:id="20"/>
    </w:p>
    <w:p w14:paraId="3C4A6C45" w14:textId="6D3D1AAC" w:rsidR="00827761" w:rsidRPr="00B93F90" w:rsidRDefault="007126F0" w:rsidP="00827761">
      <w:pPr>
        <w:rPr>
          <w:rFonts w:cs="Arial"/>
          <w:szCs w:val="22"/>
        </w:rPr>
      </w:pPr>
      <w:r w:rsidRPr="00B93F90">
        <w:rPr>
          <w:rFonts w:cs="Arial"/>
          <w:szCs w:val="22"/>
        </w:rPr>
        <w:t>The 2012 and 2018 projection inventories were used as inputs in the photochemical model to calculate future ozone concentrations</w:t>
      </w:r>
      <w:r w:rsidR="00D32F67">
        <w:rPr>
          <w:rFonts w:cs="Arial"/>
          <w:szCs w:val="22"/>
        </w:rPr>
        <w:t xml:space="preserve">. </w:t>
      </w:r>
      <w:r w:rsidR="00F15E01">
        <w:fldChar w:fldCharType="begin"/>
      </w:r>
      <w:r w:rsidR="00F15E01">
        <w:instrText xml:space="preserve"> REF _Ref360516424 \h  \* MERGEFORMAT </w:instrText>
      </w:r>
      <w:r w:rsidR="00F15E01">
        <w:fldChar w:fldCharType="separate"/>
      </w:r>
      <w:r w:rsidR="00AC5F25" w:rsidRPr="000210BE">
        <w:t xml:space="preserve">Table </w:t>
      </w:r>
      <w:r w:rsidR="00AC5F25">
        <w:rPr>
          <w:noProof/>
        </w:rPr>
        <w:t>2</w:t>
      </w:r>
      <w:r w:rsidR="00AC5F25">
        <w:rPr>
          <w:noProof/>
        </w:rPr>
        <w:noBreakHyphen/>
        <w:t>1</w:t>
      </w:r>
      <w:r w:rsidR="00F15E01">
        <w:fldChar w:fldCharType="end"/>
      </w:r>
      <w:r w:rsidRPr="00B93F90">
        <w:rPr>
          <w:rFonts w:cs="Arial"/>
          <w:szCs w:val="22"/>
        </w:rPr>
        <w:t xml:space="preserve"> shows the data sources fo</w:t>
      </w:r>
      <w:r w:rsidR="00905CA8" w:rsidRPr="00B93F90">
        <w:rPr>
          <w:rFonts w:cs="Arial"/>
          <w:szCs w:val="22"/>
        </w:rPr>
        <w:t>r the 2012 and 2018</w:t>
      </w:r>
      <w:r w:rsidR="00827761" w:rsidRPr="00B93F90">
        <w:rPr>
          <w:rFonts w:cs="Arial"/>
          <w:szCs w:val="22"/>
        </w:rPr>
        <w:t xml:space="preserve"> Emissions Inventory. </w:t>
      </w:r>
      <w:r w:rsidR="00827761" w:rsidRPr="00B93F90">
        <w:rPr>
          <w:szCs w:val="22"/>
        </w:rPr>
        <w:t xml:space="preserve">The 2012 and 2018 modeling emission inventories </w:t>
      </w:r>
      <w:r w:rsidR="008D6B0F" w:rsidRPr="00B93F90">
        <w:rPr>
          <w:szCs w:val="22"/>
        </w:rPr>
        <w:t xml:space="preserve">account for existing and planned </w:t>
      </w:r>
      <w:r w:rsidR="00285731" w:rsidRPr="00B93F90">
        <w:rPr>
          <w:szCs w:val="22"/>
        </w:rPr>
        <w:t>emission</w:t>
      </w:r>
      <w:r w:rsidR="008D6B0F" w:rsidRPr="00B93F90">
        <w:rPr>
          <w:szCs w:val="22"/>
        </w:rPr>
        <w:t xml:space="preserve"> control strategies, including</w:t>
      </w:r>
      <w:r w:rsidR="00827761" w:rsidRPr="00B93F90">
        <w:rPr>
          <w:szCs w:val="22"/>
        </w:rPr>
        <w:t xml:space="preserve"> the Federal Motor Vehicle Control Program (FMVCP), </w:t>
      </w:r>
      <w:r w:rsidR="008D6B0F" w:rsidRPr="00B93F90">
        <w:rPr>
          <w:szCs w:val="22"/>
        </w:rPr>
        <w:t>Texas Low Emission Diesel (</w:t>
      </w:r>
      <w:r w:rsidR="000F7C06" w:rsidRPr="00B93F90">
        <w:rPr>
          <w:szCs w:val="22"/>
        </w:rPr>
        <w:t>T</w:t>
      </w:r>
      <w:r w:rsidR="00827761" w:rsidRPr="00B93F90">
        <w:rPr>
          <w:szCs w:val="22"/>
        </w:rPr>
        <w:t>xLED</w:t>
      </w:r>
      <w:r w:rsidR="008D6B0F" w:rsidRPr="00B93F90">
        <w:rPr>
          <w:szCs w:val="22"/>
        </w:rPr>
        <w:t>)</w:t>
      </w:r>
      <w:r w:rsidR="00285731" w:rsidRPr="00B93F90">
        <w:rPr>
          <w:szCs w:val="22"/>
        </w:rPr>
        <w:t xml:space="preserve"> program</w:t>
      </w:r>
      <w:r w:rsidR="00827761" w:rsidRPr="00B93F90">
        <w:rPr>
          <w:szCs w:val="22"/>
        </w:rPr>
        <w:t xml:space="preserve">, Tier 4 emission standards, Mass Emissions Cap and Trade (MECT) </w:t>
      </w:r>
      <w:r w:rsidR="00285731" w:rsidRPr="00B93F90">
        <w:rPr>
          <w:szCs w:val="22"/>
        </w:rPr>
        <w:t>p</w:t>
      </w:r>
      <w:r w:rsidR="00827761" w:rsidRPr="00B93F90">
        <w:rPr>
          <w:szCs w:val="22"/>
        </w:rPr>
        <w:t>rogram</w:t>
      </w:r>
      <w:r w:rsidR="00FD3DF9" w:rsidRPr="00B93F90">
        <w:rPr>
          <w:szCs w:val="22"/>
        </w:rPr>
        <w:t xml:space="preserve"> in Houston</w:t>
      </w:r>
      <w:r w:rsidR="00827761" w:rsidRPr="00B93F90">
        <w:rPr>
          <w:szCs w:val="22"/>
        </w:rPr>
        <w:t>,</w:t>
      </w:r>
      <w:r w:rsidR="00B93F90">
        <w:rPr>
          <w:szCs w:val="22"/>
        </w:rPr>
        <w:t xml:space="preserve"> and</w:t>
      </w:r>
      <w:r w:rsidR="00827761" w:rsidRPr="00B93F90">
        <w:rPr>
          <w:szCs w:val="22"/>
        </w:rPr>
        <w:t xml:space="preserve"> Highly Reactive VOC Emission Cap and Trade (HECT) </w:t>
      </w:r>
      <w:r w:rsidR="00285731" w:rsidRPr="00B93F90">
        <w:rPr>
          <w:szCs w:val="22"/>
        </w:rPr>
        <w:t>p</w:t>
      </w:r>
      <w:r w:rsidR="007F71DB" w:rsidRPr="00B93F90">
        <w:rPr>
          <w:szCs w:val="22"/>
        </w:rPr>
        <w:t>rogram in the Houston</w:t>
      </w:r>
      <w:r w:rsidR="00827761" w:rsidRPr="00B93F90">
        <w:rPr>
          <w:szCs w:val="22"/>
        </w:rPr>
        <w:t>.</w:t>
      </w:r>
    </w:p>
    <w:p w14:paraId="0E2861BF" w14:textId="77777777" w:rsidR="00905CA8" w:rsidRPr="00F70E7D" w:rsidRDefault="00905CA8" w:rsidP="007126F0">
      <w:pPr>
        <w:rPr>
          <w:rFonts w:cs="Arial"/>
          <w:highlight w:val="yellow"/>
        </w:rPr>
        <w:sectPr w:rsidR="00905CA8" w:rsidRPr="00F70E7D" w:rsidSect="00CA0558">
          <w:footerReference w:type="default" r:id="rId15"/>
          <w:pgSz w:w="12240" w:h="15840" w:code="1"/>
          <w:pgMar w:top="1440" w:right="907" w:bottom="720" w:left="1440" w:header="720" w:footer="360" w:gutter="0"/>
          <w:paperSrc w:first="7" w:other="7"/>
          <w:pgNumType w:start="1" w:chapStyle="1"/>
          <w:cols w:space="720"/>
          <w:docGrid w:linePitch="272"/>
        </w:sectPr>
      </w:pPr>
    </w:p>
    <w:p w14:paraId="3E3A8539" w14:textId="77777777" w:rsidR="007126F0" w:rsidRPr="000210BE" w:rsidRDefault="007126F0" w:rsidP="000210BE">
      <w:pPr>
        <w:spacing w:line="240" w:lineRule="auto"/>
        <w:rPr>
          <w:szCs w:val="22"/>
        </w:rPr>
      </w:pPr>
      <w:bookmarkStart w:id="21" w:name="_Ref360516424"/>
      <w:bookmarkStart w:id="22" w:name="_Toc439233898"/>
      <w:r w:rsidRPr="000210BE">
        <w:t xml:space="preserve">Table </w:t>
      </w:r>
      <w:r w:rsidR="007B0EE1">
        <w:fldChar w:fldCharType="begin"/>
      </w:r>
      <w:r w:rsidR="007B0EE1">
        <w:instrText xml:space="preserve"> STYLEREF 1 \s</w:instrText>
      </w:r>
      <w:r w:rsidR="007B0EE1">
        <w:instrText xml:space="preserve"> </w:instrText>
      </w:r>
      <w:r w:rsidR="007B0EE1">
        <w:fldChar w:fldCharType="separate"/>
      </w:r>
      <w:r w:rsidR="00AC5F25">
        <w:rPr>
          <w:noProof/>
        </w:rPr>
        <w:t>2</w:t>
      </w:r>
      <w:r w:rsidR="007B0EE1">
        <w:rPr>
          <w:noProof/>
        </w:rPr>
        <w:fldChar w:fldCharType="end"/>
      </w:r>
      <w:r w:rsidR="00E97066">
        <w:noBreakHyphen/>
      </w:r>
      <w:r w:rsidR="007B0EE1">
        <w:fldChar w:fldCharType="begin"/>
      </w:r>
      <w:r w:rsidR="007B0EE1">
        <w:instrText xml:space="preserve"> SEQ Table \* ARABIC \s 1 </w:instrText>
      </w:r>
      <w:r w:rsidR="007B0EE1">
        <w:fldChar w:fldCharType="separate"/>
      </w:r>
      <w:r w:rsidR="00AC5F25">
        <w:rPr>
          <w:noProof/>
        </w:rPr>
        <w:t>1</w:t>
      </w:r>
      <w:r w:rsidR="007B0EE1">
        <w:rPr>
          <w:noProof/>
        </w:rPr>
        <w:fldChar w:fldCharType="end"/>
      </w:r>
      <w:bookmarkEnd w:id="21"/>
      <w:r w:rsidRPr="000210BE">
        <w:rPr>
          <w:rFonts w:cs="Arial"/>
          <w:szCs w:val="22"/>
        </w:rPr>
        <w:t>: Emission Inventory Sources by Type for 2012</w:t>
      </w:r>
      <w:r w:rsidR="00905CA8" w:rsidRPr="000210BE">
        <w:rPr>
          <w:rFonts w:cs="Arial"/>
          <w:szCs w:val="22"/>
        </w:rPr>
        <w:t xml:space="preserve"> and 2018</w:t>
      </w:r>
      <w:bookmarkEnd w:id="22"/>
    </w:p>
    <w:tbl>
      <w:tblPr>
        <w:tblStyle w:val="TableGrid11"/>
        <w:tblW w:w="13608" w:type="dxa"/>
        <w:jc w:val="center"/>
        <w:tblLook w:val="04A0" w:firstRow="1" w:lastRow="0" w:firstColumn="1" w:lastColumn="0" w:noHBand="0" w:noVBand="1"/>
      </w:tblPr>
      <w:tblGrid>
        <w:gridCol w:w="1564"/>
        <w:gridCol w:w="2234"/>
        <w:gridCol w:w="9810"/>
      </w:tblGrid>
      <w:tr w:rsidR="007126F0" w:rsidRPr="000210BE" w14:paraId="72EE36B9" w14:textId="77777777" w:rsidTr="00CA0558">
        <w:trPr>
          <w:jc w:val="center"/>
        </w:trPr>
        <w:tc>
          <w:tcPr>
            <w:tcW w:w="1564" w:type="dxa"/>
            <w:shd w:val="clear" w:color="auto" w:fill="D9D9D9" w:themeFill="background1" w:themeFillShade="D9"/>
            <w:vAlign w:val="center"/>
          </w:tcPr>
          <w:p w14:paraId="6615B552" w14:textId="77777777" w:rsidR="007126F0" w:rsidRPr="000210BE" w:rsidRDefault="007126F0" w:rsidP="000210BE">
            <w:pPr>
              <w:spacing w:line="240" w:lineRule="auto"/>
              <w:ind w:left="-54"/>
              <w:jc w:val="left"/>
              <w:rPr>
                <w:rFonts w:cs="Arial"/>
                <w:szCs w:val="22"/>
              </w:rPr>
            </w:pPr>
            <w:r w:rsidRPr="000210BE">
              <w:rPr>
                <w:rFonts w:cs="Arial"/>
                <w:szCs w:val="22"/>
              </w:rPr>
              <w:t>Type</w:t>
            </w:r>
          </w:p>
        </w:tc>
        <w:tc>
          <w:tcPr>
            <w:tcW w:w="2234" w:type="dxa"/>
            <w:shd w:val="clear" w:color="auto" w:fill="D9D9D9" w:themeFill="background1" w:themeFillShade="D9"/>
            <w:vAlign w:val="center"/>
          </w:tcPr>
          <w:p w14:paraId="69D9EDEB" w14:textId="77777777" w:rsidR="007126F0" w:rsidRPr="000210BE" w:rsidRDefault="007126F0" w:rsidP="000210BE">
            <w:pPr>
              <w:spacing w:line="240" w:lineRule="auto"/>
              <w:ind w:left="2"/>
              <w:jc w:val="left"/>
              <w:rPr>
                <w:rFonts w:cs="Arial"/>
                <w:szCs w:val="22"/>
              </w:rPr>
            </w:pPr>
            <w:r w:rsidRPr="000210BE">
              <w:rPr>
                <w:rFonts w:cs="Arial"/>
                <w:szCs w:val="22"/>
              </w:rPr>
              <w:t>Sub Category</w:t>
            </w:r>
          </w:p>
        </w:tc>
        <w:tc>
          <w:tcPr>
            <w:tcW w:w="9810" w:type="dxa"/>
            <w:shd w:val="clear" w:color="auto" w:fill="D9D9D9" w:themeFill="background1" w:themeFillShade="D9"/>
            <w:vAlign w:val="center"/>
          </w:tcPr>
          <w:p w14:paraId="6889361F" w14:textId="77777777" w:rsidR="007126F0" w:rsidRPr="000210BE" w:rsidRDefault="007126F0" w:rsidP="000210BE">
            <w:pPr>
              <w:spacing w:line="240" w:lineRule="auto"/>
              <w:ind w:left="342" w:hanging="270"/>
              <w:jc w:val="left"/>
              <w:rPr>
                <w:rFonts w:cs="Arial"/>
                <w:szCs w:val="22"/>
              </w:rPr>
            </w:pPr>
            <w:r w:rsidRPr="000210BE">
              <w:rPr>
                <w:rFonts w:cs="Arial"/>
                <w:szCs w:val="22"/>
              </w:rPr>
              <w:t>Source</w:t>
            </w:r>
          </w:p>
        </w:tc>
      </w:tr>
      <w:tr w:rsidR="007126F0" w:rsidRPr="000210BE" w14:paraId="40649A3E" w14:textId="77777777" w:rsidTr="00CA0558">
        <w:trPr>
          <w:jc w:val="center"/>
        </w:trPr>
        <w:tc>
          <w:tcPr>
            <w:tcW w:w="1564" w:type="dxa"/>
            <w:vMerge w:val="restart"/>
            <w:vAlign w:val="center"/>
          </w:tcPr>
          <w:p w14:paraId="37B653E3" w14:textId="77777777" w:rsidR="007126F0" w:rsidRPr="000210BE" w:rsidRDefault="007126F0" w:rsidP="000210BE">
            <w:pPr>
              <w:tabs>
                <w:tab w:val="left" w:pos="4140"/>
              </w:tabs>
              <w:spacing w:line="240" w:lineRule="auto"/>
              <w:ind w:left="-54"/>
              <w:jc w:val="left"/>
              <w:rPr>
                <w:rFonts w:cs="Arial"/>
                <w:szCs w:val="22"/>
              </w:rPr>
            </w:pPr>
            <w:r w:rsidRPr="000210BE">
              <w:rPr>
                <w:rFonts w:cs="Arial"/>
                <w:szCs w:val="22"/>
              </w:rPr>
              <w:t>Point</w:t>
            </w:r>
          </w:p>
        </w:tc>
        <w:tc>
          <w:tcPr>
            <w:tcW w:w="2234" w:type="dxa"/>
            <w:vAlign w:val="center"/>
          </w:tcPr>
          <w:p w14:paraId="68BD0EE4" w14:textId="77777777" w:rsidR="007126F0" w:rsidRPr="000210BE" w:rsidRDefault="007126F0" w:rsidP="000210BE">
            <w:pPr>
              <w:tabs>
                <w:tab w:val="left" w:pos="4140"/>
              </w:tabs>
              <w:spacing w:line="240" w:lineRule="auto"/>
              <w:ind w:left="2"/>
              <w:jc w:val="left"/>
              <w:rPr>
                <w:rFonts w:cs="Arial"/>
                <w:szCs w:val="22"/>
              </w:rPr>
            </w:pPr>
            <w:r w:rsidRPr="000210BE">
              <w:rPr>
                <w:rFonts w:cs="Arial"/>
                <w:szCs w:val="22"/>
              </w:rPr>
              <w:t>Electric Generating Units (EGU)</w:t>
            </w:r>
          </w:p>
        </w:tc>
        <w:tc>
          <w:tcPr>
            <w:tcW w:w="9810" w:type="dxa"/>
            <w:vAlign w:val="center"/>
          </w:tcPr>
          <w:p w14:paraId="37F14274" w14:textId="77777777" w:rsidR="007126F0" w:rsidRPr="000210BE" w:rsidRDefault="007126F0"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F540A5" w:rsidRPr="000210BE">
              <w:rPr>
                <w:rFonts w:cs="Arial"/>
                <w:color w:val="000000"/>
                <w:szCs w:val="22"/>
              </w:rPr>
              <w:t>Ozone Season Day</w:t>
            </w:r>
            <w:r w:rsidRPr="000210BE">
              <w:rPr>
                <w:rFonts w:cs="Arial"/>
                <w:color w:val="000000"/>
                <w:szCs w:val="22"/>
              </w:rPr>
              <w:t xml:space="preserve"> emissions from TCEQ</w:t>
            </w:r>
          </w:p>
          <w:p w14:paraId="3D8F3F1F" w14:textId="77777777" w:rsidR="007126F0" w:rsidRPr="000210BE" w:rsidRDefault="007126F0"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8C7F11" w:rsidRPr="000210BE">
              <w:rPr>
                <w:rFonts w:cs="Arial"/>
                <w:color w:val="000000"/>
                <w:szCs w:val="22"/>
              </w:rPr>
              <w:t>E</w:t>
            </w:r>
            <w:r w:rsidRPr="000210BE">
              <w:rPr>
                <w:rFonts w:cs="Arial"/>
                <w:color w:val="000000"/>
                <w:szCs w:val="22"/>
              </w:rPr>
              <w:t>ach modeling day has the same emissions</w:t>
            </w:r>
          </w:p>
          <w:p w14:paraId="3B756014" w14:textId="77777777" w:rsidR="007126F0" w:rsidRPr="000210BE" w:rsidRDefault="007126F0"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Local data for EGUs in the San Antonio-New Braunfels MSA (CPS Energy and San Miguel)</w:t>
            </w:r>
          </w:p>
          <w:p w14:paraId="20F3B49C" w14:textId="77777777" w:rsidR="007126F0" w:rsidRPr="000210BE" w:rsidRDefault="00426BC3"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 xml:space="preserve">Local Data from </w:t>
            </w:r>
            <w:r w:rsidR="00D748A7" w:rsidRPr="000210BE">
              <w:rPr>
                <w:rFonts w:cs="Arial"/>
                <w:color w:val="000000"/>
                <w:szCs w:val="22"/>
              </w:rPr>
              <w:t>Capital Area Council of Governments (</w:t>
            </w:r>
            <w:r w:rsidRPr="000210BE">
              <w:rPr>
                <w:rFonts w:cs="Arial"/>
                <w:color w:val="000000"/>
                <w:szCs w:val="22"/>
              </w:rPr>
              <w:t>CAPCOG</w:t>
            </w:r>
            <w:r w:rsidR="00D748A7" w:rsidRPr="000210BE">
              <w:rPr>
                <w:rFonts w:cs="Arial"/>
                <w:color w:val="000000"/>
                <w:szCs w:val="22"/>
              </w:rPr>
              <w:t>)</w:t>
            </w:r>
            <w:r w:rsidRPr="000210BE">
              <w:rPr>
                <w:rFonts w:cs="Arial"/>
                <w:color w:val="000000"/>
                <w:szCs w:val="22"/>
              </w:rPr>
              <w:t xml:space="preserve"> for all EGUs</w:t>
            </w:r>
          </w:p>
        </w:tc>
      </w:tr>
      <w:tr w:rsidR="007126F0" w:rsidRPr="000210BE" w14:paraId="386A6ABD" w14:textId="77777777" w:rsidTr="00CA0558">
        <w:trPr>
          <w:jc w:val="center"/>
        </w:trPr>
        <w:tc>
          <w:tcPr>
            <w:tcW w:w="1564" w:type="dxa"/>
            <w:vMerge/>
            <w:vAlign w:val="center"/>
          </w:tcPr>
          <w:p w14:paraId="6E7E00A1" w14:textId="77777777" w:rsidR="007126F0" w:rsidRPr="000210BE" w:rsidRDefault="007126F0" w:rsidP="000210BE">
            <w:pPr>
              <w:tabs>
                <w:tab w:val="left" w:pos="4140"/>
              </w:tabs>
              <w:spacing w:line="240" w:lineRule="auto"/>
              <w:ind w:left="-54"/>
              <w:jc w:val="left"/>
              <w:rPr>
                <w:rFonts w:cs="Arial"/>
                <w:szCs w:val="22"/>
              </w:rPr>
            </w:pPr>
          </w:p>
        </w:tc>
        <w:tc>
          <w:tcPr>
            <w:tcW w:w="2234" w:type="dxa"/>
            <w:vAlign w:val="center"/>
          </w:tcPr>
          <w:p w14:paraId="72EB24F5" w14:textId="77777777" w:rsidR="007126F0" w:rsidRPr="000210BE" w:rsidRDefault="007126F0" w:rsidP="000210BE">
            <w:pPr>
              <w:tabs>
                <w:tab w:val="left" w:pos="4140"/>
              </w:tabs>
              <w:spacing w:line="240" w:lineRule="auto"/>
              <w:ind w:left="2"/>
              <w:jc w:val="left"/>
              <w:rPr>
                <w:rFonts w:cs="Arial"/>
                <w:szCs w:val="22"/>
              </w:rPr>
            </w:pPr>
            <w:r w:rsidRPr="000210BE">
              <w:rPr>
                <w:rFonts w:cs="Arial"/>
                <w:szCs w:val="22"/>
              </w:rPr>
              <w:t>Non-Electric Generating Units (NEGU)</w:t>
            </w:r>
          </w:p>
        </w:tc>
        <w:tc>
          <w:tcPr>
            <w:tcW w:w="9810" w:type="dxa"/>
            <w:vAlign w:val="center"/>
          </w:tcPr>
          <w:p w14:paraId="41F5D09A" w14:textId="77777777" w:rsidR="00F540A5" w:rsidRPr="000210BE" w:rsidRDefault="007126F0"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F540A5" w:rsidRPr="000210BE">
              <w:rPr>
                <w:rFonts w:cs="Arial"/>
                <w:color w:val="000000"/>
                <w:szCs w:val="22"/>
              </w:rPr>
              <w:t>Ozone Season Day emissions from TCEQ</w:t>
            </w:r>
          </w:p>
          <w:p w14:paraId="0E5078B1" w14:textId="77777777" w:rsidR="007126F0" w:rsidRPr="000210BE" w:rsidRDefault="00F540A5"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7126F0" w:rsidRPr="000210BE">
              <w:rPr>
                <w:rFonts w:cs="Arial"/>
                <w:color w:val="000000"/>
                <w:szCs w:val="22"/>
              </w:rPr>
              <w:t>Local data for Cement Kilns in the San Antonio-New Braunfels MSA and Austin–Round Rock–San Marcos MSA (Alamo Cement, Chemical Lime, Capitol Cement</w:t>
            </w:r>
            <w:r w:rsidR="00426BC3" w:rsidRPr="000210BE">
              <w:rPr>
                <w:rFonts w:cs="Arial"/>
                <w:color w:val="000000"/>
                <w:szCs w:val="22"/>
              </w:rPr>
              <w:t>, TXI, CEMEX</w:t>
            </w:r>
            <w:r w:rsidRPr="000210BE">
              <w:rPr>
                <w:rFonts w:cs="Arial"/>
                <w:color w:val="000000"/>
                <w:szCs w:val="22"/>
              </w:rPr>
              <w:t>)</w:t>
            </w:r>
          </w:p>
          <w:p w14:paraId="4032E27C" w14:textId="7F07673D" w:rsidR="00426BC3" w:rsidRPr="000210BE" w:rsidRDefault="007126F0"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426BC3" w:rsidRPr="000210BE">
              <w:rPr>
                <w:rFonts w:cs="Arial"/>
                <w:color w:val="000000"/>
                <w:szCs w:val="22"/>
              </w:rPr>
              <w:t xml:space="preserve">Local </w:t>
            </w:r>
            <w:r w:rsidR="0009555B" w:rsidRPr="000210BE">
              <w:rPr>
                <w:rFonts w:cs="Arial"/>
                <w:color w:val="000000"/>
                <w:szCs w:val="22"/>
              </w:rPr>
              <w:t>d</w:t>
            </w:r>
            <w:r w:rsidR="00426BC3" w:rsidRPr="000210BE">
              <w:rPr>
                <w:rFonts w:cs="Arial"/>
                <w:color w:val="000000"/>
                <w:szCs w:val="22"/>
              </w:rPr>
              <w:t>ata from CAPCOG for a</w:t>
            </w:r>
            <w:r w:rsidR="00A9478F">
              <w:rPr>
                <w:rFonts w:cs="Arial"/>
                <w:color w:val="000000"/>
                <w:szCs w:val="22"/>
              </w:rPr>
              <w:t>l</w:t>
            </w:r>
            <w:r w:rsidR="00426BC3" w:rsidRPr="000210BE">
              <w:rPr>
                <w:rFonts w:cs="Arial"/>
                <w:color w:val="000000"/>
                <w:szCs w:val="22"/>
              </w:rPr>
              <w:t>l NEGUs</w:t>
            </w:r>
          </w:p>
          <w:p w14:paraId="7B27941F" w14:textId="77777777" w:rsidR="007126F0" w:rsidRPr="000210BE" w:rsidRDefault="00426BC3"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7126F0" w:rsidRPr="000210BE">
              <w:rPr>
                <w:rFonts w:cs="Arial"/>
                <w:color w:val="000000"/>
                <w:szCs w:val="22"/>
              </w:rPr>
              <w:t>Offshore platforms mon</w:t>
            </w:r>
            <w:r w:rsidR="00884D39">
              <w:rPr>
                <w:rFonts w:cs="Arial"/>
                <w:color w:val="000000"/>
                <w:szCs w:val="22"/>
              </w:rPr>
              <w:t>thly emissions from 2011 GWEI</w:t>
            </w:r>
          </w:p>
        </w:tc>
      </w:tr>
      <w:tr w:rsidR="007126F0" w:rsidRPr="000210BE" w14:paraId="71FF6D94" w14:textId="77777777" w:rsidTr="00CA0558">
        <w:trPr>
          <w:jc w:val="center"/>
        </w:trPr>
        <w:tc>
          <w:tcPr>
            <w:tcW w:w="1564" w:type="dxa"/>
            <w:vAlign w:val="center"/>
          </w:tcPr>
          <w:p w14:paraId="658DA9B4" w14:textId="77777777" w:rsidR="007126F0" w:rsidRPr="000210BE" w:rsidRDefault="007126F0" w:rsidP="000210BE">
            <w:pPr>
              <w:tabs>
                <w:tab w:val="left" w:pos="4140"/>
              </w:tabs>
              <w:spacing w:line="240" w:lineRule="auto"/>
              <w:ind w:left="-54"/>
              <w:jc w:val="left"/>
              <w:rPr>
                <w:rFonts w:cs="Arial"/>
                <w:szCs w:val="22"/>
              </w:rPr>
            </w:pPr>
            <w:r w:rsidRPr="000210BE">
              <w:rPr>
                <w:rFonts w:cs="Arial"/>
                <w:szCs w:val="22"/>
              </w:rPr>
              <w:t>Area</w:t>
            </w:r>
          </w:p>
        </w:tc>
        <w:tc>
          <w:tcPr>
            <w:tcW w:w="2234" w:type="dxa"/>
            <w:vAlign w:val="center"/>
          </w:tcPr>
          <w:p w14:paraId="06B43E74" w14:textId="77777777" w:rsidR="007126F0" w:rsidRPr="000210BE" w:rsidRDefault="007126F0" w:rsidP="000210BE">
            <w:pPr>
              <w:tabs>
                <w:tab w:val="left" w:pos="4140"/>
              </w:tabs>
              <w:spacing w:line="240" w:lineRule="auto"/>
              <w:ind w:left="2"/>
              <w:jc w:val="left"/>
              <w:rPr>
                <w:rFonts w:cs="Arial"/>
                <w:szCs w:val="22"/>
              </w:rPr>
            </w:pPr>
            <w:r w:rsidRPr="000210BE">
              <w:rPr>
                <w:rFonts w:cs="Arial"/>
                <w:szCs w:val="22"/>
              </w:rPr>
              <w:t>Area Sources</w:t>
            </w:r>
          </w:p>
        </w:tc>
        <w:tc>
          <w:tcPr>
            <w:tcW w:w="9810" w:type="dxa"/>
            <w:vAlign w:val="center"/>
          </w:tcPr>
          <w:p w14:paraId="4BCC965F" w14:textId="77777777" w:rsidR="007126F0" w:rsidRPr="000210BE" w:rsidRDefault="00F540A5" w:rsidP="000210BE">
            <w:pPr>
              <w:pStyle w:val="ListParagraph"/>
              <w:numPr>
                <w:ilvl w:val="1"/>
                <w:numId w:val="32"/>
              </w:numPr>
              <w:tabs>
                <w:tab w:val="left" w:pos="4140"/>
              </w:tabs>
              <w:spacing w:line="240" w:lineRule="auto"/>
              <w:ind w:left="198" w:hanging="180"/>
              <w:jc w:val="left"/>
              <w:rPr>
                <w:rFonts w:cs="Arial"/>
                <w:szCs w:val="22"/>
              </w:rPr>
            </w:pPr>
            <w:r w:rsidRPr="000210BE">
              <w:rPr>
                <w:rFonts w:cs="Arial"/>
                <w:color w:val="000000"/>
                <w:szCs w:val="22"/>
              </w:rPr>
              <w:t>Ozone Season Day emissions from TCEQ</w:t>
            </w:r>
          </w:p>
          <w:p w14:paraId="02B19721" w14:textId="77777777" w:rsidR="00D748A7" w:rsidRPr="000210BE" w:rsidRDefault="00D748A7" w:rsidP="000210BE">
            <w:pPr>
              <w:pStyle w:val="ListParagraph"/>
              <w:numPr>
                <w:ilvl w:val="1"/>
                <w:numId w:val="32"/>
              </w:numPr>
              <w:tabs>
                <w:tab w:val="left" w:pos="4140"/>
              </w:tabs>
              <w:spacing w:line="240" w:lineRule="auto"/>
              <w:ind w:left="198" w:hanging="180"/>
              <w:jc w:val="left"/>
              <w:rPr>
                <w:rFonts w:cs="Arial"/>
                <w:szCs w:val="22"/>
              </w:rPr>
            </w:pPr>
            <w:r w:rsidRPr="000210BE">
              <w:rPr>
                <w:rFonts w:cs="Arial"/>
                <w:color w:val="000000"/>
                <w:szCs w:val="22"/>
              </w:rPr>
              <w:t xml:space="preserve">Local </w:t>
            </w:r>
            <w:r w:rsidR="0009555B" w:rsidRPr="000210BE">
              <w:rPr>
                <w:rFonts w:cs="Arial"/>
                <w:color w:val="000000"/>
                <w:szCs w:val="22"/>
              </w:rPr>
              <w:t>d</w:t>
            </w:r>
            <w:r w:rsidRPr="000210BE">
              <w:rPr>
                <w:rFonts w:cs="Arial"/>
                <w:color w:val="000000"/>
                <w:szCs w:val="22"/>
              </w:rPr>
              <w:t xml:space="preserve">ata from CAPCOG for </w:t>
            </w:r>
            <w:r w:rsidR="008C7F11" w:rsidRPr="000210BE">
              <w:rPr>
                <w:rFonts w:cs="Arial"/>
                <w:color w:val="000000"/>
                <w:szCs w:val="22"/>
              </w:rPr>
              <w:t>commercial fuel consumption and industrial fuel consumption</w:t>
            </w:r>
          </w:p>
        </w:tc>
      </w:tr>
      <w:tr w:rsidR="007126F0" w:rsidRPr="000210BE" w14:paraId="15458E1A" w14:textId="77777777" w:rsidTr="00CA0558">
        <w:trPr>
          <w:jc w:val="center"/>
        </w:trPr>
        <w:tc>
          <w:tcPr>
            <w:tcW w:w="1564" w:type="dxa"/>
            <w:vAlign w:val="center"/>
          </w:tcPr>
          <w:p w14:paraId="6F1BC77E" w14:textId="77777777" w:rsidR="007126F0" w:rsidRPr="000210BE" w:rsidRDefault="007126F0" w:rsidP="000210BE">
            <w:pPr>
              <w:tabs>
                <w:tab w:val="left" w:pos="4140"/>
              </w:tabs>
              <w:spacing w:line="240" w:lineRule="auto"/>
              <w:ind w:left="-54"/>
              <w:jc w:val="left"/>
              <w:rPr>
                <w:rFonts w:cs="Arial"/>
                <w:szCs w:val="22"/>
              </w:rPr>
            </w:pPr>
            <w:r w:rsidRPr="000210BE">
              <w:rPr>
                <w:rFonts w:cs="Arial"/>
                <w:szCs w:val="22"/>
              </w:rPr>
              <w:t>Mobile</w:t>
            </w:r>
          </w:p>
        </w:tc>
        <w:tc>
          <w:tcPr>
            <w:tcW w:w="2234" w:type="dxa"/>
            <w:vAlign w:val="center"/>
          </w:tcPr>
          <w:p w14:paraId="17C11FF1" w14:textId="77777777" w:rsidR="007126F0" w:rsidRPr="000210BE" w:rsidRDefault="007126F0" w:rsidP="000210BE">
            <w:pPr>
              <w:tabs>
                <w:tab w:val="left" w:pos="4140"/>
              </w:tabs>
              <w:spacing w:line="240" w:lineRule="auto"/>
              <w:ind w:left="2"/>
              <w:jc w:val="left"/>
              <w:rPr>
                <w:rFonts w:cs="Arial"/>
                <w:szCs w:val="22"/>
              </w:rPr>
            </w:pPr>
            <w:r w:rsidRPr="000210BE">
              <w:rPr>
                <w:rFonts w:cs="Arial"/>
                <w:szCs w:val="22"/>
              </w:rPr>
              <w:t>All Categories</w:t>
            </w:r>
          </w:p>
        </w:tc>
        <w:tc>
          <w:tcPr>
            <w:tcW w:w="9810" w:type="dxa"/>
            <w:vAlign w:val="center"/>
          </w:tcPr>
          <w:p w14:paraId="66F31B11" w14:textId="77777777" w:rsidR="007126F0" w:rsidRPr="000210BE" w:rsidRDefault="00905CA8"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Ozone Season Day emissions from TCEQ using MOVES 2014</w:t>
            </w:r>
            <w:r w:rsidR="007126F0" w:rsidRPr="000210BE">
              <w:rPr>
                <w:rFonts w:cs="Arial"/>
                <w:color w:val="000000"/>
                <w:szCs w:val="22"/>
              </w:rPr>
              <w:t>.</w:t>
            </w:r>
          </w:p>
          <w:p w14:paraId="17625610" w14:textId="77777777" w:rsidR="007126F0" w:rsidRPr="000210BE" w:rsidRDefault="008C7F11"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7126F0" w:rsidRPr="000210BE">
              <w:rPr>
                <w:rFonts w:cs="Arial"/>
                <w:color w:val="000000"/>
                <w:szCs w:val="22"/>
              </w:rPr>
              <w:t>Within Texas, the vehicle miles traveled (VMT)</w:t>
            </w:r>
            <w:r w:rsidR="004F73AD">
              <w:rPr>
                <w:rFonts w:cs="Arial"/>
                <w:color w:val="000000"/>
                <w:szCs w:val="22"/>
              </w:rPr>
              <w:t>,</w:t>
            </w:r>
            <w:r w:rsidR="007126F0" w:rsidRPr="000210BE">
              <w:rPr>
                <w:rFonts w:cs="Arial"/>
                <w:color w:val="000000"/>
                <w:szCs w:val="22"/>
              </w:rPr>
              <w:t xml:space="preserve"> estimates are based on the Highway Performance Monitoring System (HPMS) for more rural areas.</w:t>
            </w:r>
          </w:p>
          <w:p w14:paraId="328C5318" w14:textId="77777777" w:rsidR="007126F0" w:rsidRPr="000210BE" w:rsidRDefault="008C7F11" w:rsidP="000210BE">
            <w:pPr>
              <w:tabs>
                <w:tab w:val="left" w:pos="198"/>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8"/>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7126F0" w:rsidRPr="000210BE">
              <w:rPr>
                <w:rFonts w:cs="Arial"/>
                <w:color w:val="000000"/>
                <w:szCs w:val="22"/>
              </w:rPr>
              <w:t>Local data for Extended Diesel Truck Idling</w:t>
            </w:r>
          </w:p>
          <w:p w14:paraId="4C5C8ACC" w14:textId="77777777" w:rsidR="008C7F11" w:rsidRPr="000210BE" w:rsidRDefault="008C7F11"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 xml:space="preserve">Local </w:t>
            </w:r>
            <w:r w:rsidR="00827761" w:rsidRPr="000210BE">
              <w:rPr>
                <w:rFonts w:cs="Arial"/>
                <w:color w:val="000000"/>
                <w:szCs w:val="22"/>
              </w:rPr>
              <w:t>d</w:t>
            </w:r>
            <w:r w:rsidRPr="000210BE">
              <w:rPr>
                <w:rFonts w:cs="Arial"/>
                <w:color w:val="000000"/>
                <w:szCs w:val="22"/>
              </w:rPr>
              <w:t>ata from CAPCOG heavy duty truck idling</w:t>
            </w:r>
          </w:p>
        </w:tc>
      </w:tr>
      <w:tr w:rsidR="007126F0" w:rsidRPr="000210BE" w14:paraId="1C5BE0CA" w14:textId="77777777" w:rsidTr="00CA0558">
        <w:trPr>
          <w:jc w:val="center"/>
        </w:trPr>
        <w:tc>
          <w:tcPr>
            <w:tcW w:w="1564" w:type="dxa"/>
            <w:vAlign w:val="center"/>
          </w:tcPr>
          <w:p w14:paraId="286934B1" w14:textId="77777777" w:rsidR="007126F0" w:rsidRPr="000210BE" w:rsidRDefault="007126F0" w:rsidP="000210BE">
            <w:pPr>
              <w:tabs>
                <w:tab w:val="left" w:pos="4140"/>
              </w:tabs>
              <w:spacing w:line="240" w:lineRule="auto"/>
              <w:ind w:left="-54"/>
              <w:jc w:val="left"/>
              <w:rPr>
                <w:rFonts w:cs="Arial"/>
                <w:szCs w:val="22"/>
              </w:rPr>
            </w:pPr>
            <w:r w:rsidRPr="000210BE">
              <w:rPr>
                <w:rFonts w:cs="Arial"/>
                <w:szCs w:val="22"/>
              </w:rPr>
              <w:t>Non-Road</w:t>
            </w:r>
          </w:p>
        </w:tc>
        <w:tc>
          <w:tcPr>
            <w:tcW w:w="2234" w:type="dxa"/>
            <w:vAlign w:val="center"/>
          </w:tcPr>
          <w:p w14:paraId="67173B72" w14:textId="77777777" w:rsidR="007126F0" w:rsidRPr="000210BE" w:rsidRDefault="007126F0" w:rsidP="000210BE">
            <w:pPr>
              <w:tabs>
                <w:tab w:val="left" w:pos="4140"/>
              </w:tabs>
              <w:spacing w:line="240" w:lineRule="auto"/>
              <w:ind w:left="2"/>
              <w:jc w:val="left"/>
              <w:rPr>
                <w:rFonts w:cs="Arial"/>
                <w:szCs w:val="22"/>
              </w:rPr>
            </w:pPr>
            <w:r w:rsidRPr="000210BE">
              <w:rPr>
                <w:rFonts w:cs="Arial"/>
                <w:szCs w:val="22"/>
              </w:rPr>
              <w:t>All Categories</w:t>
            </w:r>
          </w:p>
        </w:tc>
        <w:tc>
          <w:tcPr>
            <w:tcW w:w="9810" w:type="dxa"/>
            <w:vAlign w:val="center"/>
          </w:tcPr>
          <w:p w14:paraId="015079C2" w14:textId="77777777" w:rsidR="007126F0" w:rsidRPr="000210BE" w:rsidRDefault="00905CA8"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 xml:space="preserve">Ozone Season Day emissions from TCEQ using </w:t>
            </w:r>
            <w:r w:rsidR="00DC3C9A" w:rsidRPr="000210BE">
              <w:rPr>
                <w:rFonts w:cs="Arial"/>
                <w:color w:val="000000"/>
                <w:szCs w:val="22"/>
              </w:rPr>
              <w:t>TexN 1.61 model</w:t>
            </w:r>
          </w:p>
          <w:p w14:paraId="075BA5D4" w14:textId="77777777" w:rsidR="007126F0" w:rsidRPr="000210BE" w:rsidRDefault="007126F0"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Local data for construction equipment, quarry equipment, mining equipment, landfill equipment, agricultural tractors, and combines pro</w:t>
            </w:r>
            <w:r w:rsidR="00DC3C9A" w:rsidRPr="000210BE">
              <w:rPr>
                <w:rFonts w:cs="Arial"/>
                <w:color w:val="000000"/>
                <w:szCs w:val="22"/>
              </w:rPr>
              <w:t xml:space="preserve">jected to 2012 </w:t>
            </w:r>
            <w:r w:rsidR="008C7F11" w:rsidRPr="000210BE">
              <w:rPr>
                <w:rFonts w:cs="Arial"/>
                <w:color w:val="000000"/>
                <w:szCs w:val="22"/>
              </w:rPr>
              <w:t xml:space="preserve">and 2018 </w:t>
            </w:r>
            <w:r w:rsidR="00DC3C9A" w:rsidRPr="000210BE">
              <w:rPr>
                <w:rFonts w:cs="Arial"/>
                <w:color w:val="000000"/>
                <w:szCs w:val="22"/>
              </w:rPr>
              <w:t>using TexN model</w:t>
            </w:r>
          </w:p>
          <w:p w14:paraId="61F558C8" w14:textId="77777777" w:rsidR="00D748A7" w:rsidRPr="000210BE" w:rsidRDefault="00D748A7"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09555B" w:rsidRPr="000210BE">
              <w:rPr>
                <w:rFonts w:cs="Arial"/>
                <w:color w:val="000000"/>
                <w:szCs w:val="22"/>
              </w:rPr>
              <w:t>Local d</w:t>
            </w:r>
            <w:r w:rsidRPr="000210BE">
              <w:rPr>
                <w:rFonts w:cs="Arial"/>
                <w:color w:val="000000"/>
                <w:szCs w:val="22"/>
              </w:rPr>
              <w:t xml:space="preserve">ata from CAPCOG for construction and mining equipment, industrial equipment, agricultural equipment, </w:t>
            </w:r>
            <w:r w:rsidR="008C7F11" w:rsidRPr="000210BE">
              <w:rPr>
                <w:rFonts w:cs="Arial"/>
                <w:color w:val="000000"/>
                <w:szCs w:val="22"/>
              </w:rPr>
              <w:t>and</w:t>
            </w:r>
            <w:r w:rsidRPr="000210BE">
              <w:rPr>
                <w:rFonts w:cs="Arial"/>
                <w:color w:val="000000"/>
                <w:szCs w:val="22"/>
              </w:rPr>
              <w:t xml:space="preserve"> residential lawn and garden equipment</w:t>
            </w:r>
          </w:p>
        </w:tc>
      </w:tr>
      <w:tr w:rsidR="007126F0" w:rsidRPr="000210BE" w14:paraId="22AE29C3" w14:textId="77777777" w:rsidTr="00CA0558">
        <w:trPr>
          <w:jc w:val="center"/>
        </w:trPr>
        <w:tc>
          <w:tcPr>
            <w:tcW w:w="1564" w:type="dxa"/>
            <w:vMerge w:val="restart"/>
            <w:vAlign w:val="center"/>
          </w:tcPr>
          <w:p w14:paraId="0BCB6560" w14:textId="77777777" w:rsidR="007126F0" w:rsidRPr="000210BE" w:rsidRDefault="007126F0" w:rsidP="000210BE">
            <w:pPr>
              <w:tabs>
                <w:tab w:val="left" w:pos="4140"/>
              </w:tabs>
              <w:spacing w:line="240" w:lineRule="auto"/>
              <w:ind w:left="-54"/>
              <w:jc w:val="left"/>
              <w:rPr>
                <w:rFonts w:cs="Arial"/>
                <w:szCs w:val="22"/>
              </w:rPr>
            </w:pPr>
            <w:r w:rsidRPr="000210BE">
              <w:rPr>
                <w:rFonts w:cs="Arial"/>
                <w:szCs w:val="22"/>
              </w:rPr>
              <w:t>Off-Road</w:t>
            </w:r>
          </w:p>
        </w:tc>
        <w:tc>
          <w:tcPr>
            <w:tcW w:w="2234" w:type="dxa"/>
            <w:vAlign w:val="center"/>
          </w:tcPr>
          <w:p w14:paraId="14FCCC00" w14:textId="77777777" w:rsidR="007126F0" w:rsidRPr="000210BE" w:rsidRDefault="007126F0" w:rsidP="000210BE">
            <w:pPr>
              <w:tabs>
                <w:tab w:val="left" w:pos="4140"/>
              </w:tabs>
              <w:spacing w:line="240" w:lineRule="auto"/>
              <w:ind w:left="2"/>
              <w:jc w:val="left"/>
              <w:rPr>
                <w:rFonts w:cs="Arial"/>
                <w:szCs w:val="22"/>
              </w:rPr>
            </w:pPr>
            <w:r w:rsidRPr="000210BE">
              <w:rPr>
                <w:rFonts w:cs="Arial"/>
                <w:szCs w:val="22"/>
              </w:rPr>
              <w:t>Locomotives</w:t>
            </w:r>
          </w:p>
        </w:tc>
        <w:tc>
          <w:tcPr>
            <w:tcW w:w="9810" w:type="dxa"/>
            <w:shd w:val="clear" w:color="auto" w:fill="auto"/>
            <w:vAlign w:val="center"/>
          </w:tcPr>
          <w:p w14:paraId="412AD159" w14:textId="77777777" w:rsidR="007126F0" w:rsidRPr="000210BE" w:rsidRDefault="002F1710"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Ozone Season Day emissions from TCEQ based on the 2011 NEI for linehaul and switcher locomotives</w:t>
            </w:r>
          </w:p>
        </w:tc>
      </w:tr>
      <w:tr w:rsidR="007126F0" w:rsidRPr="000210BE" w14:paraId="3344299D" w14:textId="77777777" w:rsidTr="00CA0558">
        <w:trPr>
          <w:jc w:val="center"/>
        </w:trPr>
        <w:tc>
          <w:tcPr>
            <w:tcW w:w="1564" w:type="dxa"/>
            <w:vMerge/>
            <w:vAlign w:val="center"/>
          </w:tcPr>
          <w:p w14:paraId="0E84DCEF" w14:textId="77777777" w:rsidR="007126F0" w:rsidRPr="000210BE" w:rsidRDefault="007126F0" w:rsidP="000210BE">
            <w:pPr>
              <w:tabs>
                <w:tab w:val="left" w:pos="4140"/>
              </w:tabs>
              <w:spacing w:line="240" w:lineRule="auto"/>
              <w:ind w:left="-54"/>
              <w:jc w:val="left"/>
              <w:rPr>
                <w:rFonts w:cs="Arial"/>
                <w:szCs w:val="22"/>
              </w:rPr>
            </w:pPr>
          </w:p>
        </w:tc>
        <w:tc>
          <w:tcPr>
            <w:tcW w:w="2234" w:type="dxa"/>
            <w:vAlign w:val="center"/>
          </w:tcPr>
          <w:p w14:paraId="1A1C6E0E" w14:textId="77777777" w:rsidR="007126F0" w:rsidRPr="000210BE" w:rsidRDefault="007126F0" w:rsidP="000210BE">
            <w:pPr>
              <w:tabs>
                <w:tab w:val="left" w:pos="4140"/>
              </w:tabs>
              <w:spacing w:line="240" w:lineRule="auto"/>
              <w:ind w:left="2"/>
              <w:jc w:val="left"/>
              <w:rPr>
                <w:rFonts w:cs="Arial"/>
                <w:szCs w:val="22"/>
              </w:rPr>
            </w:pPr>
            <w:r w:rsidRPr="000210BE">
              <w:rPr>
                <w:rFonts w:cs="Arial"/>
                <w:szCs w:val="22"/>
              </w:rPr>
              <w:t>Marine</w:t>
            </w:r>
          </w:p>
        </w:tc>
        <w:tc>
          <w:tcPr>
            <w:tcW w:w="9810" w:type="dxa"/>
            <w:vAlign w:val="center"/>
          </w:tcPr>
          <w:p w14:paraId="4FB6CF86" w14:textId="77777777" w:rsidR="007126F0" w:rsidRPr="000210BE" w:rsidRDefault="00426BC3"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Ozone Season Day emissions from TCEQ</w:t>
            </w:r>
          </w:p>
        </w:tc>
      </w:tr>
      <w:tr w:rsidR="007126F0" w:rsidRPr="000210BE" w14:paraId="5B906EEA" w14:textId="77777777" w:rsidTr="00CA0558">
        <w:trPr>
          <w:jc w:val="center"/>
        </w:trPr>
        <w:tc>
          <w:tcPr>
            <w:tcW w:w="1564" w:type="dxa"/>
            <w:vMerge/>
            <w:vAlign w:val="center"/>
          </w:tcPr>
          <w:p w14:paraId="58FD2F05" w14:textId="77777777" w:rsidR="007126F0" w:rsidRPr="000210BE" w:rsidRDefault="007126F0" w:rsidP="000210BE">
            <w:pPr>
              <w:tabs>
                <w:tab w:val="left" w:pos="4140"/>
              </w:tabs>
              <w:spacing w:line="240" w:lineRule="auto"/>
              <w:ind w:left="-54"/>
              <w:jc w:val="left"/>
              <w:rPr>
                <w:rFonts w:cs="Arial"/>
                <w:szCs w:val="22"/>
              </w:rPr>
            </w:pPr>
          </w:p>
        </w:tc>
        <w:tc>
          <w:tcPr>
            <w:tcW w:w="2234" w:type="dxa"/>
            <w:vAlign w:val="center"/>
          </w:tcPr>
          <w:p w14:paraId="0401BB7F" w14:textId="77777777" w:rsidR="007126F0" w:rsidRPr="000210BE" w:rsidRDefault="007126F0" w:rsidP="000210BE">
            <w:pPr>
              <w:tabs>
                <w:tab w:val="left" w:pos="4140"/>
              </w:tabs>
              <w:spacing w:line="240" w:lineRule="auto"/>
              <w:ind w:left="2"/>
              <w:jc w:val="left"/>
              <w:rPr>
                <w:rFonts w:cs="Arial"/>
                <w:szCs w:val="22"/>
              </w:rPr>
            </w:pPr>
            <w:r w:rsidRPr="000210BE">
              <w:rPr>
                <w:rFonts w:cs="Arial"/>
                <w:szCs w:val="22"/>
              </w:rPr>
              <w:t>Aircraft</w:t>
            </w:r>
          </w:p>
        </w:tc>
        <w:tc>
          <w:tcPr>
            <w:tcW w:w="9810" w:type="dxa"/>
            <w:vAlign w:val="center"/>
          </w:tcPr>
          <w:p w14:paraId="5182A119" w14:textId="77777777" w:rsidR="007E180D" w:rsidRPr="000210BE" w:rsidRDefault="007126F0" w:rsidP="000210BE">
            <w:pPr>
              <w:tabs>
                <w:tab w:val="left" w:pos="4140"/>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7E180D" w:rsidRPr="000210BE">
              <w:rPr>
                <w:rFonts w:cs="Arial"/>
                <w:color w:val="000000"/>
                <w:szCs w:val="22"/>
              </w:rPr>
              <w:t>Ozone Season Day emissions from TCEQ using Eastern Research Group (ERG) 2011 airport Data</w:t>
            </w:r>
          </w:p>
          <w:p w14:paraId="1B6B0B22" w14:textId="77777777" w:rsidR="007126F0" w:rsidRPr="000210BE" w:rsidRDefault="008C7F11" w:rsidP="000210BE">
            <w:pPr>
              <w:tabs>
                <w:tab w:val="left" w:pos="4140"/>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09555B" w:rsidRPr="000210BE">
              <w:rPr>
                <w:rFonts w:cs="Arial"/>
                <w:color w:val="000000"/>
                <w:szCs w:val="22"/>
              </w:rPr>
              <w:t>L</w:t>
            </w:r>
            <w:r w:rsidR="007126F0" w:rsidRPr="000210BE">
              <w:rPr>
                <w:rFonts w:cs="Arial"/>
                <w:color w:val="000000"/>
                <w:szCs w:val="22"/>
              </w:rPr>
              <w:t>ocal data for San Anton</w:t>
            </w:r>
            <w:r w:rsidR="007E180D" w:rsidRPr="000210BE">
              <w:rPr>
                <w:rFonts w:cs="Arial"/>
                <w:color w:val="000000"/>
                <w:szCs w:val="22"/>
              </w:rPr>
              <w:t>io International Airport (SAIA)</w:t>
            </w:r>
          </w:p>
          <w:p w14:paraId="7496E307" w14:textId="77777777" w:rsidR="00D748A7" w:rsidRPr="000210BE" w:rsidRDefault="00D748A7" w:rsidP="000210BE">
            <w:pPr>
              <w:tabs>
                <w:tab w:val="left" w:pos="4140"/>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0009555B" w:rsidRPr="000210BE">
              <w:rPr>
                <w:rFonts w:cs="Arial"/>
                <w:color w:val="000000"/>
                <w:szCs w:val="22"/>
              </w:rPr>
              <w:t>L</w:t>
            </w:r>
            <w:r w:rsidRPr="000210BE">
              <w:rPr>
                <w:rFonts w:cs="Arial"/>
                <w:color w:val="000000"/>
                <w:szCs w:val="22"/>
              </w:rPr>
              <w:t xml:space="preserve">ocal </w:t>
            </w:r>
            <w:r w:rsidR="00827761" w:rsidRPr="000210BE">
              <w:rPr>
                <w:rFonts w:cs="Arial"/>
                <w:color w:val="000000"/>
                <w:szCs w:val="22"/>
              </w:rPr>
              <w:t>d</w:t>
            </w:r>
            <w:r w:rsidRPr="000210BE">
              <w:rPr>
                <w:rFonts w:cs="Arial"/>
                <w:color w:val="000000"/>
                <w:szCs w:val="22"/>
              </w:rPr>
              <w:t xml:space="preserve">ata from CAPCOG for </w:t>
            </w:r>
            <w:r w:rsidRPr="000210BE">
              <w:rPr>
                <w:color w:val="000000"/>
              </w:rPr>
              <w:t>Austin-Bergstrom International Airport</w:t>
            </w:r>
            <w:r w:rsidR="008C7F11" w:rsidRPr="000210BE">
              <w:rPr>
                <w:color w:val="000000"/>
              </w:rPr>
              <w:t xml:space="preserve"> (ABIA)</w:t>
            </w:r>
          </w:p>
        </w:tc>
      </w:tr>
    </w:tbl>
    <w:p w14:paraId="4EFBEC16" w14:textId="77777777" w:rsidR="008C7F11" w:rsidRPr="000210BE" w:rsidRDefault="008C7F11" w:rsidP="000210BE">
      <w:pPr>
        <w:tabs>
          <w:tab w:val="left" w:pos="4140"/>
        </w:tabs>
        <w:spacing w:line="240" w:lineRule="auto"/>
        <w:jc w:val="left"/>
        <w:rPr>
          <w:rFonts w:cs="Arial"/>
          <w:szCs w:val="22"/>
        </w:rPr>
      </w:pPr>
    </w:p>
    <w:p w14:paraId="319CE31B" w14:textId="77777777" w:rsidR="008C7F11" w:rsidRPr="000210BE" w:rsidRDefault="008C7F11" w:rsidP="000210BE">
      <w:pPr>
        <w:tabs>
          <w:tab w:val="left" w:pos="4140"/>
        </w:tabs>
        <w:spacing w:after="200" w:line="276" w:lineRule="auto"/>
        <w:jc w:val="left"/>
        <w:rPr>
          <w:rFonts w:cs="Arial"/>
          <w:szCs w:val="22"/>
        </w:rPr>
      </w:pPr>
      <w:r w:rsidRPr="000210BE">
        <w:rPr>
          <w:rFonts w:cs="Arial"/>
          <w:szCs w:val="22"/>
        </w:rPr>
        <w:br w:type="page"/>
      </w:r>
    </w:p>
    <w:tbl>
      <w:tblPr>
        <w:tblStyle w:val="TableGrid11"/>
        <w:tblW w:w="13608" w:type="dxa"/>
        <w:jc w:val="center"/>
        <w:tblLook w:val="04A0" w:firstRow="1" w:lastRow="0" w:firstColumn="1" w:lastColumn="0" w:noHBand="0" w:noVBand="1"/>
      </w:tblPr>
      <w:tblGrid>
        <w:gridCol w:w="1564"/>
        <w:gridCol w:w="2234"/>
        <w:gridCol w:w="9810"/>
      </w:tblGrid>
      <w:tr w:rsidR="007126F0" w:rsidRPr="000210BE" w14:paraId="4E13ADDD" w14:textId="77777777" w:rsidTr="00CA0558">
        <w:trPr>
          <w:jc w:val="center"/>
        </w:trPr>
        <w:tc>
          <w:tcPr>
            <w:tcW w:w="1564" w:type="dxa"/>
            <w:shd w:val="clear" w:color="auto" w:fill="D9D9D9" w:themeFill="background1" w:themeFillShade="D9"/>
          </w:tcPr>
          <w:p w14:paraId="6AC157DA" w14:textId="77777777" w:rsidR="007126F0" w:rsidRPr="000210BE" w:rsidRDefault="007126F0" w:rsidP="000210BE">
            <w:pPr>
              <w:tabs>
                <w:tab w:val="left" w:pos="4140"/>
              </w:tabs>
              <w:spacing w:line="240" w:lineRule="auto"/>
              <w:ind w:left="-54"/>
              <w:jc w:val="left"/>
              <w:rPr>
                <w:rFonts w:cs="Arial"/>
                <w:szCs w:val="22"/>
              </w:rPr>
            </w:pPr>
            <w:r w:rsidRPr="000210BE">
              <w:rPr>
                <w:rFonts w:cs="Arial"/>
                <w:szCs w:val="22"/>
              </w:rPr>
              <w:t>Type</w:t>
            </w:r>
          </w:p>
        </w:tc>
        <w:tc>
          <w:tcPr>
            <w:tcW w:w="2234" w:type="dxa"/>
            <w:shd w:val="clear" w:color="auto" w:fill="D9D9D9" w:themeFill="background1" w:themeFillShade="D9"/>
          </w:tcPr>
          <w:p w14:paraId="16542642" w14:textId="77777777" w:rsidR="007126F0" w:rsidRPr="000210BE" w:rsidRDefault="007126F0" w:rsidP="000210BE">
            <w:pPr>
              <w:tabs>
                <w:tab w:val="left" w:pos="4140"/>
              </w:tabs>
              <w:spacing w:line="240" w:lineRule="auto"/>
              <w:ind w:left="2"/>
              <w:jc w:val="left"/>
              <w:rPr>
                <w:rFonts w:cs="Arial"/>
                <w:szCs w:val="22"/>
              </w:rPr>
            </w:pPr>
            <w:r w:rsidRPr="000210BE">
              <w:rPr>
                <w:rFonts w:cs="Arial"/>
                <w:szCs w:val="22"/>
              </w:rPr>
              <w:t>Sub Category</w:t>
            </w:r>
          </w:p>
        </w:tc>
        <w:tc>
          <w:tcPr>
            <w:tcW w:w="9810" w:type="dxa"/>
            <w:shd w:val="clear" w:color="auto" w:fill="D9D9D9" w:themeFill="background1" w:themeFillShade="D9"/>
          </w:tcPr>
          <w:p w14:paraId="354C6035" w14:textId="77777777" w:rsidR="007126F0" w:rsidRPr="000210BE" w:rsidRDefault="007126F0" w:rsidP="000210BE">
            <w:pPr>
              <w:tabs>
                <w:tab w:val="left" w:pos="4140"/>
              </w:tabs>
              <w:spacing w:line="240" w:lineRule="auto"/>
              <w:ind w:left="342" w:hanging="270"/>
              <w:jc w:val="left"/>
              <w:rPr>
                <w:rFonts w:cs="Arial"/>
                <w:szCs w:val="22"/>
              </w:rPr>
            </w:pPr>
            <w:r w:rsidRPr="000210BE">
              <w:rPr>
                <w:rFonts w:cs="Arial"/>
                <w:szCs w:val="22"/>
              </w:rPr>
              <w:t>Source</w:t>
            </w:r>
          </w:p>
        </w:tc>
      </w:tr>
      <w:tr w:rsidR="007E180D" w:rsidRPr="000210BE" w14:paraId="143A0362" w14:textId="77777777" w:rsidTr="007E180D">
        <w:trPr>
          <w:trHeight w:val="774"/>
          <w:jc w:val="center"/>
        </w:trPr>
        <w:tc>
          <w:tcPr>
            <w:tcW w:w="1564" w:type="dxa"/>
            <w:vMerge w:val="restart"/>
            <w:vAlign w:val="center"/>
          </w:tcPr>
          <w:p w14:paraId="6401E49B" w14:textId="77777777" w:rsidR="007E180D" w:rsidRPr="000210BE" w:rsidRDefault="007E180D" w:rsidP="000210BE">
            <w:pPr>
              <w:tabs>
                <w:tab w:val="left" w:pos="4140"/>
              </w:tabs>
              <w:spacing w:line="240" w:lineRule="auto"/>
              <w:ind w:left="-54"/>
              <w:jc w:val="left"/>
              <w:rPr>
                <w:rFonts w:cs="Arial"/>
                <w:szCs w:val="22"/>
              </w:rPr>
            </w:pPr>
            <w:r w:rsidRPr="000210BE">
              <w:rPr>
                <w:rFonts w:cs="Arial"/>
                <w:szCs w:val="22"/>
              </w:rPr>
              <w:t xml:space="preserve">Oil and Gas </w:t>
            </w:r>
          </w:p>
        </w:tc>
        <w:tc>
          <w:tcPr>
            <w:tcW w:w="2234" w:type="dxa"/>
            <w:vAlign w:val="center"/>
          </w:tcPr>
          <w:p w14:paraId="37ABE8AC" w14:textId="77777777" w:rsidR="007E180D" w:rsidRPr="000210BE" w:rsidRDefault="007E180D" w:rsidP="000210BE">
            <w:pPr>
              <w:tabs>
                <w:tab w:val="left" w:pos="4140"/>
              </w:tabs>
              <w:spacing w:line="240" w:lineRule="auto"/>
              <w:ind w:left="2"/>
              <w:jc w:val="left"/>
              <w:rPr>
                <w:rFonts w:cs="Arial"/>
                <w:szCs w:val="22"/>
              </w:rPr>
            </w:pPr>
            <w:r w:rsidRPr="000210BE">
              <w:rPr>
                <w:rFonts w:cs="Arial"/>
                <w:szCs w:val="22"/>
              </w:rPr>
              <w:t>Oil and Gas Production</w:t>
            </w:r>
          </w:p>
        </w:tc>
        <w:tc>
          <w:tcPr>
            <w:tcW w:w="9810" w:type="dxa"/>
            <w:vAlign w:val="center"/>
          </w:tcPr>
          <w:p w14:paraId="5909EA92" w14:textId="5A109415" w:rsidR="007E180D" w:rsidRPr="000210BE" w:rsidRDefault="007E180D"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Oil and gas</w:t>
            </w:r>
            <w:r w:rsidR="002F1710" w:rsidRPr="000210BE">
              <w:rPr>
                <w:rFonts w:cs="Arial"/>
                <w:color w:val="000000"/>
                <w:szCs w:val="22"/>
              </w:rPr>
              <w:t xml:space="preserve"> shale</w:t>
            </w:r>
            <w:r w:rsidRPr="000210BE">
              <w:rPr>
                <w:rFonts w:cs="Arial"/>
                <w:color w:val="000000"/>
                <w:szCs w:val="22"/>
              </w:rPr>
              <w:t xml:space="preserve"> production emission inventory from TCEQ for Barnet</w:t>
            </w:r>
            <w:r w:rsidR="00A9478F">
              <w:rPr>
                <w:rFonts w:cs="Arial"/>
                <w:color w:val="000000"/>
                <w:szCs w:val="22"/>
              </w:rPr>
              <w:t>t</w:t>
            </w:r>
            <w:r w:rsidRPr="000210BE">
              <w:rPr>
                <w:rFonts w:cs="Arial"/>
                <w:color w:val="000000"/>
                <w:szCs w:val="22"/>
              </w:rPr>
              <w:t>, Haynesville, and Permian Basin</w:t>
            </w:r>
          </w:p>
          <w:p w14:paraId="6C78C5F1" w14:textId="77777777" w:rsidR="007E180D" w:rsidRPr="000210BE" w:rsidRDefault="007E180D" w:rsidP="000210BE">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 xml:space="preserve">Other oil and </w:t>
            </w:r>
            <w:r w:rsidR="0009555B" w:rsidRPr="000210BE">
              <w:rPr>
                <w:rFonts w:cs="Arial"/>
                <w:color w:val="000000"/>
                <w:szCs w:val="22"/>
              </w:rPr>
              <w:t>g</w:t>
            </w:r>
            <w:r w:rsidRPr="000210BE">
              <w:rPr>
                <w:rFonts w:cs="Arial"/>
                <w:color w:val="000000"/>
                <w:szCs w:val="22"/>
              </w:rPr>
              <w:t>as emissions</w:t>
            </w:r>
            <w:r w:rsidR="0009555B" w:rsidRPr="000210BE">
              <w:rPr>
                <w:rFonts w:cs="Arial"/>
                <w:color w:val="000000"/>
                <w:szCs w:val="22"/>
              </w:rPr>
              <w:t>,</w:t>
            </w:r>
            <w:r w:rsidRPr="000210BE">
              <w:rPr>
                <w:rFonts w:cs="Arial"/>
                <w:color w:val="000000"/>
                <w:szCs w:val="22"/>
              </w:rPr>
              <w:t xml:space="preserve"> including offshore</w:t>
            </w:r>
            <w:r w:rsidR="0009555B" w:rsidRPr="000210BE">
              <w:rPr>
                <w:rFonts w:cs="Arial"/>
                <w:color w:val="000000"/>
                <w:szCs w:val="22"/>
              </w:rPr>
              <w:t>,</w:t>
            </w:r>
            <w:r w:rsidRPr="000210BE">
              <w:rPr>
                <w:rFonts w:cs="Arial"/>
                <w:color w:val="000000"/>
                <w:szCs w:val="22"/>
              </w:rPr>
              <w:t xml:space="preserve"> from TCEQ</w:t>
            </w:r>
          </w:p>
          <w:p w14:paraId="704EA5C2" w14:textId="77777777" w:rsidR="00D748A7" w:rsidRPr="000210BE" w:rsidRDefault="00D748A7" w:rsidP="009C6660">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 xml:space="preserve">- </w:t>
            </w:r>
            <w:r w:rsidR="00B86953" w:rsidRPr="000210BE">
              <w:rPr>
                <w:rFonts w:cs="Arial"/>
                <w:color w:val="000000"/>
                <w:szCs w:val="22"/>
              </w:rPr>
              <w:tab/>
            </w:r>
            <w:r w:rsidRPr="000210BE">
              <w:rPr>
                <w:rFonts w:cs="Arial"/>
                <w:color w:val="000000"/>
                <w:szCs w:val="22"/>
              </w:rPr>
              <w:t>Local Data from CAPCOG for</w:t>
            </w:r>
            <w:r w:rsidRPr="000210BE">
              <w:rPr>
                <w:color w:val="000000"/>
              </w:rPr>
              <w:t xml:space="preserve"> oil and gas equipment, agricultural equipment</w:t>
            </w:r>
          </w:p>
        </w:tc>
      </w:tr>
      <w:tr w:rsidR="007E180D" w:rsidRPr="000210BE" w14:paraId="00B5448F" w14:textId="77777777" w:rsidTr="0028308D">
        <w:trPr>
          <w:trHeight w:val="296"/>
          <w:jc w:val="center"/>
        </w:trPr>
        <w:tc>
          <w:tcPr>
            <w:tcW w:w="1564" w:type="dxa"/>
            <w:vMerge/>
            <w:vAlign w:val="center"/>
          </w:tcPr>
          <w:p w14:paraId="10A07C7A" w14:textId="77777777" w:rsidR="007E180D" w:rsidRPr="000210BE" w:rsidRDefault="007E180D" w:rsidP="000210BE">
            <w:pPr>
              <w:tabs>
                <w:tab w:val="left" w:pos="4140"/>
              </w:tabs>
              <w:spacing w:line="240" w:lineRule="auto"/>
              <w:ind w:left="-54"/>
              <w:jc w:val="left"/>
              <w:rPr>
                <w:rFonts w:cs="Arial"/>
                <w:szCs w:val="22"/>
              </w:rPr>
            </w:pPr>
          </w:p>
        </w:tc>
        <w:tc>
          <w:tcPr>
            <w:tcW w:w="2234" w:type="dxa"/>
            <w:vAlign w:val="center"/>
          </w:tcPr>
          <w:p w14:paraId="77D41ECC" w14:textId="77777777" w:rsidR="007E180D" w:rsidRPr="000210BE" w:rsidRDefault="007E180D" w:rsidP="000210BE">
            <w:pPr>
              <w:tabs>
                <w:tab w:val="left" w:pos="4140"/>
              </w:tabs>
              <w:spacing w:line="240" w:lineRule="auto"/>
              <w:ind w:left="2"/>
              <w:jc w:val="left"/>
              <w:rPr>
                <w:rFonts w:cs="Arial"/>
                <w:szCs w:val="22"/>
              </w:rPr>
            </w:pPr>
            <w:r w:rsidRPr="000210BE">
              <w:rPr>
                <w:rFonts w:cs="Arial"/>
                <w:szCs w:val="22"/>
              </w:rPr>
              <w:t>Drill Rig</w:t>
            </w:r>
          </w:p>
        </w:tc>
        <w:tc>
          <w:tcPr>
            <w:tcW w:w="9810" w:type="dxa"/>
            <w:vAlign w:val="center"/>
          </w:tcPr>
          <w:p w14:paraId="1FAE6715" w14:textId="77777777" w:rsidR="007E180D" w:rsidRPr="000210BE" w:rsidRDefault="007E180D" w:rsidP="000210BE">
            <w:pPr>
              <w:pStyle w:val="ListParagraph"/>
              <w:numPr>
                <w:ilvl w:val="0"/>
                <w:numId w:val="16"/>
              </w:num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0210BE">
              <w:rPr>
                <w:rFonts w:cs="Arial"/>
                <w:color w:val="000000"/>
                <w:szCs w:val="22"/>
              </w:rPr>
              <w:t>Drill rigs emissions from TCEQ</w:t>
            </w:r>
          </w:p>
        </w:tc>
      </w:tr>
      <w:tr w:rsidR="007E180D" w:rsidRPr="000210BE" w14:paraId="65149E2A" w14:textId="77777777" w:rsidTr="0028308D">
        <w:trPr>
          <w:trHeight w:val="530"/>
          <w:jc w:val="center"/>
        </w:trPr>
        <w:tc>
          <w:tcPr>
            <w:tcW w:w="1564" w:type="dxa"/>
            <w:vMerge/>
            <w:vAlign w:val="center"/>
          </w:tcPr>
          <w:p w14:paraId="4513D0B4" w14:textId="77777777" w:rsidR="007E180D" w:rsidRPr="000210BE" w:rsidRDefault="007E180D" w:rsidP="000210BE">
            <w:pPr>
              <w:tabs>
                <w:tab w:val="left" w:pos="4140"/>
              </w:tabs>
              <w:spacing w:line="240" w:lineRule="auto"/>
              <w:ind w:left="-54"/>
              <w:jc w:val="left"/>
              <w:rPr>
                <w:rFonts w:cs="Arial"/>
                <w:szCs w:val="22"/>
              </w:rPr>
            </w:pPr>
          </w:p>
        </w:tc>
        <w:tc>
          <w:tcPr>
            <w:tcW w:w="2234" w:type="dxa"/>
            <w:vAlign w:val="center"/>
          </w:tcPr>
          <w:p w14:paraId="243A706C" w14:textId="77777777" w:rsidR="007E180D" w:rsidRPr="000210BE" w:rsidRDefault="007E180D" w:rsidP="000210BE">
            <w:pPr>
              <w:tabs>
                <w:tab w:val="left" w:pos="4140"/>
              </w:tabs>
              <w:spacing w:line="240" w:lineRule="auto"/>
              <w:ind w:left="2"/>
              <w:jc w:val="left"/>
              <w:rPr>
                <w:rFonts w:cs="Arial"/>
                <w:szCs w:val="22"/>
              </w:rPr>
            </w:pPr>
            <w:r w:rsidRPr="000210BE">
              <w:rPr>
                <w:rFonts w:cs="Arial"/>
                <w:szCs w:val="22"/>
              </w:rPr>
              <w:t>Eagle Ford</w:t>
            </w:r>
          </w:p>
        </w:tc>
        <w:tc>
          <w:tcPr>
            <w:tcW w:w="9810" w:type="dxa"/>
            <w:vAlign w:val="center"/>
          </w:tcPr>
          <w:p w14:paraId="70F794CE" w14:textId="77777777" w:rsidR="007E180D" w:rsidRPr="000210BE" w:rsidRDefault="009C6660" w:rsidP="009C6660">
            <w:pPr>
              <w:pStyle w:val="ListParagraph"/>
              <w:numPr>
                <w:ilvl w:val="0"/>
                <w:numId w:val="16"/>
              </w:num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Pr>
                <w:rFonts w:cs="Arial"/>
                <w:szCs w:val="22"/>
              </w:rPr>
              <w:t>Latest l</w:t>
            </w:r>
            <w:r w:rsidR="007E180D" w:rsidRPr="000210BE">
              <w:rPr>
                <w:rFonts w:cs="Arial"/>
                <w:szCs w:val="22"/>
              </w:rPr>
              <w:t>ocal Eagle Ford Emission Inventory for Exploration, Pad Constriction, Drilling, Hydraulic Fracturing, Completion, Production, Mid-Stream, and On-Road emissions</w:t>
            </w:r>
            <w:r>
              <w:rPr>
                <w:rFonts w:cs="Arial"/>
                <w:szCs w:val="22"/>
              </w:rPr>
              <w:t xml:space="preserve"> (low development scenario)</w:t>
            </w:r>
          </w:p>
        </w:tc>
      </w:tr>
      <w:tr w:rsidR="007126F0" w:rsidRPr="000210BE" w14:paraId="21C86149" w14:textId="77777777" w:rsidTr="00CA0558">
        <w:trPr>
          <w:jc w:val="center"/>
        </w:trPr>
        <w:tc>
          <w:tcPr>
            <w:tcW w:w="1564" w:type="dxa"/>
            <w:vAlign w:val="center"/>
          </w:tcPr>
          <w:p w14:paraId="6304B0DC" w14:textId="77777777" w:rsidR="007126F0" w:rsidRPr="000210BE" w:rsidRDefault="007126F0" w:rsidP="000210BE">
            <w:pPr>
              <w:tabs>
                <w:tab w:val="left" w:pos="4140"/>
              </w:tabs>
              <w:spacing w:line="240" w:lineRule="auto"/>
              <w:ind w:left="-54"/>
              <w:jc w:val="left"/>
              <w:rPr>
                <w:rFonts w:cs="Arial"/>
                <w:szCs w:val="22"/>
              </w:rPr>
            </w:pPr>
            <w:r w:rsidRPr="000210BE">
              <w:rPr>
                <w:rFonts w:cs="Arial"/>
                <w:szCs w:val="22"/>
              </w:rPr>
              <w:t>Biogenic</w:t>
            </w:r>
          </w:p>
        </w:tc>
        <w:tc>
          <w:tcPr>
            <w:tcW w:w="2234" w:type="dxa"/>
            <w:vAlign w:val="center"/>
          </w:tcPr>
          <w:p w14:paraId="4601CE93" w14:textId="77777777" w:rsidR="007126F0" w:rsidRPr="000210BE" w:rsidRDefault="007126F0" w:rsidP="000210BE">
            <w:pPr>
              <w:tabs>
                <w:tab w:val="left" w:pos="4140"/>
              </w:tabs>
              <w:spacing w:line="240" w:lineRule="auto"/>
              <w:ind w:left="2"/>
              <w:contextualSpacing/>
              <w:jc w:val="left"/>
              <w:rPr>
                <w:rFonts w:cs="Arial"/>
                <w:szCs w:val="22"/>
              </w:rPr>
            </w:pPr>
            <w:r w:rsidRPr="000210BE">
              <w:rPr>
                <w:rFonts w:cs="Arial"/>
                <w:szCs w:val="22"/>
              </w:rPr>
              <w:t>All Categories</w:t>
            </w:r>
          </w:p>
        </w:tc>
        <w:tc>
          <w:tcPr>
            <w:tcW w:w="9810" w:type="dxa"/>
            <w:vAlign w:val="center"/>
          </w:tcPr>
          <w:p w14:paraId="4E5EB165" w14:textId="77777777" w:rsidR="007126F0" w:rsidRPr="000210BE" w:rsidRDefault="007126F0" w:rsidP="000210BE">
            <w:pPr>
              <w:numPr>
                <w:ilvl w:val="0"/>
                <w:numId w:val="14"/>
              </w:numPr>
              <w:tabs>
                <w:tab w:val="left" w:pos="4140"/>
              </w:tabs>
              <w:spacing w:line="240" w:lineRule="auto"/>
              <w:ind w:left="198" w:hanging="180"/>
              <w:contextualSpacing/>
              <w:jc w:val="left"/>
              <w:rPr>
                <w:rFonts w:cs="Arial"/>
                <w:szCs w:val="22"/>
              </w:rPr>
            </w:pPr>
            <w:r w:rsidRPr="000210BE">
              <w:rPr>
                <w:rFonts w:cs="Arial"/>
                <w:szCs w:val="22"/>
              </w:rPr>
              <w:t>Same emissions as 2006</w:t>
            </w:r>
          </w:p>
        </w:tc>
      </w:tr>
    </w:tbl>
    <w:p w14:paraId="1F48EF16" w14:textId="77777777" w:rsidR="007126F0" w:rsidRPr="00F70E7D" w:rsidRDefault="007126F0" w:rsidP="007126F0">
      <w:pPr>
        <w:spacing w:after="200" w:line="276" w:lineRule="auto"/>
        <w:rPr>
          <w:rFonts w:cs="Arial"/>
          <w:highlight w:val="yellow"/>
        </w:rPr>
      </w:pPr>
    </w:p>
    <w:p w14:paraId="4C08CFFF" w14:textId="77777777" w:rsidR="007126F0" w:rsidRPr="00130A80" w:rsidRDefault="007126F0" w:rsidP="007126F0">
      <w:pPr>
        <w:spacing w:after="200" w:line="276" w:lineRule="auto"/>
        <w:jc w:val="left"/>
        <w:rPr>
          <w:rFonts w:cs="Arial"/>
          <w:highlight w:val="yellow"/>
        </w:rPr>
      </w:pPr>
      <w:r w:rsidRPr="00130A80">
        <w:rPr>
          <w:rFonts w:cs="Arial"/>
          <w:highlight w:val="yellow"/>
        </w:rPr>
        <w:br w:type="page"/>
      </w:r>
    </w:p>
    <w:p w14:paraId="09203B89" w14:textId="77777777" w:rsidR="007126F0" w:rsidRPr="00130A80" w:rsidRDefault="007126F0" w:rsidP="007126F0">
      <w:pPr>
        <w:keepNext/>
        <w:jc w:val="center"/>
        <w:rPr>
          <w:highlight w:val="yellow"/>
        </w:rPr>
        <w:sectPr w:rsidR="007126F0" w:rsidRPr="00130A80" w:rsidSect="00CA0558">
          <w:pgSz w:w="15840" w:h="12240" w:orient="landscape" w:code="1"/>
          <w:pgMar w:top="1440" w:right="1440" w:bottom="907" w:left="720" w:header="720" w:footer="360" w:gutter="0"/>
          <w:paperSrc w:first="4" w:other="4"/>
          <w:pgNumType w:chapStyle="1"/>
          <w:cols w:space="720"/>
          <w:docGrid w:linePitch="272"/>
        </w:sectPr>
      </w:pPr>
    </w:p>
    <w:p w14:paraId="3498BEB4" w14:textId="77777777" w:rsidR="003A3E8C" w:rsidRDefault="003A3E8C" w:rsidP="007126F0">
      <w:pPr>
        <w:rPr>
          <w:highlight w:val="yellow"/>
        </w:rPr>
      </w:pPr>
    </w:p>
    <w:p w14:paraId="62D8C140" w14:textId="77777777" w:rsidR="003872E5" w:rsidRDefault="003872E5" w:rsidP="00292530"/>
    <w:p w14:paraId="307AA77E" w14:textId="77777777" w:rsidR="007126F0" w:rsidRPr="00B93F90" w:rsidRDefault="007126F0" w:rsidP="007126F0">
      <w:pPr>
        <w:pStyle w:val="Heading2"/>
      </w:pPr>
      <w:bookmarkStart w:id="23" w:name="_Toc439233797"/>
      <w:r w:rsidRPr="00B93F90">
        <w:t>Summary of the 2012 and 2018 Projection Year Emission Inventory Development</w:t>
      </w:r>
      <w:bookmarkEnd w:id="23"/>
    </w:p>
    <w:p w14:paraId="6C784E2F" w14:textId="085D5FB4" w:rsidR="007126F0" w:rsidRPr="00B93F90" w:rsidRDefault="007126F0" w:rsidP="007126F0">
      <w:r w:rsidRPr="00B93F90">
        <w:t xml:space="preserve">Projected </w:t>
      </w:r>
      <w:r w:rsidR="006B2B84">
        <w:t xml:space="preserve">anthropogenic </w:t>
      </w:r>
      <w:r w:rsidRPr="00B93F90">
        <w:t>NO</w:t>
      </w:r>
      <w:r w:rsidRPr="00B93F90">
        <w:rPr>
          <w:vertAlign w:val="subscript"/>
        </w:rPr>
        <w:t>X</w:t>
      </w:r>
      <w:r w:rsidRPr="00B93F90">
        <w:t xml:space="preserve"> and VOC emissions (tons/day) for the San Antonio-New Braunfels MSA region are provided in </w:t>
      </w:r>
      <w:r w:rsidR="00F15E01">
        <w:fldChar w:fldCharType="begin"/>
      </w:r>
      <w:r w:rsidR="00F15E01">
        <w:instrText xml:space="preserve"> REF _Ref363629840 \h  \* MERGEFORMAT </w:instrText>
      </w:r>
      <w:r w:rsidR="00F15E01">
        <w:fldChar w:fldCharType="separate"/>
      </w:r>
      <w:r w:rsidR="00AC5F25" w:rsidRPr="00B93F90">
        <w:t xml:space="preserve">Figure </w:t>
      </w:r>
      <w:r w:rsidR="00AC5F25">
        <w:rPr>
          <w:noProof/>
        </w:rPr>
        <w:t>2</w:t>
      </w:r>
      <w:r w:rsidR="00AC5F25">
        <w:rPr>
          <w:noProof/>
        </w:rPr>
        <w:noBreakHyphen/>
        <w:t>1</w:t>
      </w:r>
      <w:r w:rsidR="00F15E01">
        <w:fldChar w:fldCharType="end"/>
      </w:r>
      <w:r w:rsidRPr="00B93F90">
        <w:t xml:space="preserve"> and </w:t>
      </w:r>
      <w:r w:rsidR="00F15E01">
        <w:fldChar w:fldCharType="begin"/>
      </w:r>
      <w:r w:rsidR="00F15E01">
        <w:instrText xml:space="preserve"> REF _Ref363630963 \h  \* MERGEFORMAT </w:instrText>
      </w:r>
      <w:r w:rsidR="00F15E01">
        <w:fldChar w:fldCharType="separate"/>
      </w:r>
      <w:r w:rsidR="00AC5F25" w:rsidRPr="00B93F90">
        <w:t xml:space="preserve">Figure </w:t>
      </w:r>
      <w:r w:rsidR="00AC5F25">
        <w:rPr>
          <w:noProof/>
        </w:rPr>
        <w:t>2</w:t>
      </w:r>
      <w:r w:rsidR="00AC5F25">
        <w:rPr>
          <w:noProof/>
        </w:rPr>
        <w:noBreakHyphen/>
        <w:t>2</w:t>
      </w:r>
      <w:r w:rsidR="00F15E01">
        <w:fldChar w:fldCharType="end"/>
      </w:r>
      <w:r w:rsidRPr="00B93F90">
        <w:t xml:space="preserve">. </w:t>
      </w:r>
      <w:r w:rsidR="006B2B84">
        <w:t xml:space="preserve">Local </w:t>
      </w:r>
      <w:r w:rsidR="006B2B84" w:rsidRPr="006B2B84">
        <w:t xml:space="preserve">San Antonio-New Braunfels MSA emission data </w:t>
      </w:r>
      <w:r w:rsidR="006B2B84">
        <w:t>used in the model are</w:t>
      </w:r>
      <w:r w:rsidR="006B2B84" w:rsidRPr="006B2B84">
        <w:t xml:space="preserve"> construction equipment, landfill equipment, quarry equipment, agricultural tractors, combines, commercial airports, point sources, and heavy duty truck idling</w:t>
      </w:r>
      <w:r w:rsidR="006B2B84">
        <w:t xml:space="preserve">. </w:t>
      </w:r>
      <w:r w:rsidRPr="00B93F90">
        <w:t>Emissions are lower on Saturday and Sunday compared to weekdays</w:t>
      </w:r>
      <w:r w:rsidR="00D32F67">
        <w:t xml:space="preserve">. </w:t>
      </w:r>
      <w:r w:rsidRPr="00B93F90">
        <w:t>Estimated NO</w:t>
      </w:r>
      <w:r w:rsidRPr="00B93F90">
        <w:rPr>
          <w:vertAlign w:val="subscript"/>
        </w:rPr>
        <w:t>X</w:t>
      </w:r>
      <w:r w:rsidRPr="00B93F90">
        <w:t xml:space="preserve"> emissions are significantly lower in 2018: emissions decreased fro</w:t>
      </w:r>
      <w:r w:rsidR="00F63994" w:rsidRPr="00B93F90">
        <w:t xml:space="preserve">m </w:t>
      </w:r>
      <w:r w:rsidR="00B93F90" w:rsidRPr="00B93F90">
        <w:t>182</w:t>
      </w:r>
      <w:r w:rsidR="00F63994" w:rsidRPr="00B93F90">
        <w:t xml:space="preserve"> tons per weekday in 2012</w:t>
      </w:r>
      <w:r w:rsidRPr="00B93F90">
        <w:t xml:space="preserve"> to 13</w:t>
      </w:r>
      <w:r w:rsidR="00B93F90" w:rsidRPr="00B93F90">
        <w:t>3</w:t>
      </w:r>
      <w:r w:rsidRPr="00B93F90">
        <w:t xml:space="preserve"> tons per weekday in 2</w:t>
      </w:r>
      <w:r w:rsidR="00F63994" w:rsidRPr="00B93F90">
        <w:t>018</w:t>
      </w:r>
      <w:r w:rsidR="00D32F67">
        <w:t xml:space="preserve">. </w:t>
      </w:r>
      <w:r w:rsidR="00F63994" w:rsidRPr="00B93F90">
        <w:t xml:space="preserve">VOC emissions increased </w:t>
      </w:r>
      <w:r w:rsidRPr="00B93F90">
        <w:t xml:space="preserve">from </w:t>
      </w:r>
      <w:r w:rsidR="00F63994" w:rsidRPr="00B93F90">
        <w:t>2</w:t>
      </w:r>
      <w:r w:rsidR="00B93F90" w:rsidRPr="00B93F90">
        <w:t>58</w:t>
      </w:r>
      <w:r w:rsidR="00F63994" w:rsidRPr="00B93F90">
        <w:t xml:space="preserve"> tons per weekday in 2012 to 2</w:t>
      </w:r>
      <w:r w:rsidR="00B93F90" w:rsidRPr="00B93F90">
        <w:t>86</w:t>
      </w:r>
      <w:r w:rsidRPr="00B93F90">
        <w:t xml:space="preserve"> tons per weekday in 2018.</w:t>
      </w:r>
    </w:p>
    <w:p w14:paraId="5E5C50DE" w14:textId="77777777" w:rsidR="007126F0" w:rsidRPr="00400F37" w:rsidRDefault="00233646" w:rsidP="007126F0">
      <w:r w:rsidRPr="00400F37">
        <w:t xml:space="preserve"> </w:t>
      </w:r>
    </w:p>
    <w:p w14:paraId="16972ECA" w14:textId="290AEA67" w:rsidR="007126F0" w:rsidRPr="00400F37" w:rsidRDefault="007126F0" w:rsidP="007126F0">
      <w:r w:rsidRPr="00400F37">
        <w:t>The largest source of NO</w:t>
      </w:r>
      <w:r w:rsidRPr="00400F37">
        <w:rPr>
          <w:vertAlign w:val="subscript"/>
        </w:rPr>
        <w:t>X</w:t>
      </w:r>
      <w:r w:rsidR="002F4FB3" w:rsidRPr="00400F37">
        <w:t xml:space="preserve"> emissions in 2012</w:t>
      </w:r>
      <w:r w:rsidRPr="00400F37">
        <w:t xml:space="preserve"> are on-road vehicles</w:t>
      </w:r>
      <w:r w:rsidR="0010678D">
        <w:t xml:space="preserve"> at</w:t>
      </w:r>
      <w:r w:rsidRPr="00400F37">
        <w:t xml:space="preserve"> </w:t>
      </w:r>
      <w:r w:rsidR="002F4FB3" w:rsidRPr="00400F37">
        <w:t>76</w:t>
      </w:r>
      <w:r w:rsidRPr="00400F37">
        <w:t xml:space="preserve"> tons per </w:t>
      </w:r>
      <w:r w:rsidR="002F4FB3" w:rsidRPr="00400F37">
        <w:t>weekday, followed by point</w:t>
      </w:r>
      <w:r w:rsidR="0010678D">
        <w:t xml:space="preserve"> at </w:t>
      </w:r>
      <w:r w:rsidR="002F4FB3" w:rsidRPr="00400F37">
        <w:t>5</w:t>
      </w:r>
      <w:r w:rsidR="00B93F90" w:rsidRPr="00400F37">
        <w:t>0</w:t>
      </w:r>
      <w:r w:rsidRPr="00400F37">
        <w:t xml:space="preserve"> tons per weekday, and </w:t>
      </w:r>
      <w:r w:rsidR="00B93F90" w:rsidRPr="00400F37">
        <w:t>non-road equipment</w:t>
      </w:r>
      <w:r w:rsidR="0010678D">
        <w:t xml:space="preserve"> at </w:t>
      </w:r>
      <w:r w:rsidR="00B93F90" w:rsidRPr="00400F37">
        <w:t>20</w:t>
      </w:r>
      <w:r w:rsidRPr="00400F37">
        <w:t xml:space="preserve"> tons per weekday (</w:t>
      </w:r>
      <w:r w:rsidR="00F15E01">
        <w:fldChar w:fldCharType="begin"/>
      </w:r>
      <w:r w:rsidR="00F15E01">
        <w:instrText xml:space="preserve"> REF _Ref363633504 \h  \* MERGEFORMAT </w:instrText>
      </w:r>
      <w:r w:rsidR="00F15E01">
        <w:fldChar w:fldCharType="separate"/>
      </w:r>
      <w:r w:rsidR="00AC5F25" w:rsidRPr="00AC5F25">
        <w:t xml:space="preserve">Table </w:t>
      </w:r>
      <w:r w:rsidR="00AC5F25" w:rsidRPr="00AC5F25">
        <w:rPr>
          <w:noProof/>
        </w:rPr>
        <w:t>2</w:t>
      </w:r>
      <w:r w:rsidR="00AC5F25" w:rsidRPr="00AC5F25">
        <w:rPr>
          <w:noProof/>
        </w:rPr>
        <w:noBreakHyphen/>
        <w:t>2</w:t>
      </w:r>
      <w:r w:rsidR="00F15E01">
        <w:fldChar w:fldCharType="end"/>
      </w:r>
      <w:r w:rsidRPr="00400F37">
        <w:t>). By 2018, the largest sources of NO</w:t>
      </w:r>
      <w:r w:rsidRPr="00400F37">
        <w:rPr>
          <w:vertAlign w:val="subscript"/>
        </w:rPr>
        <w:t>X</w:t>
      </w:r>
      <w:r w:rsidR="00400F37" w:rsidRPr="00400F37">
        <w:t xml:space="preserve"> emissions are point</w:t>
      </w:r>
      <w:r w:rsidR="0010678D">
        <w:t xml:space="preserve"> at </w:t>
      </w:r>
      <w:r w:rsidR="00400F37" w:rsidRPr="00400F37">
        <w:t>5</w:t>
      </w:r>
      <w:r w:rsidR="002F4FB3" w:rsidRPr="00400F37">
        <w:t>0</w:t>
      </w:r>
      <w:r w:rsidRPr="00400F37">
        <w:t xml:space="preserve"> tons per weekday, followed by on-road</w:t>
      </w:r>
      <w:r w:rsidR="0010678D">
        <w:t xml:space="preserve"> at </w:t>
      </w:r>
      <w:r w:rsidR="00400F37" w:rsidRPr="00400F37">
        <w:t>38</w:t>
      </w:r>
      <w:r w:rsidR="0060796C" w:rsidRPr="00400F37">
        <w:t xml:space="preserve"> </w:t>
      </w:r>
      <w:r w:rsidRPr="00400F37">
        <w:t xml:space="preserve">tons per weekday, and </w:t>
      </w:r>
      <w:r w:rsidR="00400F37" w:rsidRPr="00400F37">
        <w:t>area</w:t>
      </w:r>
      <w:r w:rsidR="0010678D">
        <w:t xml:space="preserve"> at </w:t>
      </w:r>
      <w:r w:rsidR="0060796C" w:rsidRPr="00400F37">
        <w:t>2</w:t>
      </w:r>
      <w:r w:rsidR="00400F37" w:rsidRPr="00400F37">
        <w:t>0</w:t>
      </w:r>
      <w:r w:rsidRPr="00400F37">
        <w:t xml:space="preserve"> tons per weekday</w:t>
      </w:r>
      <w:r w:rsidR="00D32F67">
        <w:t xml:space="preserve">. </w:t>
      </w:r>
      <w:r w:rsidR="0010678D">
        <w:t>The</w:t>
      </w:r>
      <w:r w:rsidRPr="00400F37">
        <w:t xml:space="preserve"> largest contributors of VOC emissions are </w:t>
      </w:r>
      <w:r w:rsidR="00400F37" w:rsidRPr="00400F37">
        <w:t xml:space="preserve">area </w:t>
      </w:r>
      <w:r w:rsidR="00B47333" w:rsidRPr="00400F37">
        <w:t>at 1</w:t>
      </w:r>
      <w:r w:rsidR="00400F37" w:rsidRPr="00400F37">
        <w:t>34</w:t>
      </w:r>
      <w:r w:rsidR="00B47333" w:rsidRPr="00400F37">
        <w:t xml:space="preserve"> tons per weekday and </w:t>
      </w:r>
      <w:r w:rsidR="00400F37" w:rsidRPr="00400F37">
        <w:t xml:space="preserve">oil and gas production </w:t>
      </w:r>
      <w:r w:rsidR="00B47333" w:rsidRPr="00400F37">
        <w:t>sources at</w:t>
      </w:r>
      <w:r w:rsidRPr="00400F37">
        <w:t xml:space="preserve"> </w:t>
      </w:r>
      <w:r w:rsidR="0060796C" w:rsidRPr="00400F37">
        <w:t>10</w:t>
      </w:r>
      <w:r w:rsidR="00400F37" w:rsidRPr="00400F37">
        <w:t>1</w:t>
      </w:r>
      <w:r w:rsidRPr="00400F37">
        <w:t xml:space="preserve"> tons per weekday in 2018 (</w:t>
      </w:r>
      <w:r w:rsidR="00F15E01">
        <w:fldChar w:fldCharType="begin"/>
      </w:r>
      <w:r w:rsidR="00F15E01">
        <w:instrText xml:space="preserve"> REF _Ref363633512 \h  \* MERGEFORMAT </w:instrText>
      </w:r>
      <w:r w:rsidR="00F15E01">
        <w:fldChar w:fldCharType="separate"/>
      </w:r>
      <w:r w:rsidR="00AC5F25" w:rsidRPr="00AC5F25">
        <w:t xml:space="preserve">Table </w:t>
      </w:r>
      <w:r w:rsidR="00AC5F25" w:rsidRPr="00AC5F25">
        <w:rPr>
          <w:noProof/>
        </w:rPr>
        <w:t>2</w:t>
      </w:r>
      <w:r w:rsidR="00AC5F25" w:rsidRPr="00AC5F25">
        <w:rPr>
          <w:noProof/>
        </w:rPr>
        <w:noBreakHyphen/>
        <w:t>3</w:t>
      </w:r>
      <w:r w:rsidR="00F15E01">
        <w:fldChar w:fldCharType="end"/>
      </w:r>
      <w:r w:rsidRPr="00400F37">
        <w:t>)</w:t>
      </w:r>
      <w:r w:rsidR="00D32F67">
        <w:t xml:space="preserve">. </w:t>
      </w:r>
      <w:r w:rsidRPr="00400F37">
        <w:t xml:space="preserve">Other significant sources of VOC emissions in the San Antonio-New Braunfels MSA are </w:t>
      </w:r>
      <w:r w:rsidR="00B47333" w:rsidRPr="00400F37">
        <w:t>on-road</w:t>
      </w:r>
      <w:r w:rsidR="00405534">
        <w:t xml:space="preserve"> at </w:t>
      </w:r>
      <w:r w:rsidR="00B47333" w:rsidRPr="00400F37">
        <w:t>23</w:t>
      </w:r>
      <w:r w:rsidRPr="00400F37">
        <w:t xml:space="preserve"> tons per weekday in 2018 and </w:t>
      </w:r>
      <w:r w:rsidR="00B47333" w:rsidRPr="00400F37">
        <w:t>non-road</w:t>
      </w:r>
      <w:r w:rsidR="00405534">
        <w:t xml:space="preserve"> at</w:t>
      </w:r>
      <w:r w:rsidRPr="00400F37">
        <w:t xml:space="preserve"> </w:t>
      </w:r>
      <w:r w:rsidR="00400F37" w:rsidRPr="00400F37">
        <w:t>19</w:t>
      </w:r>
      <w:r w:rsidRPr="00400F37">
        <w:t xml:space="preserve"> tons per weekday in 2018</w:t>
      </w:r>
      <w:r w:rsidR="00D32F67">
        <w:t xml:space="preserve">. </w:t>
      </w:r>
      <w:r w:rsidR="006B2B84">
        <w:t>The only difference between the weekday and Friday anthropogenic emission inventories is on-road emissions. The Texas Transportation Institute calculated higher on-road emissions on Fridays compared to the other 4 weekdays.</w:t>
      </w:r>
    </w:p>
    <w:p w14:paraId="40EAC291" w14:textId="77777777" w:rsidR="007126F0" w:rsidRPr="00400F37" w:rsidRDefault="007126F0" w:rsidP="007126F0"/>
    <w:p w14:paraId="0936FD96" w14:textId="77777777" w:rsidR="007126F0" w:rsidRPr="00F70E7D" w:rsidRDefault="007126F0" w:rsidP="007126F0">
      <w:pPr>
        <w:rPr>
          <w:highlight w:val="yellow"/>
        </w:rPr>
      </w:pPr>
    </w:p>
    <w:p w14:paraId="1DAB0CDB" w14:textId="77777777" w:rsidR="007126F0" w:rsidRPr="00F70E7D" w:rsidRDefault="007126F0" w:rsidP="007126F0">
      <w:pPr>
        <w:rPr>
          <w:highlight w:val="yellow"/>
        </w:rPr>
      </w:pPr>
    </w:p>
    <w:p w14:paraId="4618EB39" w14:textId="77777777" w:rsidR="00844570" w:rsidRPr="00F70E7D" w:rsidRDefault="00844570">
      <w:pPr>
        <w:spacing w:after="200" w:line="276" w:lineRule="auto"/>
        <w:jc w:val="left"/>
        <w:rPr>
          <w:highlight w:val="yellow"/>
        </w:rPr>
      </w:pPr>
      <w:r w:rsidRPr="00F70E7D">
        <w:rPr>
          <w:highlight w:val="yellow"/>
        </w:rPr>
        <w:br w:type="page"/>
      </w:r>
    </w:p>
    <w:p w14:paraId="4504D65A" w14:textId="77777777" w:rsidR="007126F0" w:rsidRPr="00B93F90" w:rsidRDefault="007126F0" w:rsidP="00AF5A94">
      <w:bookmarkStart w:id="24" w:name="_Ref363629840"/>
      <w:bookmarkStart w:id="25" w:name="_Toc439233846"/>
      <w:r w:rsidRPr="00B93F90">
        <w:t xml:space="preserve">Figure </w:t>
      </w:r>
      <w:r w:rsidR="007B0EE1">
        <w:fldChar w:fldCharType="begin"/>
      </w:r>
      <w:r w:rsidR="007B0EE1">
        <w:instrText xml:space="preserve"> STYLEREF 1 \s </w:instrText>
      </w:r>
      <w:r w:rsidR="007B0EE1">
        <w:fldChar w:fldCharType="separate"/>
      </w:r>
      <w:r w:rsidR="00AC5F25">
        <w:rPr>
          <w:noProof/>
        </w:rPr>
        <w:t>2</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1</w:t>
      </w:r>
      <w:r w:rsidR="007B0EE1">
        <w:rPr>
          <w:noProof/>
        </w:rPr>
        <w:fldChar w:fldCharType="end"/>
      </w:r>
      <w:bookmarkEnd w:id="24"/>
      <w:r w:rsidRPr="00B93F90">
        <w:t>: NO</w:t>
      </w:r>
      <w:r w:rsidRPr="00B93F90">
        <w:rPr>
          <w:vertAlign w:val="subscript"/>
        </w:rPr>
        <w:t>X</w:t>
      </w:r>
      <w:r w:rsidRPr="00B93F90">
        <w:t xml:space="preserve"> Emissions (tons/day) for the San Antonio-New Braunfels MSA</w:t>
      </w:r>
      <w:r w:rsidR="00B93F90">
        <w:t xml:space="preserve"> with Local Data</w:t>
      </w:r>
      <w:r w:rsidRPr="00B93F90">
        <w:t xml:space="preserve">, </w:t>
      </w:r>
      <w:r w:rsidR="003E7F99" w:rsidRPr="00B93F90">
        <w:t>2012</w:t>
      </w:r>
      <w:r w:rsidRPr="00B93F90">
        <w:t xml:space="preserve"> and 2018</w:t>
      </w:r>
      <w:bookmarkEnd w:id="25"/>
    </w:p>
    <w:p w14:paraId="65A02312" w14:textId="77777777" w:rsidR="007126F0" w:rsidRPr="00B93F90" w:rsidRDefault="00B93F90" w:rsidP="007126F0">
      <w:pPr>
        <w:rPr>
          <w:rFonts w:cs="Arial"/>
          <w:b/>
          <w:bCs/>
          <w:snapToGrid w:val="0"/>
          <w:szCs w:val="22"/>
        </w:rPr>
      </w:pPr>
      <w:r w:rsidRPr="00B93F90">
        <w:rPr>
          <w:noProof/>
          <w:szCs w:val="22"/>
          <w:lang w:val="es-419" w:eastAsia="es-419"/>
        </w:rPr>
        <w:drawing>
          <wp:inline distT="0" distB="0" distL="0" distR="0" wp14:anchorId="265A911D" wp14:editId="7B7DD016">
            <wp:extent cx="5969651" cy="3543300"/>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1052" t="724" r="526" b="18826"/>
                    <a:stretch>
                      <a:fillRect/>
                    </a:stretch>
                  </pic:blipFill>
                  <pic:spPr bwMode="auto">
                    <a:xfrm>
                      <a:off x="0" y="0"/>
                      <a:ext cx="5976886" cy="3547594"/>
                    </a:xfrm>
                    <a:prstGeom prst="rect">
                      <a:avLst/>
                    </a:prstGeom>
                    <a:noFill/>
                    <a:ln w="9525">
                      <a:noFill/>
                      <a:miter lim="800000"/>
                      <a:headEnd/>
                      <a:tailEnd/>
                    </a:ln>
                  </pic:spPr>
                </pic:pic>
              </a:graphicData>
            </a:graphic>
          </wp:inline>
        </w:drawing>
      </w:r>
    </w:p>
    <w:p w14:paraId="4B6E445A" w14:textId="77777777" w:rsidR="007126F0" w:rsidRPr="00B93F90" w:rsidRDefault="007126F0" w:rsidP="007126F0">
      <w:pPr>
        <w:spacing w:line="240" w:lineRule="auto"/>
      </w:pPr>
    </w:p>
    <w:p w14:paraId="6041103A" w14:textId="77777777" w:rsidR="007126F0" w:rsidRPr="00B93F90" w:rsidRDefault="007126F0" w:rsidP="007126F0">
      <w:bookmarkStart w:id="26" w:name="_Ref363630963"/>
      <w:bookmarkStart w:id="27" w:name="_Toc439233847"/>
      <w:r w:rsidRPr="00B93F90">
        <w:t xml:space="preserve">Figure </w:t>
      </w:r>
      <w:r w:rsidR="007B0EE1">
        <w:fldChar w:fldCharType="begin"/>
      </w:r>
      <w:r w:rsidR="007B0EE1">
        <w:instrText xml:space="preserve"> STYLEREF 1 \s </w:instrText>
      </w:r>
      <w:r w:rsidR="007B0EE1">
        <w:fldChar w:fldCharType="separate"/>
      </w:r>
      <w:r w:rsidR="00AC5F25">
        <w:rPr>
          <w:noProof/>
        </w:rPr>
        <w:t>2</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2</w:t>
      </w:r>
      <w:r w:rsidR="007B0EE1">
        <w:rPr>
          <w:noProof/>
        </w:rPr>
        <w:fldChar w:fldCharType="end"/>
      </w:r>
      <w:bookmarkEnd w:id="26"/>
      <w:r w:rsidRPr="00B93F90">
        <w:t>: VOC Emissions (tons/day) for the San Antonio-New Braunfels MSA</w:t>
      </w:r>
      <w:r w:rsidR="00B93F90">
        <w:t xml:space="preserve"> with Local Data</w:t>
      </w:r>
      <w:r w:rsidRPr="00B93F90">
        <w:t xml:space="preserve">, </w:t>
      </w:r>
      <w:r w:rsidR="003E7F99" w:rsidRPr="00B93F90">
        <w:t>2012</w:t>
      </w:r>
      <w:r w:rsidRPr="00B93F90">
        <w:t xml:space="preserve"> and 2018</w:t>
      </w:r>
      <w:bookmarkEnd w:id="27"/>
    </w:p>
    <w:p w14:paraId="3B18719D" w14:textId="77777777" w:rsidR="007126F0" w:rsidRPr="00F70E7D" w:rsidRDefault="00B93F90" w:rsidP="007126F0">
      <w:pPr>
        <w:spacing w:after="200" w:line="276" w:lineRule="auto"/>
        <w:jc w:val="left"/>
        <w:rPr>
          <w:rFonts w:cs="Arial"/>
          <w:b/>
          <w:bCs/>
          <w:snapToGrid w:val="0"/>
          <w:szCs w:val="22"/>
          <w:highlight w:val="yellow"/>
        </w:rPr>
      </w:pPr>
      <w:r w:rsidRPr="00B93F90">
        <w:rPr>
          <w:noProof/>
          <w:szCs w:val="22"/>
          <w:lang w:val="es-419" w:eastAsia="es-419"/>
        </w:rPr>
        <w:drawing>
          <wp:inline distT="0" distB="0" distL="0" distR="0" wp14:anchorId="24A4D1EE" wp14:editId="62166DB4">
            <wp:extent cx="5972175" cy="3610831"/>
            <wp:effectExtent l="1905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1052" t="724" r="526" b="17378"/>
                    <a:stretch>
                      <a:fillRect/>
                    </a:stretch>
                  </pic:blipFill>
                  <pic:spPr bwMode="auto">
                    <a:xfrm>
                      <a:off x="0" y="0"/>
                      <a:ext cx="5975876" cy="3613069"/>
                    </a:xfrm>
                    <a:prstGeom prst="rect">
                      <a:avLst/>
                    </a:prstGeom>
                    <a:noFill/>
                    <a:ln w="9525">
                      <a:noFill/>
                      <a:miter lim="800000"/>
                      <a:headEnd/>
                      <a:tailEnd/>
                    </a:ln>
                  </pic:spPr>
                </pic:pic>
              </a:graphicData>
            </a:graphic>
          </wp:inline>
        </w:drawing>
      </w:r>
    </w:p>
    <w:p w14:paraId="33CB6722" w14:textId="77777777" w:rsidR="007126F0" w:rsidRPr="00F70E7D" w:rsidRDefault="007126F0" w:rsidP="007126F0">
      <w:pPr>
        <w:spacing w:after="200" w:line="276" w:lineRule="auto"/>
        <w:jc w:val="left"/>
        <w:rPr>
          <w:rFonts w:cs="Arial"/>
          <w:b/>
          <w:bCs/>
          <w:snapToGrid w:val="0"/>
          <w:szCs w:val="22"/>
          <w:highlight w:val="yellow"/>
        </w:rPr>
      </w:pPr>
      <w:r w:rsidRPr="00F70E7D">
        <w:rPr>
          <w:rFonts w:cs="Arial"/>
          <w:b/>
          <w:bCs/>
          <w:szCs w:val="22"/>
          <w:highlight w:val="yellow"/>
        </w:rPr>
        <w:br w:type="page"/>
      </w:r>
    </w:p>
    <w:p w14:paraId="1D4047B0" w14:textId="77777777" w:rsidR="007126F0" w:rsidRPr="00185116" w:rsidRDefault="007126F0" w:rsidP="007126F0">
      <w:pPr>
        <w:jc w:val="center"/>
        <w:rPr>
          <w:rFonts w:cs="Arial"/>
          <w:highlight w:val="yellow"/>
        </w:rPr>
      </w:pPr>
    </w:p>
    <w:p w14:paraId="460AF797" w14:textId="77777777" w:rsidR="007126F0" w:rsidRPr="00185116" w:rsidRDefault="007126F0" w:rsidP="007126F0">
      <w:pPr>
        <w:keepNext/>
        <w:rPr>
          <w:rFonts w:cs="Arial"/>
        </w:rPr>
      </w:pPr>
      <w:bookmarkStart w:id="28" w:name="_Ref363633504"/>
      <w:bookmarkStart w:id="29" w:name="_Toc439233899"/>
      <w:r w:rsidRPr="00185116">
        <w:rPr>
          <w:rFonts w:cs="Arial"/>
        </w:rPr>
        <w:t xml:space="preserve">Table </w:t>
      </w:r>
      <w:r w:rsidR="002D5810">
        <w:rPr>
          <w:rFonts w:cs="Arial"/>
        </w:rPr>
        <w:fldChar w:fldCharType="begin"/>
      </w:r>
      <w:r w:rsidR="00E97066">
        <w:rPr>
          <w:rFonts w:cs="Arial"/>
        </w:rPr>
        <w:instrText xml:space="preserve"> STYLEREF 1 \s </w:instrText>
      </w:r>
      <w:r w:rsidR="002D5810">
        <w:rPr>
          <w:rFonts w:cs="Arial"/>
        </w:rPr>
        <w:fldChar w:fldCharType="separate"/>
      </w:r>
      <w:r w:rsidR="00AC5F25">
        <w:rPr>
          <w:rFonts w:cs="Arial"/>
          <w:noProof/>
        </w:rPr>
        <w:t>2</w:t>
      </w:r>
      <w:r w:rsidR="002D5810">
        <w:rPr>
          <w:rFonts w:cs="Arial"/>
        </w:rPr>
        <w:fldChar w:fldCharType="end"/>
      </w:r>
      <w:r w:rsidR="00E97066">
        <w:rPr>
          <w:rFonts w:cs="Arial"/>
        </w:rPr>
        <w:noBreakHyphen/>
      </w:r>
      <w:r w:rsidR="002D5810">
        <w:rPr>
          <w:rFonts w:cs="Arial"/>
        </w:rPr>
        <w:fldChar w:fldCharType="begin"/>
      </w:r>
      <w:r w:rsidR="00E97066">
        <w:rPr>
          <w:rFonts w:cs="Arial"/>
        </w:rPr>
        <w:instrText xml:space="preserve"> SEQ Table \* ARABIC \s 1 </w:instrText>
      </w:r>
      <w:r w:rsidR="002D5810">
        <w:rPr>
          <w:rFonts w:cs="Arial"/>
        </w:rPr>
        <w:fldChar w:fldCharType="separate"/>
      </w:r>
      <w:r w:rsidR="00AC5F25">
        <w:rPr>
          <w:rFonts w:cs="Arial"/>
          <w:noProof/>
        </w:rPr>
        <w:t>2</w:t>
      </w:r>
      <w:r w:rsidR="002D5810">
        <w:rPr>
          <w:rFonts w:cs="Arial"/>
        </w:rPr>
        <w:fldChar w:fldCharType="end"/>
      </w:r>
      <w:bookmarkEnd w:id="28"/>
      <w:r w:rsidRPr="00185116">
        <w:rPr>
          <w:rFonts w:cs="Arial"/>
        </w:rPr>
        <w:t>: NO</w:t>
      </w:r>
      <w:r w:rsidRPr="00185116">
        <w:rPr>
          <w:rFonts w:cs="Arial"/>
          <w:vertAlign w:val="subscript"/>
        </w:rPr>
        <w:t>X</w:t>
      </w:r>
      <w:r w:rsidRPr="00185116">
        <w:rPr>
          <w:rFonts w:cs="Arial"/>
        </w:rPr>
        <w:t xml:space="preserve"> Emissions (tons/day) for the San Antonio-New Braunfels MSA</w:t>
      </w:r>
      <w:r w:rsidR="00185116">
        <w:rPr>
          <w:rFonts w:cs="Arial"/>
        </w:rPr>
        <w:t xml:space="preserve"> with Local AACOG Data</w:t>
      </w:r>
      <w:r w:rsidRPr="00185116">
        <w:rPr>
          <w:rFonts w:cs="Arial"/>
        </w:rPr>
        <w:t>, 2012 and 2018</w:t>
      </w:r>
      <w:bookmarkEnd w:id="29"/>
      <w:r w:rsidRPr="00185116">
        <w:rPr>
          <w:rFonts w:cs="Arial"/>
        </w:rPr>
        <w:t xml:space="preserve"> </w:t>
      </w:r>
    </w:p>
    <w:tbl>
      <w:tblPr>
        <w:tblW w:w="9540" w:type="dxa"/>
        <w:tblInd w:w="108" w:type="dxa"/>
        <w:tblLayout w:type="fixed"/>
        <w:tblLook w:val="04A0" w:firstRow="1" w:lastRow="0" w:firstColumn="1" w:lastColumn="0" w:noHBand="0" w:noVBand="1"/>
      </w:tblPr>
      <w:tblGrid>
        <w:gridCol w:w="1060"/>
        <w:gridCol w:w="1060"/>
        <w:gridCol w:w="1060"/>
        <w:gridCol w:w="1060"/>
        <w:gridCol w:w="1060"/>
        <w:gridCol w:w="1060"/>
        <w:gridCol w:w="1060"/>
        <w:gridCol w:w="1060"/>
        <w:gridCol w:w="1060"/>
      </w:tblGrid>
      <w:tr w:rsidR="007126F0" w:rsidRPr="00185116" w14:paraId="308BF461" w14:textId="77777777" w:rsidTr="00185116">
        <w:trPr>
          <w:trHeight w:val="465"/>
        </w:trPr>
        <w:tc>
          <w:tcPr>
            <w:tcW w:w="1060"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hideMark/>
          </w:tcPr>
          <w:p w14:paraId="2DC92EBA" w14:textId="77777777" w:rsidR="007126F0" w:rsidRPr="00185116" w:rsidRDefault="007126F0" w:rsidP="00185116">
            <w:pPr>
              <w:spacing w:line="240" w:lineRule="auto"/>
              <w:jc w:val="center"/>
              <w:rPr>
                <w:rFonts w:cs="Arial"/>
                <w:color w:val="000000"/>
                <w:sz w:val="20"/>
              </w:rPr>
            </w:pPr>
            <w:r w:rsidRPr="00185116">
              <w:rPr>
                <w:rFonts w:cs="Arial"/>
                <w:color w:val="000000"/>
                <w:sz w:val="20"/>
              </w:rPr>
              <w:t>Year</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vAlign w:val="center"/>
            <w:hideMark/>
          </w:tcPr>
          <w:p w14:paraId="1A126B5E" w14:textId="77777777" w:rsidR="007126F0" w:rsidRPr="00185116" w:rsidRDefault="007126F0" w:rsidP="00185116">
            <w:pPr>
              <w:spacing w:line="240" w:lineRule="auto"/>
              <w:jc w:val="center"/>
              <w:rPr>
                <w:rFonts w:cs="Arial"/>
                <w:color w:val="000000"/>
                <w:sz w:val="20"/>
              </w:rPr>
            </w:pPr>
            <w:r w:rsidRPr="00185116">
              <w:rPr>
                <w:rFonts w:cs="Arial"/>
                <w:color w:val="000000"/>
                <w:sz w:val="20"/>
              </w:rPr>
              <w:t>Day of Week</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4FADA7CD" w14:textId="77777777" w:rsidR="007126F0" w:rsidRPr="00185116" w:rsidRDefault="007126F0" w:rsidP="00185116">
            <w:pPr>
              <w:spacing w:line="240" w:lineRule="auto"/>
              <w:jc w:val="center"/>
              <w:rPr>
                <w:rFonts w:cs="Arial"/>
                <w:color w:val="000000"/>
                <w:sz w:val="20"/>
              </w:rPr>
            </w:pPr>
            <w:r w:rsidRPr="00185116">
              <w:rPr>
                <w:rFonts w:cs="Arial"/>
                <w:color w:val="000000"/>
                <w:sz w:val="20"/>
              </w:rPr>
              <w:t>On-Road</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540B3538" w14:textId="77777777" w:rsidR="007126F0" w:rsidRPr="00185116" w:rsidRDefault="007126F0" w:rsidP="00185116">
            <w:pPr>
              <w:spacing w:line="240" w:lineRule="auto"/>
              <w:jc w:val="center"/>
              <w:rPr>
                <w:rFonts w:cs="Arial"/>
                <w:color w:val="000000"/>
                <w:sz w:val="20"/>
              </w:rPr>
            </w:pPr>
            <w:r w:rsidRPr="00185116">
              <w:rPr>
                <w:rFonts w:cs="Arial"/>
                <w:color w:val="000000"/>
                <w:sz w:val="20"/>
              </w:rPr>
              <w:t>Point</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4D0585B3" w14:textId="77777777" w:rsidR="007126F0" w:rsidRPr="00185116" w:rsidRDefault="007126F0" w:rsidP="00185116">
            <w:pPr>
              <w:spacing w:line="240" w:lineRule="auto"/>
              <w:jc w:val="center"/>
              <w:rPr>
                <w:rFonts w:cs="Arial"/>
                <w:color w:val="000000"/>
                <w:sz w:val="20"/>
              </w:rPr>
            </w:pPr>
            <w:r w:rsidRPr="00185116">
              <w:rPr>
                <w:rFonts w:cs="Arial"/>
                <w:color w:val="000000"/>
                <w:sz w:val="20"/>
              </w:rPr>
              <w:t>Area</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67E7147E" w14:textId="77777777" w:rsidR="007126F0" w:rsidRPr="00185116" w:rsidRDefault="007126F0" w:rsidP="00185116">
            <w:pPr>
              <w:spacing w:line="240" w:lineRule="auto"/>
              <w:jc w:val="center"/>
              <w:rPr>
                <w:rFonts w:cs="Arial"/>
                <w:color w:val="000000"/>
                <w:sz w:val="20"/>
              </w:rPr>
            </w:pPr>
            <w:r w:rsidRPr="00185116">
              <w:rPr>
                <w:rFonts w:cs="Arial"/>
                <w:color w:val="000000"/>
                <w:sz w:val="20"/>
              </w:rPr>
              <w:t>Non-Road</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270A1844" w14:textId="77777777" w:rsidR="007126F0" w:rsidRPr="00185116" w:rsidRDefault="007126F0" w:rsidP="00185116">
            <w:pPr>
              <w:spacing w:line="240" w:lineRule="auto"/>
              <w:jc w:val="center"/>
              <w:rPr>
                <w:rFonts w:cs="Arial"/>
                <w:color w:val="000000"/>
                <w:sz w:val="20"/>
              </w:rPr>
            </w:pPr>
            <w:r w:rsidRPr="00185116">
              <w:rPr>
                <w:rFonts w:cs="Arial"/>
                <w:color w:val="000000"/>
                <w:sz w:val="20"/>
              </w:rPr>
              <w:t>Off-Road</w:t>
            </w:r>
          </w:p>
        </w:tc>
        <w:tc>
          <w:tcPr>
            <w:tcW w:w="1060" w:type="dxa"/>
            <w:tcBorders>
              <w:top w:val="single" w:sz="12" w:space="0" w:color="auto"/>
              <w:left w:val="nil"/>
              <w:bottom w:val="single" w:sz="12" w:space="0" w:color="auto"/>
              <w:right w:val="nil"/>
            </w:tcBorders>
            <w:shd w:val="clear" w:color="auto" w:fill="D9D9D9" w:themeFill="background1" w:themeFillShade="D9"/>
            <w:noWrap/>
            <w:vAlign w:val="center"/>
            <w:hideMark/>
          </w:tcPr>
          <w:p w14:paraId="4951B129" w14:textId="77777777" w:rsidR="007126F0" w:rsidRPr="00185116" w:rsidRDefault="00900F99" w:rsidP="00185116">
            <w:pPr>
              <w:spacing w:line="240" w:lineRule="auto"/>
              <w:jc w:val="center"/>
              <w:rPr>
                <w:rFonts w:cs="Arial"/>
                <w:color w:val="000000"/>
                <w:sz w:val="20"/>
              </w:rPr>
            </w:pPr>
            <w:r w:rsidRPr="00185116">
              <w:rPr>
                <w:rFonts w:cs="Arial"/>
                <w:color w:val="000000"/>
                <w:sz w:val="20"/>
              </w:rPr>
              <w:t>Oil and Gas</w:t>
            </w:r>
          </w:p>
        </w:tc>
        <w:tc>
          <w:tcPr>
            <w:tcW w:w="1060" w:type="dxa"/>
            <w:tcBorders>
              <w:top w:val="single" w:sz="12" w:space="0" w:color="auto"/>
              <w:left w:val="double" w:sz="6" w:space="0" w:color="auto"/>
              <w:bottom w:val="single" w:sz="12" w:space="0" w:color="auto"/>
              <w:right w:val="single" w:sz="12" w:space="0" w:color="auto"/>
            </w:tcBorders>
            <w:shd w:val="clear" w:color="auto" w:fill="D9D9D9" w:themeFill="background1" w:themeFillShade="D9"/>
            <w:noWrap/>
            <w:vAlign w:val="center"/>
            <w:hideMark/>
          </w:tcPr>
          <w:p w14:paraId="5E063E2C" w14:textId="77777777" w:rsidR="007126F0" w:rsidRPr="00185116" w:rsidRDefault="007126F0" w:rsidP="00185116">
            <w:pPr>
              <w:spacing w:line="240" w:lineRule="auto"/>
              <w:jc w:val="center"/>
              <w:rPr>
                <w:rFonts w:cs="Arial"/>
                <w:color w:val="000000"/>
                <w:sz w:val="20"/>
              </w:rPr>
            </w:pPr>
            <w:r w:rsidRPr="00185116">
              <w:rPr>
                <w:rFonts w:cs="Arial"/>
                <w:color w:val="000000"/>
                <w:sz w:val="20"/>
              </w:rPr>
              <w:t>Total NO</w:t>
            </w:r>
            <w:r w:rsidRPr="00185116">
              <w:rPr>
                <w:rFonts w:cs="Arial"/>
                <w:color w:val="000000"/>
                <w:sz w:val="20"/>
                <w:vertAlign w:val="subscript"/>
              </w:rPr>
              <w:t>X</w:t>
            </w:r>
          </w:p>
        </w:tc>
      </w:tr>
      <w:tr w:rsidR="00185116" w:rsidRPr="00185116" w14:paraId="0780BB8F" w14:textId="77777777" w:rsidTr="00185116">
        <w:trPr>
          <w:trHeight w:val="270"/>
        </w:trPr>
        <w:tc>
          <w:tcPr>
            <w:tcW w:w="1060" w:type="dxa"/>
            <w:vMerge w:val="restart"/>
            <w:tcBorders>
              <w:top w:val="nil"/>
              <w:left w:val="single" w:sz="12" w:space="0" w:color="auto"/>
              <w:bottom w:val="single" w:sz="12" w:space="0" w:color="000000"/>
              <w:right w:val="single" w:sz="4" w:space="0" w:color="auto"/>
            </w:tcBorders>
            <w:shd w:val="clear" w:color="auto" w:fill="auto"/>
            <w:vAlign w:val="center"/>
            <w:hideMark/>
          </w:tcPr>
          <w:p w14:paraId="042AF147"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2012</w:t>
            </w:r>
          </w:p>
        </w:tc>
        <w:tc>
          <w:tcPr>
            <w:tcW w:w="1060" w:type="dxa"/>
            <w:tcBorders>
              <w:top w:val="nil"/>
              <w:left w:val="nil"/>
              <w:bottom w:val="single" w:sz="4" w:space="0" w:color="auto"/>
              <w:right w:val="single" w:sz="4" w:space="0" w:color="auto"/>
            </w:tcBorders>
            <w:shd w:val="clear" w:color="auto" w:fill="auto"/>
            <w:noWrap/>
            <w:vAlign w:val="center"/>
            <w:hideMark/>
          </w:tcPr>
          <w:p w14:paraId="7E76E191" w14:textId="77777777" w:rsidR="00185116" w:rsidRPr="00185116" w:rsidRDefault="00185116" w:rsidP="00185116">
            <w:pPr>
              <w:spacing w:line="240" w:lineRule="auto"/>
              <w:jc w:val="center"/>
              <w:rPr>
                <w:rFonts w:cs="Arial"/>
                <w:color w:val="000000"/>
                <w:sz w:val="20"/>
              </w:rPr>
            </w:pPr>
            <w:r w:rsidRPr="00185116">
              <w:rPr>
                <w:rFonts w:cs="Arial"/>
                <w:color w:val="000000"/>
                <w:sz w:val="20"/>
              </w:rPr>
              <w:t>Weekday</w:t>
            </w:r>
          </w:p>
        </w:tc>
        <w:tc>
          <w:tcPr>
            <w:tcW w:w="1060" w:type="dxa"/>
            <w:tcBorders>
              <w:top w:val="nil"/>
              <w:left w:val="nil"/>
              <w:bottom w:val="single" w:sz="4" w:space="0" w:color="auto"/>
              <w:right w:val="single" w:sz="4" w:space="0" w:color="auto"/>
            </w:tcBorders>
            <w:shd w:val="clear" w:color="auto" w:fill="auto"/>
            <w:noWrap/>
            <w:hideMark/>
          </w:tcPr>
          <w:p w14:paraId="31B88165" w14:textId="77777777" w:rsidR="00185116" w:rsidRPr="00185116" w:rsidRDefault="00185116" w:rsidP="00185116">
            <w:pPr>
              <w:spacing w:line="240" w:lineRule="auto"/>
              <w:jc w:val="center"/>
              <w:rPr>
                <w:rFonts w:cs="Arial"/>
                <w:sz w:val="20"/>
              </w:rPr>
            </w:pPr>
            <w:r w:rsidRPr="00185116">
              <w:rPr>
                <w:rFonts w:cs="Arial"/>
                <w:sz w:val="20"/>
              </w:rPr>
              <w:t>76.4</w:t>
            </w:r>
          </w:p>
        </w:tc>
        <w:tc>
          <w:tcPr>
            <w:tcW w:w="1060" w:type="dxa"/>
            <w:tcBorders>
              <w:top w:val="nil"/>
              <w:left w:val="nil"/>
              <w:bottom w:val="single" w:sz="4" w:space="0" w:color="auto"/>
              <w:right w:val="single" w:sz="4" w:space="0" w:color="auto"/>
            </w:tcBorders>
            <w:shd w:val="clear" w:color="auto" w:fill="auto"/>
            <w:noWrap/>
            <w:hideMark/>
          </w:tcPr>
          <w:p w14:paraId="0E48D424" w14:textId="77777777" w:rsidR="00185116" w:rsidRPr="00185116" w:rsidRDefault="00185116" w:rsidP="00185116">
            <w:pPr>
              <w:spacing w:line="240" w:lineRule="auto"/>
              <w:jc w:val="center"/>
              <w:rPr>
                <w:rFonts w:cs="Arial"/>
                <w:sz w:val="20"/>
              </w:rPr>
            </w:pPr>
            <w:r w:rsidRPr="00185116">
              <w:rPr>
                <w:rFonts w:cs="Arial"/>
                <w:sz w:val="20"/>
              </w:rPr>
              <w:t>49.5</w:t>
            </w:r>
          </w:p>
        </w:tc>
        <w:tc>
          <w:tcPr>
            <w:tcW w:w="1060" w:type="dxa"/>
            <w:tcBorders>
              <w:top w:val="nil"/>
              <w:left w:val="nil"/>
              <w:bottom w:val="single" w:sz="4" w:space="0" w:color="auto"/>
              <w:right w:val="single" w:sz="4" w:space="0" w:color="auto"/>
            </w:tcBorders>
            <w:shd w:val="clear" w:color="auto" w:fill="auto"/>
            <w:noWrap/>
            <w:hideMark/>
          </w:tcPr>
          <w:p w14:paraId="1AFF1164" w14:textId="77777777" w:rsidR="00185116" w:rsidRPr="00185116" w:rsidRDefault="00185116" w:rsidP="00185116">
            <w:pPr>
              <w:spacing w:line="240" w:lineRule="auto"/>
              <w:jc w:val="center"/>
              <w:rPr>
                <w:rFonts w:cs="Arial"/>
                <w:sz w:val="20"/>
              </w:rPr>
            </w:pPr>
            <w:r w:rsidRPr="00185116">
              <w:rPr>
                <w:rFonts w:cs="Arial"/>
                <w:sz w:val="20"/>
              </w:rPr>
              <w:t>15.0</w:t>
            </w:r>
          </w:p>
        </w:tc>
        <w:tc>
          <w:tcPr>
            <w:tcW w:w="1060" w:type="dxa"/>
            <w:tcBorders>
              <w:top w:val="nil"/>
              <w:left w:val="nil"/>
              <w:bottom w:val="single" w:sz="4" w:space="0" w:color="auto"/>
              <w:right w:val="single" w:sz="4" w:space="0" w:color="auto"/>
            </w:tcBorders>
            <w:shd w:val="clear" w:color="auto" w:fill="auto"/>
            <w:noWrap/>
            <w:hideMark/>
          </w:tcPr>
          <w:p w14:paraId="464AF887" w14:textId="77777777" w:rsidR="00185116" w:rsidRPr="00185116" w:rsidRDefault="00185116" w:rsidP="00185116">
            <w:pPr>
              <w:spacing w:line="240" w:lineRule="auto"/>
              <w:jc w:val="center"/>
              <w:rPr>
                <w:rFonts w:cs="Arial"/>
                <w:sz w:val="20"/>
              </w:rPr>
            </w:pPr>
            <w:r w:rsidRPr="00185116">
              <w:rPr>
                <w:rFonts w:cs="Arial"/>
                <w:sz w:val="20"/>
              </w:rPr>
              <w:t>19.7</w:t>
            </w:r>
          </w:p>
        </w:tc>
        <w:tc>
          <w:tcPr>
            <w:tcW w:w="1060" w:type="dxa"/>
            <w:tcBorders>
              <w:top w:val="nil"/>
              <w:left w:val="nil"/>
              <w:bottom w:val="single" w:sz="4" w:space="0" w:color="auto"/>
              <w:right w:val="single" w:sz="4" w:space="0" w:color="auto"/>
            </w:tcBorders>
            <w:shd w:val="clear" w:color="auto" w:fill="auto"/>
            <w:noWrap/>
            <w:hideMark/>
          </w:tcPr>
          <w:p w14:paraId="452D2CA8" w14:textId="77777777" w:rsidR="00185116" w:rsidRPr="00185116" w:rsidRDefault="00185116" w:rsidP="00185116">
            <w:pPr>
              <w:spacing w:line="240" w:lineRule="auto"/>
              <w:jc w:val="center"/>
              <w:rPr>
                <w:rFonts w:cs="Arial"/>
                <w:sz w:val="20"/>
              </w:rPr>
            </w:pPr>
            <w:r w:rsidRPr="00185116">
              <w:rPr>
                <w:rFonts w:cs="Arial"/>
                <w:sz w:val="20"/>
              </w:rPr>
              <w:t>8.1</w:t>
            </w:r>
          </w:p>
        </w:tc>
        <w:tc>
          <w:tcPr>
            <w:tcW w:w="1060" w:type="dxa"/>
            <w:tcBorders>
              <w:top w:val="nil"/>
              <w:left w:val="nil"/>
              <w:bottom w:val="single" w:sz="4" w:space="0" w:color="auto"/>
              <w:right w:val="nil"/>
            </w:tcBorders>
            <w:shd w:val="clear" w:color="auto" w:fill="auto"/>
            <w:noWrap/>
            <w:hideMark/>
          </w:tcPr>
          <w:p w14:paraId="71170C29" w14:textId="77777777" w:rsidR="00185116" w:rsidRPr="00185116" w:rsidRDefault="00185116" w:rsidP="00185116">
            <w:pPr>
              <w:spacing w:line="240" w:lineRule="auto"/>
              <w:jc w:val="center"/>
              <w:rPr>
                <w:rFonts w:cs="Arial"/>
                <w:sz w:val="20"/>
              </w:rPr>
            </w:pPr>
            <w:r w:rsidRPr="00185116">
              <w:rPr>
                <w:rFonts w:cs="Arial"/>
                <w:sz w:val="20"/>
              </w:rPr>
              <w:t>12.9</w:t>
            </w:r>
          </w:p>
        </w:tc>
        <w:tc>
          <w:tcPr>
            <w:tcW w:w="1060" w:type="dxa"/>
            <w:tcBorders>
              <w:top w:val="nil"/>
              <w:left w:val="double" w:sz="6" w:space="0" w:color="auto"/>
              <w:bottom w:val="single" w:sz="4" w:space="0" w:color="auto"/>
              <w:right w:val="single" w:sz="12" w:space="0" w:color="auto"/>
            </w:tcBorders>
            <w:shd w:val="clear" w:color="auto" w:fill="auto"/>
            <w:noWrap/>
            <w:hideMark/>
          </w:tcPr>
          <w:p w14:paraId="1C3A66A6" w14:textId="77777777" w:rsidR="00185116" w:rsidRPr="00185116" w:rsidRDefault="00185116" w:rsidP="00185116">
            <w:pPr>
              <w:spacing w:line="240" w:lineRule="auto"/>
              <w:jc w:val="center"/>
              <w:rPr>
                <w:rFonts w:cs="Arial"/>
                <w:sz w:val="20"/>
              </w:rPr>
            </w:pPr>
            <w:r w:rsidRPr="00185116">
              <w:rPr>
                <w:rFonts w:cs="Arial"/>
                <w:sz w:val="20"/>
              </w:rPr>
              <w:t>181.6</w:t>
            </w:r>
          </w:p>
        </w:tc>
      </w:tr>
      <w:tr w:rsidR="00185116" w:rsidRPr="00185116" w14:paraId="03DD64EF" w14:textId="77777777" w:rsidTr="00185116">
        <w:trPr>
          <w:trHeight w:val="255"/>
        </w:trPr>
        <w:tc>
          <w:tcPr>
            <w:tcW w:w="1060" w:type="dxa"/>
            <w:vMerge/>
            <w:tcBorders>
              <w:top w:val="nil"/>
              <w:left w:val="single" w:sz="12" w:space="0" w:color="auto"/>
              <w:bottom w:val="single" w:sz="12" w:space="0" w:color="000000"/>
              <w:right w:val="single" w:sz="4" w:space="0" w:color="auto"/>
            </w:tcBorders>
            <w:vAlign w:val="center"/>
            <w:hideMark/>
          </w:tcPr>
          <w:p w14:paraId="70A81AD6"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4" w:space="0" w:color="auto"/>
              <w:right w:val="single" w:sz="4" w:space="0" w:color="auto"/>
            </w:tcBorders>
            <w:shd w:val="clear" w:color="auto" w:fill="auto"/>
            <w:noWrap/>
            <w:vAlign w:val="center"/>
            <w:hideMark/>
          </w:tcPr>
          <w:p w14:paraId="7C1A854A" w14:textId="77777777" w:rsidR="00185116" w:rsidRPr="00185116" w:rsidRDefault="00185116" w:rsidP="00185116">
            <w:pPr>
              <w:spacing w:line="240" w:lineRule="auto"/>
              <w:jc w:val="center"/>
              <w:rPr>
                <w:rFonts w:cs="Arial"/>
                <w:color w:val="000000"/>
                <w:sz w:val="20"/>
              </w:rPr>
            </w:pPr>
            <w:r w:rsidRPr="00185116">
              <w:rPr>
                <w:rFonts w:cs="Arial"/>
                <w:color w:val="000000"/>
                <w:sz w:val="20"/>
              </w:rPr>
              <w:t>Friday</w:t>
            </w:r>
          </w:p>
        </w:tc>
        <w:tc>
          <w:tcPr>
            <w:tcW w:w="1060" w:type="dxa"/>
            <w:tcBorders>
              <w:top w:val="nil"/>
              <w:left w:val="nil"/>
              <w:bottom w:val="single" w:sz="4" w:space="0" w:color="auto"/>
              <w:right w:val="single" w:sz="4" w:space="0" w:color="auto"/>
            </w:tcBorders>
            <w:shd w:val="clear" w:color="auto" w:fill="auto"/>
            <w:noWrap/>
            <w:hideMark/>
          </w:tcPr>
          <w:p w14:paraId="20786A56" w14:textId="77777777" w:rsidR="00185116" w:rsidRPr="00185116" w:rsidRDefault="00185116" w:rsidP="00185116">
            <w:pPr>
              <w:spacing w:line="240" w:lineRule="auto"/>
              <w:jc w:val="center"/>
              <w:rPr>
                <w:rFonts w:cs="Arial"/>
                <w:sz w:val="20"/>
              </w:rPr>
            </w:pPr>
            <w:r w:rsidRPr="00185116">
              <w:rPr>
                <w:rFonts w:cs="Arial"/>
                <w:sz w:val="20"/>
              </w:rPr>
              <w:t>84.1</w:t>
            </w:r>
          </w:p>
        </w:tc>
        <w:tc>
          <w:tcPr>
            <w:tcW w:w="1060" w:type="dxa"/>
            <w:tcBorders>
              <w:top w:val="nil"/>
              <w:left w:val="nil"/>
              <w:bottom w:val="single" w:sz="4" w:space="0" w:color="auto"/>
              <w:right w:val="single" w:sz="4" w:space="0" w:color="auto"/>
            </w:tcBorders>
            <w:shd w:val="clear" w:color="auto" w:fill="auto"/>
            <w:noWrap/>
            <w:hideMark/>
          </w:tcPr>
          <w:p w14:paraId="469421DC" w14:textId="77777777" w:rsidR="00185116" w:rsidRPr="00185116" w:rsidRDefault="00185116" w:rsidP="00185116">
            <w:pPr>
              <w:spacing w:line="240" w:lineRule="auto"/>
              <w:jc w:val="center"/>
              <w:rPr>
                <w:rFonts w:cs="Arial"/>
                <w:sz w:val="20"/>
              </w:rPr>
            </w:pPr>
            <w:r w:rsidRPr="00185116">
              <w:rPr>
                <w:rFonts w:cs="Arial"/>
                <w:sz w:val="20"/>
              </w:rPr>
              <w:t>49.5</w:t>
            </w:r>
          </w:p>
        </w:tc>
        <w:tc>
          <w:tcPr>
            <w:tcW w:w="1060" w:type="dxa"/>
            <w:tcBorders>
              <w:top w:val="nil"/>
              <w:left w:val="nil"/>
              <w:bottom w:val="single" w:sz="4" w:space="0" w:color="auto"/>
              <w:right w:val="single" w:sz="4" w:space="0" w:color="auto"/>
            </w:tcBorders>
            <w:shd w:val="clear" w:color="auto" w:fill="auto"/>
            <w:noWrap/>
            <w:hideMark/>
          </w:tcPr>
          <w:p w14:paraId="3BE3CCBD" w14:textId="77777777" w:rsidR="00185116" w:rsidRPr="00185116" w:rsidRDefault="00185116" w:rsidP="00185116">
            <w:pPr>
              <w:spacing w:line="240" w:lineRule="auto"/>
              <w:jc w:val="center"/>
              <w:rPr>
                <w:rFonts w:cs="Arial"/>
                <w:sz w:val="20"/>
              </w:rPr>
            </w:pPr>
            <w:r w:rsidRPr="00185116">
              <w:rPr>
                <w:rFonts w:cs="Arial"/>
                <w:sz w:val="20"/>
              </w:rPr>
              <w:t>15.0</w:t>
            </w:r>
          </w:p>
        </w:tc>
        <w:tc>
          <w:tcPr>
            <w:tcW w:w="1060" w:type="dxa"/>
            <w:tcBorders>
              <w:top w:val="nil"/>
              <w:left w:val="nil"/>
              <w:bottom w:val="single" w:sz="4" w:space="0" w:color="auto"/>
              <w:right w:val="single" w:sz="4" w:space="0" w:color="auto"/>
            </w:tcBorders>
            <w:shd w:val="clear" w:color="auto" w:fill="auto"/>
            <w:noWrap/>
            <w:hideMark/>
          </w:tcPr>
          <w:p w14:paraId="2D324401" w14:textId="77777777" w:rsidR="00185116" w:rsidRPr="00185116" w:rsidRDefault="00185116" w:rsidP="00185116">
            <w:pPr>
              <w:spacing w:line="240" w:lineRule="auto"/>
              <w:jc w:val="center"/>
              <w:rPr>
                <w:rFonts w:cs="Arial"/>
                <w:sz w:val="20"/>
              </w:rPr>
            </w:pPr>
            <w:r w:rsidRPr="00185116">
              <w:rPr>
                <w:rFonts w:cs="Arial"/>
                <w:sz w:val="20"/>
              </w:rPr>
              <w:t>19.7</w:t>
            </w:r>
          </w:p>
        </w:tc>
        <w:tc>
          <w:tcPr>
            <w:tcW w:w="1060" w:type="dxa"/>
            <w:tcBorders>
              <w:top w:val="nil"/>
              <w:left w:val="nil"/>
              <w:bottom w:val="single" w:sz="4" w:space="0" w:color="auto"/>
              <w:right w:val="single" w:sz="4" w:space="0" w:color="auto"/>
            </w:tcBorders>
            <w:shd w:val="clear" w:color="auto" w:fill="auto"/>
            <w:noWrap/>
            <w:hideMark/>
          </w:tcPr>
          <w:p w14:paraId="7C67AFEE" w14:textId="77777777" w:rsidR="00185116" w:rsidRPr="00185116" w:rsidRDefault="00185116" w:rsidP="00185116">
            <w:pPr>
              <w:spacing w:line="240" w:lineRule="auto"/>
              <w:jc w:val="center"/>
              <w:rPr>
                <w:rFonts w:cs="Arial"/>
                <w:sz w:val="20"/>
              </w:rPr>
            </w:pPr>
            <w:r w:rsidRPr="00185116">
              <w:rPr>
                <w:rFonts w:cs="Arial"/>
                <w:sz w:val="20"/>
              </w:rPr>
              <w:t>8.1</w:t>
            </w:r>
          </w:p>
        </w:tc>
        <w:tc>
          <w:tcPr>
            <w:tcW w:w="1060" w:type="dxa"/>
            <w:tcBorders>
              <w:top w:val="nil"/>
              <w:left w:val="nil"/>
              <w:bottom w:val="single" w:sz="4" w:space="0" w:color="auto"/>
              <w:right w:val="nil"/>
            </w:tcBorders>
            <w:shd w:val="clear" w:color="auto" w:fill="auto"/>
            <w:noWrap/>
            <w:hideMark/>
          </w:tcPr>
          <w:p w14:paraId="30D527EF" w14:textId="77777777" w:rsidR="00185116" w:rsidRPr="00185116" w:rsidRDefault="00185116" w:rsidP="00185116">
            <w:pPr>
              <w:spacing w:line="240" w:lineRule="auto"/>
              <w:jc w:val="center"/>
              <w:rPr>
                <w:rFonts w:cs="Arial"/>
                <w:sz w:val="20"/>
              </w:rPr>
            </w:pPr>
            <w:r w:rsidRPr="00185116">
              <w:rPr>
                <w:rFonts w:cs="Arial"/>
                <w:sz w:val="20"/>
              </w:rPr>
              <w:t>12.9</w:t>
            </w:r>
          </w:p>
        </w:tc>
        <w:tc>
          <w:tcPr>
            <w:tcW w:w="1060" w:type="dxa"/>
            <w:tcBorders>
              <w:top w:val="nil"/>
              <w:left w:val="double" w:sz="6" w:space="0" w:color="auto"/>
              <w:bottom w:val="single" w:sz="4" w:space="0" w:color="auto"/>
              <w:right w:val="single" w:sz="12" w:space="0" w:color="auto"/>
            </w:tcBorders>
            <w:shd w:val="clear" w:color="auto" w:fill="auto"/>
            <w:noWrap/>
            <w:hideMark/>
          </w:tcPr>
          <w:p w14:paraId="7C69DA01" w14:textId="77777777" w:rsidR="00185116" w:rsidRPr="00185116" w:rsidRDefault="00185116" w:rsidP="00185116">
            <w:pPr>
              <w:spacing w:line="240" w:lineRule="auto"/>
              <w:jc w:val="center"/>
              <w:rPr>
                <w:rFonts w:cs="Arial"/>
                <w:sz w:val="20"/>
              </w:rPr>
            </w:pPr>
            <w:r w:rsidRPr="00185116">
              <w:rPr>
                <w:rFonts w:cs="Arial"/>
                <w:sz w:val="20"/>
              </w:rPr>
              <w:t>189.3</w:t>
            </w:r>
          </w:p>
        </w:tc>
      </w:tr>
      <w:tr w:rsidR="00185116" w:rsidRPr="00185116" w14:paraId="0EAE9F53" w14:textId="77777777" w:rsidTr="00185116">
        <w:trPr>
          <w:trHeight w:val="255"/>
        </w:trPr>
        <w:tc>
          <w:tcPr>
            <w:tcW w:w="1060" w:type="dxa"/>
            <w:vMerge/>
            <w:tcBorders>
              <w:top w:val="nil"/>
              <w:left w:val="single" w:sz="12" w:space="0" w:color="auto"/>
              <w:bottom w:val="single" w:sz="12" w:space="0" w:color="000000"/>
              <w:right w:val="single" w:sz="4" w:space="0" w:color="auto"/>
            </w:tcBorders>
            <w:vAlign w:val="center"/>
            <w:hideMark/>
          </w:tcPr>
          <w:p w14:paraId="5F75CF02"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4" w:space="0" w:color="auto"/>
              <w:right w:val="single" w:sz="4" w:space="0" w:color="auto"/>
            </w:tcBorders>
            <w:shd w:val="clear" w:color="auto" w:fill="auto"/>
            <w:noWrap/>
            <w:vAlign w:val="center"/>
            <w:hideMark/>
          </w:tcPr>
          <w:p w14:paraId="459363AE" w14:textId="77777777" w:rsidR="00185116" w:rsidRPr="00185116" w:rsidRDefault="00185116" w:rsidP="00185116">
            <w:pPr>
              <w:spacing w:line="240" w:lineRule="auto"/>
              <w:jc w:val="center"/>
              <w:rPr>
                <w:rFonts w:cs="Arial"/>
                <w:color w:val="000000"/>
                <w:sz w:val="20"/>
              </w:rPr>
            </w:pPr>
            <w:r w:rsidRPr="00185116">
              <w:rPr>
                <w:rFonts w:cs="Arial"/>
                <w:color w:val="000000"/>
                <w:sz w:val="20"/>
              </w:rPr>
              <w:t>Saturday</w:t>
            </w:r>
          </w:p>
        </w:tc>
        <w:tc>
          <w:tcPr>
            <w:tcW w:w="1060" w:type="dxa"/>
            <w:tcBorders>
              <w:top w:val="nil"/>
              <w:left w:val="nil"/>
              <w:bottom w:val="single" w:sz="4" w:space="0" w:color="auto"/>
              <w:right w:val="single" w:sz="4" w:space="0" w:color="auto"/>
            </w:tcBorders>
            <w:shd w:val="clear" w:color="auto" w:fill="auto"/>
            <w:noWrap/>
            <w:hideMark/>
          </w:tcPr>
          <w:p w14:paraId="4263EFE4" w14:textId="77777777" w:rsidR="00185116" w:rsidRPr="00185116" w:rsidRDefault="00185116" w:rsidP="00185116">
            <w:pPr>
              <w:spacing w:line="240" w:lineRule="auto"/>
              <w:jc w:val="center"/>
              <w:rPr>
                <w:rFonts w:cs="Arial"/>
                <w:sz w:val="20"/>
              </w:rPr>
            </w:pPr>
            <w:r w:rsidRPr="00185116">
              <w:rPr>
                <w:rFonts w:cs="Arial"/>
                <w:sz w:val="20"/>
              </w:rPr>
              <w:t>63.0</w:t>
            </w:r>
          </w:p>
        </w:tc>
        <w:tc>
          <w:tcPr>
            <w:tcW w:w="1060" w:type="dxa"/>
            <w:tcBorders>
              <w:top w:val="nil"/>
              <w:left w:val="nil"/>
              <w:bottom w:val="single" w:sz="4" w:space="0" w:color="auto"/>
              <w:right w:val="single" w:sz="4" w:space="0" w:color="auto"/>
            </w:tcBorders>
            <w:shd w:val="clear" w:color="auto" w:fill="auto"/>
            <w:noWrap/>
            <w:hideMark/>
          </w:tcPr>
          <w:p w14:paraId="0EF6C3F7" w14:textId="77777777" w:rsidR="00185116" w:rsidRPr="00185116" w:rsidRDefault="00185116" w:rsidP="00185116">
            <w:pPr>
              <w:spacing w:line="240" w:lineRule="auto"/>
              <w:jc w:val="center"/>
              <w:rPr>
                <w:rFonts w:cs="Arial"/>
                <w:sz w:val="20"/>
              </w:rPr>
            </w:pPr>
            <w:r w:rsidRPr="00185116">
              <w:rPr>
                <w:rFonts w:cs="Arial"/>
                <w:sz w:val="20"/>
              </w:rPr>
              <w:t>49.5</w:t>
            </w:r>
          </w:p>
        </w:tc>
        <w:tc>
          <w:tcPr>
            <w:tcW w:w="1060" w:type="dxa"/>
            <w:tcBorders>
              <w:top w:val="nil"/>
              <w:left w:val="nil"/>
              <w:bottom w:val="single" w:sz="4" w:space="0" w:color="auto"/>
              <w:right w:val="single" w:sz="4" w:space="0" w:color="auto"/>
            </w:tcBorders>
            <w:shd w:val="clear" w:color="auto" w:fill="auto"/>
            <w:noWrap/>
            <w:hideMark/>
          </w:tcPr>
          <w:p w14:paraId="2BC88ECF" w14:textId="77777777" w:rsidR="00185116" w:rsidRPr="00185116" w:rsidRDefault="00185116" w:rsidP="00185116">
            <w:pPr>
              <w:spacing w:line="240" w:lineRule="auto"/>
              <w:jc w:val="center"/>
              <w:rPr>
                <w:rFonts w:cs="Arial"/>
                <w:sz w:val="20"/>
              </w:rPr>
            </w:pPr>
            <w:r w:rsidRPr="00185116">
              <w:rPr>
                <w:rFonts w:cs="Arial"/>
                <w:sz w:val="20"/>
              </w:rPr>
              <w:t>13.3</w:t>
            </w:r>
          </w:p>
        </w:tc>
        <w:tc>
          <w:tcPr>
            <w:tcW w:w="1060" w:type="dxa"/>
            <w:tcBorders>
              <w:top w:val="nil"/>
              <w:left w:val="nil"/>
              <w:bottom w:val="single" w:sz="4" w:space="0" w:color="auto"/>
              <w:right w:val="single" w:sz="4" w:space="0" w:color="auto"/>
            </w:tcBorders>
            <w:shd w:val="clear" w:color="auto" w:fill="auto"/>
            <w:noWrap/>
            <w:hideMark/>
          </w:tcPr>
          <w:p w14:paraId="481B57E4" w14:textId="77777777" w:rsidR="00185116" w:rsidRPr="00185116" w:rsidRDefault="00185116" w:rsidP="00185116">
            <w:pPr>
              <w:spacing w:line="240" w:lineRule="auto"/>
              <w:jc w:val="center"/>
              <w:rPr>
                <w:rFonts w:cs="Arial"/>
                <w:sz w:val="20"/>
              </w:rPr>
            </w:pPr>
            <w:r w:rsidRPr="00185116">
              <w:rPr>
                <w:rFonts w:cs="Arial"/>
                <w:sz w:val="20"/>
              </w:rPr>
              <w:t>15.8</w:t>
            </w:r>
          </w:p>
        </w:tc>
        <w:tc>
          <w:tcPr>
            <w:tcW w:w="1060" w:type="dxa"/>
            <w:tcBorders>
              <w:top w:val="nil"/>
              <w:left w:val="nil"/>
              <w:bottom w:val="single" w:sz="4" w:space="0" w:color="auto"/>
              <w:right w:val="single" w:sz="4" w:space="0" w:color="auto"/>
            </w:tcBorders>
            <w:shd w:val="clear" w:color="auto" w:fill="auto"/>
            <w:noWrap/>
            <w:hideMark/>
          </w:tcPr>
          <w:p w14:paraId="5C07A49C" w14:textId="77777777" w:rsidR="00185116" w:rsidRPr="00185116" w:rsidRDefault="00185116" w:rsidP="00185116">
            <w:pPr>
              <w:spacing w:line="240" w:lineRule="auto"/>
              <w:jc w:val="center"/>
              <w:rPr>
                <w:rFonts w:cs="Arial"/>
                <w:sz w:val="20"/>
              </w:rPr>
            </w:pPr>
            <w:r w:rsidRPr="00185116">
              <w:rPr>
                <w:rFonts w:cs="Arial"/>
                <w:sz w:val="20"/>
              </w:rPr>
              <w:t>4.5</w:t>
            </w:r>
          </w:p>
        </w:tc>
        <w:tc>
          <w:tcPr>
            <w:tcW w:w="1060" w:type="dxa"/>
            <w:tcBorders>
              <w:top w:val="nil"/>
              <w:left w:val="nil"/>
              <w:bottom w:val="single" w:sz="4" w:space="0" w:color="auto"/>
              <w:right w:val="nil"/>
            </w:tcBorders>
            <w:shd w:val="clear" w:color="auto" w:fill="auto"/>
            <w:noWrap/>
            <w:hideMark/>
          </w:tcPr>
          <w:p w14:paraId="2C42EC42" w14:textId="77777777" w:rsidR="00185116" w:rsidRPr="00185116" w:rsidRDefault="00185116" w:rsidP="00185116">
            <w:pPr>
              <w:spacing w:line="240" w:lineRule="auto"/>
              <w:jc w:val="center"/>
              <w:rPr>
                <w:rFonts w:cs="Arial"/>
                <w:sz w:val="20"/>
              </w:rPr>
            </w:pPr>
            <w:r w:rsidRPr="00185116">
              <w:rPr>
                <w:rFonts w:cs="Arial"/>
                <w:sz w:val="20"/>
              </w:rPr>
              <w:t>12.9</w:t>
            </w:r>
          </w:p>
        </w:tc>
        <w:tc>
          <w:tcPr>
            <w:tcW w:w="1060" w:type="dxa"/>
            <w:tcBorders>
              <w:top w:val="nil"/>
              <w:left w:val="double" w:sz="6" w:space="0" w:color="auto"/>
              <w:bottom w:val="single" w:sz="4" w:space="0" w:color="auto"/>
              <w:right w:val="single" w:sz="12" w:space="0" w:color="auto"/>
            </w:tcBorders>
            <w:shd w:val="clear" w:color="auto" w:fill="auto"/>
            <w:noWrap/>
            <w:hideMark/>
          </w:tcPr>
          <w:p w14:paraId="1E6E75EC" w14:textId="77777777" w:rsidR="00185116" w:rsidRPr="00185116" w:rsidRDefault="00185116" w:rsidP="00185116">
            <w:pPr>
              <w:spacing w:line="240" w:lineRule="auto"/>
              <w:jc w:val="center"/>
              <w:rPr>
                <w:rFonts w:cs="Arial"/>
                <w:sz w:val="20"/>
              </w:rPr>
            </w:pPr>
            <w:r w:rsidRPr="00185116">
              <w:rPr>
                <w:rFonts w:cs="Arial"/>
                <w:sz w:val="20"/>
              </w:rPr>
              <w:t>158.8</w:t>
            </w:r>
          </w:p>
        </w:tc>
      </w:tr>
      <w:tr w:rsidR="00185116" w:rsidRPr="00185116" w14:paraId="4D361CE0" w14:textId="77777777" w:rsidTr="00185116">
        <w:trPr>
          <w:trHeight w:val="270"/>
        </w:trPr>
        <w:tc>
          <w:tcPr>
            <w:tcW w:w="1060" w:type="dxa"/>
            <w:vMerge/>
            <w:tcBorders>
              <w:top w:val="nil"/>
              <w:left w:val="single" w:sz="12" w:space="0" w:color="auto"/>
              <w:bottom w:val="single" w:sz="12" w:space="0" w:color="000000"/>
              <w:right w:val="single" w:sz="4" w:space="0" w:color="auto"/>
            </w:tcBorders>
            <w:vAlign w:val="center"/>
            <w:hideMark/>
          </w:tcPr>
          <w:p w14:paraId="5C22FCA8"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12" w:space="0" w:color="auto"/>
              <w:right w:val="single" w:sz="4" w:space="0" w:color="auto"/>
            </w:tcBorders>
            <w:shd w:val="clear" w:color="auto" w:fill="auto"/>
            <w:noWrap/>
            <w:vAlign w:val="center"/>
            <w:hideMark/>
          </w:tcPr>
          <w:p w14:paraId="45439A23" w14:textId="77777777" w:rsidR="00185116" w:rsidRPr="00185116" w:rsidRDefault="00185116" w:rsidP="00185116">
            <w:pPr>
              <w:spacing w:line="240" w:lineRule="auto"/>
              <w:jc w:val="center"/>
              <w:rPr>
                <w:rFonts w:cs="Arial"/>
                <w:color w:val="000000"/>
                <w:sz w:val="20"/>
              </w:rPr>
            </w:pPr>
            <w:r w:rsidRPr="00185116">
              <w:rPr>
                <w:rFonts w:cs="Arial"/>
                <w:color w:val="000000"/>
                <w:sz w:val="20"/>
              </w:rPr>
              <w:t>Sunday</w:t>
            </w:r>
          </w:p>
        </w:tc>
        <w:tc>
          <w:tcPr>
            <w:tcW w:w="1060" w:type="dxa"/>
            <w:tcBorders>
              <w:top w:val="nil"/>
              <w:left w:val="nil"/>
              <w:bottom w:val="single" w:sz="12" w:space="0" w:color="auto"/>
              <w:right w:val="single" w:sz="4" w:space="0" w:color="auto"/>
            </w:tcBorders>
            <w:shd w:val="clear" w:color="auto" w:fill="auto"/>
            <w:noWrap/>
            <w:hideMark/>
          </w:tcPr>
          <w:p w14:paraId="4D7D1A23" w14:textId="77777777" w:rsidR="00185116" w:rsidRPr="00185116" w:rsidRDefault="00185116" w:rsidP="00185116">
            <w:pPr>
              <w:spacing w:line="240" w:lineRule="auto"/>
              <w:jc w:val="center"/>
              <w:rPr>
                <w:rFonts w:cs="Arial"/>
                <w:sz w:val="20"/>
              </w:rPr>
            </w:pPr>
            <w:r w:rsidRPr="00185116">
              <w:rPr>
                <w:rFonts w:cs="Arial"/>
                <w:sz w:val="20"/>
              </w:rPr>
              <w:t>53.3</w:t>
            </w:r>
          </w:p>
        </w:tc>
        <w:tc>
          <w:tcPr>
            <w:tcW w:w="1060" w:type="dxa"/>
            <w:tcBorders>
              <w:top w:val="nil"/>
              <w:left w:val="nil"/>
              <w:bottom w:val="single" w:sz="12" w:space="0" w:color="auto"/>
              <w:right w:val="single" w:sz="4" w:space="0" w:color="auto"/>
            </w:tcBorders>
            <w:shd w:val="clear" w:color="auto" w:fill="auto"/>
            <w:noWrap/>
            <w:hideMark/>
          </w:tcPr>
          <w:p w14:paraId="5360A05B" w14:textId="77777777" w:rsidR="00185116" w:rsidRPr="00185116" w:rsidRDefault="00185116" w:rsidP="00185116">
            <w:pPr>
              <w:spacing w:line="240" w:lineRule="auto"/>
              <w:jc w:val="center"/>
              <w:rPr>
                <w:rFonts w:cs="Arial"/>
                <w:sz w:val="20"/>
              </w:rPr>
            </w:pPr>
            <w:r w:rsidRPr="00185116">
              <w:rPr>
                <w:rFonts w:cs="Arial"/>
                <w:sz w:val="20"/>
              </w:rPr>
              <w:t>49.5</w:t>
            </w:r>
          </w:p>
        </w:tc>
        <w:tc>
          <w:tcPr>
            <w:tcW w:w="1060" w:type="dxa"/>
            <w:tcBorders>
              <w:top w:val="nil"/>
              <w:left w:val="nil"/>
              <w:bottom w:val="single" w:sz="12" w:space="0" w:color="auto"/>
              <w:right w:val="single" w:sz="4" w:space="0" w:color="auto"/>
            </w:tcBorders>
            <w:shd w:val="clear" w:color="auto" w:fill="auto"/>
            <w:noWrap/>
            <w:hideMark/>
          </w:tcPr>
          <w:p w14:paraId="3CF4B5A0" w14:textId="77777777" w:rsidR="00185116" w:rsidRPr="00185116" w:rsidRDefault="00185116" w:rsidP="00185116">
            <w:pPr>
              <w:spacing w:line="240" w:lineRule="auto"/>
              <w:jc w:val="center"/>
              <w:rPr>
                <w:rFonts w:cs="Arial"/>
                <w:sz w:val="20"/>
              </w:rPr>
            </w:pPr>
            <w:r w:rsidRPr="00185116">
              <w:rPr>
                <w:rFonts w:cs="Arial"/>
                <w:sz w:val="20"/>
              </w:rPr>
              <w:t>11.6</w:t>
            </w:r>
          </w:p>
        </w:tc>
        <w:tc>
          <w:tcPr>
            <w:tcW w:w="1060" w:type="dxa"/>
            <w:tcBorders>
              <w:top w:val="nil"/>
              <w:left w:val="nil"/>
              <w:bottom w:val="single" w:sz="12" w:space="0" w:color="auto"/>
              <w:right w:val="single" w:sz="4" w:space="0" w:color="auto"/>
            </w:tcBorders>
            <w:shd w:val="clear" w:color="auto" w:fill="auto"/>
            <w:noWrap/>
            <w:hideMark/>
          </w:tcPr>
          <w:p w14:paraId="12E88A8D" w14:textId="77777777" w:rsidR="00185116" w:rsidRPr="00185116" w:rsidRDefault="00185116" w:rsidP="00185116">
            <w:pPr>
              <w:spacing w:line="240" w:lineRule="auto"/>
              <w:jc w:val="center"/>
              <w:rPr>
                <w:rFonts w:cs="Arial"/>
                <w:sz w:val="20"/>
              </w:rPr>
            </w:pPr>
            <w:r w:rsidRPr="00185116">
              <w:rPr>
                <w:rFonts w:cs="Arial"/>
                <w:sz w:val="20"/>
              </w:rPr>
              <w:t>13.4</w:t>
            </w:r>
          </w:p>
        </w:tc>
        <w:tc>
          <w:tcPr>
            <w:tcW w:w="1060" w:type="dxa"/>
            <w:tcBorders>
              <w:top w:val="nil"/>
              <w:left w:val="nil"/>
              <w:bottom w:val="single" w:sz="12" w:space="0" w:color="auto"/>
              <w:right w:val="single" w:sz="4" w:space="0" w:color="auto"/>
            </w:tcBorders>
            <w:shd w:val="clear" w:color="auto" w:fill="auto"/>
            <w:noWrap/>
            <w:hideMark/>
          </w:tcPr>
          <w:p w14:paraId="7E180B60" w14:textId="77777777" w:rsidR="00185116" w:rsidRPr="00185116" w:rsidRDefault="00185116" w:rsidP="00185116">
            <w:pPr>
              <w:spacing w:line="240" w:lineRule="auto"/>
              <w:jc w:val="center"/>
              <w:rPr>
                <w:rFonts w:cs="Arial"/>
                <w:sz w:val="20"/>
              </w:rPr>
            </w:pPr>
            <w:r w:rsidRPr="00185116">
              <w:rPr>
                <w:rFonts w:cs="Arial"/>
                <w:sz w:val="20"/>
              </w:rPr>
              <w:t>4.5</w:t>
            </w:r>
          </w:p>
        </w:tc>
        <w:tc>
          <w:tcPr>
            <w:tcW w:w="1060" w:type="dxa"/>
            <w:tcBorders>
              <w:top w:val="nil"/>
              <w:left w:val="nil"/>
              <w:bottom w:val="single" w:sz="12" w:space="0" w:color="auto"/>
              <w:right w:val="nil"/>
            </w:tcBorders>
            <w:shd w:val="clear" w:color="auto" w:fill="auto"/>
            <w:noWrap/>
            <w:hideMark/>
          </w:tcPr>
          <w:p w14:paraId="7B795F01" w14:textId="77777777" w:rsidR="00185116" w:rsidRPr="00185116" w:rsidRDefault="00185116" w:rsidP="00185116">
            <w:pPr>
              <w:spacing w:line="240" w:lineRule="auto"/>
              <w:jc w:val="center"/>
              <w:rPr>
                <w:rFonts w:cs="Arial"/>
                <w:sz w:val="20"/>
              </w:rPr>
            </w:pPr>
            <w:r w:rsidRPr="00185116">
              <w:rPr>
                <w:rFonts w:cs="Arial"/>
                <w:sz w:val="20"/>
              </w:rPr>
              <w:t>12.9</w:t>
            </w:r>
          </w:p>
        </w:tc>
        <w:tc>
          <w:tcPr>
            <w:tcW w:w="1060" w:type="dxa"/>
            <w:tcBorders>
              <w:top w:val="nil"/>
              <w:left w:val="double" w:sz="6" w:space="0" w:color="auto"/>
              <w:bottom w:val="single" w:sz="12" w:space="0" w:color="auto"/>
              <w:right w:val="single" w:sz="12" w:space="0" w:color="auto"/>
            </w:tcBorders>
            <w:shd w:val="clear" w:color="auto" w:fill="auto"/>
            <w:noWrap/>
            <w:hideMark/>
          </w:tcPr>
          <w:p w14:paraId="7A3E9063" w14:textId="77777777" w:rsidR="00185116" w:rsidRPr="00185116" w:rsidRDefault="00185116" w:rsidP="00185116">
            <w:pPr>
              <w:spacing w:line="240" w:lineRule="auto"/>
              <w:jc w:val="center"/>
              <w:rPr>
                <w:rFonts w:cs="Arial"/>
                <w:sz w:val="20"/>
              </w:rPr>
            </w:pPr>
            <w:r w:rsidRPr="00185116">
              <w:rPr>
                <w:rFonts w:cs="Arial"/>
                <w:sz w:val="20"/>
              </w:rPr>
              <w:t>145.1</w:t>
            </w:r>
          </w:p>
        </w:tc>
      </w:tr>
      <w:tr w:rsidR="00185116" w:rsidRPr="00185116" w14:paraId="707A5D5A" w14:textId="77777777" w:rsidTr="00185116">
        <w:trPr>
          <w:trHeight w:val="270"/>
        </w:trPr>
        <w:tc>
          <w:tcPr>
            <w:tcW w:w="1060" w:type="dxa"/>
            <w:vMerge w:val="restart"/>
            <w:tcBorders>
              <w:top w:val="nil"/>
              <w:left w:val="single" w:sz="12" w:space="0" w:color="auto"/>
              <w:bottom w:val="single" w:sz="12" w:space="0" w:color="000000"/>
              <w:right w:val="single" w:sz="4" w:space="0" w:color="auto"/>
            </w:tcBorders>
            <w:shd w:val="clear" w:color="auto" w:fill="auto"/>
            <w:vAlign w:val="center"/>
            <w:hideMark/>
          </w:tcPr>
          <w:p w14:paraId="2FFEA168"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2018</w:t>
            </w:r>
          </w:p>
        </w:tc>
        <w:tc>
          <w:tcPr>
            <w:tcW w:w="1060" w:type="dxa"/>
            <w:tcBorders>
              <w:top w:val="nil"/>
              <w:left w:val="nil"/>
              <w:bottom w:val="single" w:sz="4" w:space="0" w:color="auto"/>
              <w:right w:val="single" w:sz="4" w:space="0" w:color="auto"/>
            </w:tcBorders>
            <w:shd w:val="clear" w:color="auto" w:fill="auto"/>
            <w:noWrap/>
            <w:vAlign w:val="center"/>
            <w:hideMark/>
          </w:tcPr>
          <w:p w14:paraId="5682D910" w14:textId="77777777" w:rsidR="00185116" w:rsidRPr="00185116" w:rsidRDefault="00185116" w:rsidP="00185116">
            <w:pPr>
              <w:spacing w:line="240" w:lineRule="auto"/>
              <w:jc w:val="center"/>
              <w:rPr>
                <w:rFonts w:cs="Arial"/>
                <w:color w:val="000000"/>
                <w:sz w:val="20"/>
              </w:rPr>
            </w:pPr>
            <w:r w:rsidRPr="00185116">
              <w:rPr>
                <w:rFonts w:cs="Arial"/>
                <w:color w:val="000000"/>
                <w:sz w:val="20"/>
              </w:rPr>
              <w:t>Weekday</w:t>
            </w:r>
          </w:p>
        </w:tc>
        <w:tc>
          <w:tcPr>
            <w:tcW w:w="1060" w:type="dxa"/>
            <w:tcBorders>
              <w:top w:val="nil"/>
              <w:left w:val="nil"/>
              <w:bottom w:val="single" w:sz="4" w:space="0" w:color="auto"/>
              <w:right w:val="single" w:sz="4" w:space="0" w:color="auto"/>
            </w:tcBorders>
            <w:shd w:val="clear" w:color="auto" w:fill="auto"/>
            <w:noWrap/>
            <w:hideMark/>
          </w:tcPr>
          <w:p w14:paraId="74CE232F" w14:textId="77777777" w:rsidR="00185116" w:rsidRPr="00185116" w:rsidRDefault="00185116" w:rsidP="00185116">
            <w:pPr>
              <w:spacing w:line="240" w:lineRule="auto"/>
              <w:jc w:val="center"/>
              <w:rPr>
                <w:rFonts w:cs="Arial"/>
                <w:sz w:val="20"/>
              </w:rPr>
            </w:pPr>
            <w:r w:rsidRPr="00185116">
              <w:rPr>
                <w:rFonts w:cs="Arial"/>
                <w:sz w:val="20"/>
              </w:rPr>
              <w:t>37.8</w:t>
            </w:r>
          </w:p>
        </w:tc>
        <w:tc>
          <w:tcPr>
            <w:tcW w:w="1060" w:type="dxa"/>
            <w:tcBorders>
              <w:top w:val="nil"/>
              <w:left w:val="nil"/>
              <w:bottom w:val="single" w:sz="4" w:space="0" w:color="auto"/>
              <w:right w:val="single" w:sz="4" w:space="0" w:color="auto"/>
            </w:tcBorders>
            <w:shd w:val="clear" w:color="auto" w:fill="auto"/>
            <w:noWrap/>
            <w:hideMark/>
          </w:tcPr>
          <w:p w14:paraId="2328C341" w14:textId="77777777" w:rsidR="00185116" w:rsidRPr="00185116" w:rsidRDefault="00185116" w:rsidP="00185116">
            <w:pPr>
              <w:spacing w:line="240" w:lineRule="auto"/>
              <w:jc w:val="center"/>
              <w:rPr>
                <w:rFonts w:cs="Arial"/>
                <w:sz w:val="20"/>
              </w:rPr>
            </w:pPr>
            <w:r w:rsidRPr="00185116">
              <w:rPr>
                <w:rFonts w:cs="Arial"/>
                <w:sz w:val="20"/>
              </w:rPr>
              <w:t>50.0</w:t>
            </w:r>
          </w:p>
        </w:tc>
        <w:tc>
          <w:tcPr>
            <w:tcW w:w="1060" w:type="dxa"/>
            <w:tcBorders>
              <w:top w:val="nil"/>
              <w:left w:val="nil"/>
              <w:bottom w:val="single" w:sz="4" w:space="0" w:color="auto"/>
              <w:right w:val="single" w:sz="4" w:space="0" w:color="auto"/>
            </w:tcBorders>
            <w:shd w:val="clear" w:color="auto" w:fill="auto"/>
            <w:noWrap/>
            <w:hideMark/>
          </w:tcPr>
          <w:p w14:paraId="6DD74DC8" w14:textId="77777777" w:rsidR="00185116" w:rsidRPr="00185116" w:rsidRDefault="00185116" w:rsidP="00185116">
            <w:pPr>
              <w:spacing w:line="240" w:lineRule="auto"/>
              <w:jc w:val="center"/>
              <w:rPr>
                <w:rFonts w:cs="Arial"/>
                <w:sz w:val="20"/>
              </w:rPr>
            </w:pPr>
            <w:r w:rsidRPr="00185116">
              <w:rPr>
                <w:rFonts w:cs="Arial"/>
                <w:sz w:val="20"/>
              </w:rPr>
              <w:t>19.9</w:t>
            </w:r>
          </w:p>
        </w:tc>
        <w:tc>
          <w:tcPr>
            <w:tcW w:w="1060" w:type="dxa"/>
            <w:tcBorders>
              <w:top w:val="nil"/>
              <w:left w:val="nil"/>
              <w:bottom w:val="single" w:sz="4" w:space="0" w:color="auto"/>
              <w:right w:val="single" w:sz="4" w:space="0" w:color="auto"/>
            </w:tcBorders>
            <w:shd w:val="clear" w:color="auto" w:fill="auto"/>
            <w:noWrap/>
            <w:hideMark/>
          </w:tcPr>
          <w:p w14:paraId="77CFE232" w14:textId="77777777" w:rsidR="00185116" w:rsidRPr="00185116" w:rsidRDefault="00185116" w:rsidP="00185116">
            <w:pPr>
              <w:spacing w:line="240" w:lineRule="auto"/>
              <w:jc w:val="center"/>
              <w:rPr>
                <w:rFonts w:cs="Arial"/>
                <w:sz w:val="20"/>
              </w:rPr>
            </w:pPr>
            <w:r w:rsidRPr="00185116">
              <w:rPr>
                <w:rFonts w:cs="Arial"/>
                <w:sz w:val="20"/>
              </w:rPr>
              <w:t>11.8</w:t>
            </w:r>
          </w:p>
        </w:tc>
        <w:tc>
          <w:tcPr>
            <w:tcW w:w="1060" w:type="dxa"/>
            <w:tcBorders>
              <w:top w:val="nil"/>
              <w:left w:val="nil"/>
              <w:bottom w:val="single" w:sz="4" w:space="0" w:color="auto"/>
              <w:right w:val="single" w:sz="4" w:space="0" w:color="auto"/>
            </w:tcBorders>
            <w:shd w:val="clear" w:color="auto" w:fill="auto"/>
            <w:noWrap/>
            <w:hideMark/>
          </w:tcPr>
          <w:p w14:paraId="7D2591C5" w14:textId="77777777" w:rsidR="00185116" w:rsidRPr="00185116" w:rsidRDefault="00185116" w:rsidP="00185116">
            <w:pPr>
              <w:spacing w:line="240" w:lineRule="auto"/>
              <w:jc w:val="center"/>
              <w:rPr>
                <w:rFonts w:cs="Arial"/>
                <w:sz w:val="20"/>
              </w:rPr>
            </w:pPr>
            <w:r w:rsidRPr="00185116">
              <w:rPr>
                <w:rFonts w:cs="Arial"/>
                <w:sz w:val="20"/>
              </w:rPr>
              <w:t>7.9</w:t>
            </w:r>
          </w:p>
        </w:tc>
        <w:tc>
          <w:tcPr>
            <w:tcW w:w="1060" w:type="dxa"/>
            <w:tcBorders>
              <w:top w:val="nil"/>
              <w:left w:val="nil"/>
              <w:bottom w:val="single" w:sz="4" w:space="0" w:color="auto"/>
              <w:right w:val="nil"/>
            </w:tcBorders>
            <w:shd w:val="clear" w:color="auto" w:fill="auto"/>
            <w:noWrap/>
            <w:hideMark/>
          </w:tcPr>
          <w:p w14:paraId="25562B47" w14:textId="77777777" w:rsidR="00185116" w:rsidRPr="00185116" w:rsidRDefault="00185116" w:rsidP="00185116">
            <w:pPr>
              <w:spacing w:line="240" w:lineRule="auto"/>
              <w:jc w:val="center"/>
              <w:rPr>
                <w:rFonts w:cs="Arial"/>
                <w:sz w:val="20"/>
              </w:rPr>
            </w:pPr>
            <w:r w:rsidRPr="00185116">
              <w:rPr>
                <w:rFonts w:cs="Arial"/>
                <w:sz w:val="20"/>
              </w:rPr>
              <w:t>5.6</w:t>
            </w:r>
          </w:p>
        </w:tc>
        <w:tc>
          <w:tcPr>
            <w:tcW w:w="1060" w:type="dxa"/>
            <w:tcBorders>
              <w:top w:val="nil"/>
              <w:left w:val="double" w:sz="6" w:space="0" w:color="auto"/>
              <w:bottom w:val="single" w:sz="4" w:space="0" w:color="auto"/>
              <w:right w:val="single" w:sz="12" w:space="0" w:color="auto"/>
            </w:tcBorders>
            <w:shd w:val="clear" w:color="auto" w:fill="auto"/>
            <w:noWrap/>
            <w:hideMark/>
          </w:tcPr>
          <w:p w14:paraId="75C70E3E" w14:textId="77777777" w:rsidR="00185116" w:rsidRPr="00185116" w:rsidRDefault="00185116" w:rsidP="00185116">
            <w:pPr>
              <w:spacing w:line="240" w:lineRule="auto"/>
              <w:jc w:val="center"/>
              <w:rPr>
                <w:rFonts w:cs="Arial"/>
                <w:sz w:val="20"/>
              </w:rPr>
            </w:pPr>
            <w:r w:rsidRPr="00185116">
              <w:rPr>
                <w:rFonts w:cs="Arial"/>
                <w:sz w:val="20"/>
              </w:rPr>
              <w:t>133.0</w:t>
            </w:r>
          </w:p>
        </w:tc>
      </w:tr>
      <w:tr w:rsidR="00185116" w:rsidRPr="00185116" w14:paraId="09235E9A" w14:textId="77777777" w:rsidTr="00185116">
        <w:trPr>
          <w:trHeight w:val="255"/>
        </w:trPr>
        <w:tc>
          <w:tcPr>
            <w:tcW w:w="1060" w:type="dxa"/>
            <w:vMerge/>
            <w:tcBorders>
              <w:top w:val="nil"/>
              <w:left w:val="single" w:sz="12" w:space="0" w:color="auto"/>
              <w:bottom w:val="single" w:sz="12" w:space="0" w:color="000000"/>
              <w:right w:val="single" w:sz="4" w:space="0" w:color="auto"/>
            </w:tcBorders>
            <w:vAlign w:val="center"/>
            <w:hideMark/>
          </w:tcPr>
          <w:p w14:paraId="215C3737"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4" w:space="0" w:color="auto"/>
              <w:right w:val="single" w:sz="4" w:space="0" w:color="auto"/>
            </w:tcBorders>
            <w:shd w:val="clear" w:color="auto" w:fill="auto"/>
            <w:noWrap/>
            <w:vAlign w:val="center"/>
            <w:hideMark/>
          </w:tcPr>
          <w:p w14:paraId="69BEF3A6" w14:textId="77777777" w:rsidR="00185116" w:rsidRPr="00185116" w:rsidRDefault="00185116" w:rsidP="00185116">
            <w:pPr>
              <w:spacing w:line="240" w:lineRule="auto"/>
              <w:jc w:val="center"/>
              <w:rPr>
                <w:rFonts w:cs="Arial"/>
                <w:color w:val="000000"/>
                <w:sz w:val="20"/>
              </w:rPr>
            </w:pPr>
            <w:r w:rsidRPr="00185116">
              <w:rPr>
                <w:rFonts w:cs="Arial"/>
                <w:color w:val="000000"/>
                <w:sz w:val="20"/>
              </w:rPr>
              <w:t>Friday</w:t>
            </w:r>
          </w:p>
        </w:tc>
        <w:tc>
          <w:tcPr>
            <w:tcW w:w="1060" w:type="dxa"/>
            <w:tcBorders>
              <w:top w:val="nil"/>
              <w:left w:val="nil"/>
              <w:bottom w:val="single" w:sz="4" w:space="0" w:color="auto"/>
              <w:right w:val="single" w:sz="4" w:space="0" w:color="auto"/>
            </w:tcBorders>
            <w:shd w:val="clear" w:color="auto" w:fill="auto"/>
            <w:noWrap/>
            <w:hideMark/>
          </w:tcPr>
          <w:p w14:paraId="5D9609C2" w14:textId="77777777" w:rsidR="00185116" w:rsidRPr="00185116" w:rsidRDefault="00185116" w:rsidP="00185116">
            <w:pPr>
              <w:spacing w:line="240" w:lineRule="auto"/>
              <w:jc w:val="center"/>
              <w:rPr>
                <w:rFonts w:cs="Arial"/>
                <w:sz w:val="20"/>
              </w:rPr>
            </w:pPr>
            <w:r w:rsidRPr="00185116">
              <w:rPr>
                <w:rFonts w:cs="Arial"/>
                <w:sz w:val="20"/>
              </w:rPr>
              <w:t>41.3</w:t>
            </w:r>
          </w:p>
        </w:tc>
        <w:tc>
          <w:tcPr>
            <w:tcW w:w="1060" w:type="dxa"/>
            <w:tcBorders>
              <w:top w:val="nil"/>
              <w:left w:val="nil"/>
              <w:bottom w:val="single" w:sz="4" w:space="0" w:color="auto"/>
              <w:right w:val="single" w:sz="4" w:space="0" w:color="auto"/>
            </w:tcBorders>
            <w:shd w:val="clear" w:color="auto" w:fill="auto"/>
            <w:noWrap/>
            <w:hideMark/>
          </w:tcPr>
          <w:p w14:paraId="60014B3D" w14:textId="77777777" w:rsidR="00185116" w:rsidRPr="00185116" w:rsidRDefault="00185116" w:rsidP="00185116">
            <w:pPr>
              <w:spacing w:line="240" w:lineRule="auto"/>
              <w:jc w:val="center"/>
              <w:rPr>
                <w:rFonts w:cs="Arial"/>
                <w:sz w:val="20"/>
              </w:rPr>
            </w:pPr>
            <w:r w:rsidRPr="00185116">
              <w:rPr>
                <w:rFonts w:cs="Arial"/>
                <w:sz w:val="20"/>
              </w:rPr>
              <w:t>50.0</w:t>
            </w:r>
          </w:p>
        </w:tc>
        <w:tc>
          <w:tcPr>
            <w:tcW w:w="1060" w:type="dxa"/>
            <w:tcBorders>
              <w:top w:val="nil"/>
              <w:left w:val="nil"/>
              <w:bottom w:val="single" w:sz="4" w:space="0" w:color="auto"/>
              <w:right w:val="single" w:sz="4" w:space="0" w:color="auto"/>
            </w:tcBorders>
            <w:shd w:val="clear" w:color="auto" w:fill="auto"/>
            <w:noWrap/>
            <w:hideMark/>
          </w:tcPr>
          <w:p w14:paraId="2CB0555A" w14:textId="77777777" w:rsidR="00185116" w:rsidRPr="00185116" w:rsidRDefault="00185116" w:rsidP="00185116">
            <w:pPr>
              <w:spacing w:line="240" w:lineRule="auto"/>
              <w:jc w:val="center"/>
              <w:rPr>
                <w:rFonts w:cs="Arial"/>
                <w:sz w:val="20"/>
              </w:rPr>
            </w:pPr>
            <w:r w:rsidRPr="00185116">
              <w:rPr>
                <w:rFonts w:cs="Arial"/>
                <w:sz w:val="20"/>
              </w:rPr>
              <w:t>19.9</w:t>
            </w:r>
          </w:p>
        </w:tc>
        <w:tc>
          <w:tcPr>
            <w:tcW w:w="1060" w:type="dxa"/>
            <w:tcBorders>
              <w:top w:val="nil"/>
              <w:left w:val="nil"/>
              <w:bottom w:val="single" w:sz="4" w:space="0" w:color="auto"/>
              <w:right w:val="single" w:sz="4" w:space="0" w:color="auto"/>
            </w:tcBorders>
            <w:shd w:val="clear" w:color="auto" w:fill="auto"/>
            <w:noWrap/>
            <w:hideMark/>
          </w:tcPr>
          <w:p w14:paraId="03C730A5" w14:textId="77777777" w:rsidR="00185116" w:rsidRPr="00185116" w:rsidRDefault="00185116" w:rsidP="00185116">
            <w:pPr>
              <w:spacing w:line="240" w:lineRule="auto"/>
              <w:jc w:val="center"/>
              <w:rPr>
                <w:rFonts w:cs="Arial"/>
                <w:sz w:val="20"/>
              </w:rPr>
            </w:pPr>
            <w:r w:rsidRPr="00185116">
              <w:rPr>
                <w:rFonts w:cs="Arial"/>
                <w:sz w:val="20"/>
              </w:rPr>
              <w:t>11.8</w:t>
            </w:r>
          </w:p>
        </w:tc>
        <w:tc>
          <w:tcPr>
            <w:tcW w:w="1060" w:type="dxa"/>
            <w:tcBorders>
              <w:top w:val="nil"/>
              <w:left w:val="nil"/>
              <w:bottom w:val="single" w:sz="4" w:space="0" w:color="auto"/>
              <w:right w:val="single" w:sz="4" w:space="0" w:color="auto"/>
            </w:tcBorders>
            <w:shd w:val="clear" w:color="auto" w:fill="auto"/>
            <w:noWrap/>
            <w:hideMark/>
          </w:tcPr>
          <w:p w14:paraId="0BA1E058" w14:textId="77777777" w:rsidR="00185116" w:rsidRPr="00185116" w:rsidRDefault="00185116" w:rsidP="00185116">
            <w:pPr>
              <w:spacing w:line="240" w:lineRule="auto"/>
              <w:jc w:val="center"/>
              <w:rPr>
                <w:rFonts w:cs="Arial"/>
                <w:sz w:val="20"/>
              </w:rPr>
            </w:pPr>
            <w:r w:rsidRPr="00185116">
              <w:rPr>
                <w:rFonts w:cs="Arial"/>
                <w:sz w:val="20"/>
              </w:rPr>
              <w:t>7.9</w:t>
            </w:r>
          </w:p>
        </w:tc>
        <w:tc>
          <w:tcPr>
            <w:tcW w:w="1060" w:type="dxa"/>
            <w:tcBorders>
              <w:top w:val="nil"/>
              <w:left w:val="nil"/>
              <w:bottom w:val="single" w:sz="4" w:space="0" w:color="auto"/>
              <w:right w:val="nil"/>
            </w:tcBorders>
            <w:shd w:val="clear" w:color="auto" w:fill="auto"/>
            <w:noWrap/>
            <w:hideMark/>
          </w:tcPr>
          <w:p w14:paraId="5C283E7F" w14:textId="77777777" w:rsidR="00185116" w:rsidRPr="00185116" w:rsidRDefault="00185116" w:rsidP="00185116">
            <w:pPr>
              <w:spacing w:line="240" w:lineRule="auto"/>
              <w:jc w:val="center"/>
              <w:rPr>
                <w:rFonts w:cs="Arial"/>
                <w:sz w:val="20"/>
              </w:rPr>
            </w:pPr>
            <w:r w:rsidRPr="00185116">
              <w:rPr>
                <w:rFonts w:cs="Arial"/>
                <w:sz w:val="20"/>
              </w:rPr>
              <w:t>5.6</w:t>
            </w:r>
          </w:p>
        </w:tc>
        <w:tc>
          <w:tcPr>
            <w:tcW w:w="1060" w:type="dxa"/>
            <w:tcBorders>
              <w:top w:val="nil"/>
              <w:left w:val="double" w:sz="6" w:space="0" w:color="auto"/>
              <w:bottom w:val="single" w:sz="4" w:space="0" w:color="auto"/>
              <w:right w:val="single" w:sz="12" w:space="0" w:color="auto"/>
            </w:tcBorders>
            <w:shd w:val="clear" w:color="auto" w:fill="auto"/>
            <w:noWrap/>
            <w:hideMark/>
          </w:tcPr>
          <w:p w14:paraId="0EF286A0" w14:textId="77777777" w:rsidR="00185116" w:rsidRPr="00185116" w:rsidRDefault="00185116" w:rsidP="00185116">
            <w:pPr>
              <w:spacing w:line="240" w:lineRule="auto"/>
              <w:jc w:val="center"/>
              <w:rPr>
                <w:rFonts w:cs="Arial"/>
                <w:sz w:val="20"/>
              </w:rPr>
            </w:pPr>
            <w:r w:rsidRPr="00185116">
              <w:rPr>
                <w:rFonts w:cs="Arial"/>
                <w:sz w:val="20"/>
              </w:rPr>
              <w:t>136.5</w:t>
            </w:r>
          </w:p>
        </w:tc>
      </w:tr>
      <w:tr w:rsidR="00185116" w:rsidRPr="00185116" w14:paraId="48D94373" w14:textId="77777777" w:rsidTr="00185116">
        <w:trPr>
          <w:trHeight w:val="255"/>
        </w:trPr>
        <w:tc>
          <w:tcPr>
            <w:tcW w:w="1060" w:type="dxa"/>
            <w:vMerge/>
            <w:tcBorders>
              <w:top w:val="nil"/>
              <w:left w:val="single" w:sz="12" w:space="0" w:color="auto"/>
              <w:bottom w:val="single" w:sz="12" w:space="0" w:color="000000"/>
              <w:right w:val="single" w:sz="4" w:space="0" w:color="auto"/>
            </w:tcBorders>
            <w:vAlign w:val="center"/>
            <w:hideMark/>
          </w:tcPr>
          <w:p w14:paraId="2CF0EF72"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4" w:space="0" w:color="auto"/>
              <w:right w:val="single" w:sz="4" w:space="0" w:color="auto"/>
            </w:tcBorders>
            <w:shd w:val="clear" w:color="auto" w:fill="auto"/>
            <w:noWrap/>
            <w:vAlign w:val="center"/>
            <w:hideMark/>
          </w:tcPr>
          <w:p w14:paraId="321EB66A" w14:textId="77777777" w:rsidR="00185116" w:rsidRPr="00185116" w:rsidRDefault="00185116" w:rsidP="00185116">
            <w:pPr>
              <w:spacing w:line="240" w:lineRule="auto"/>
              <w:jc w:val="center"/>
              <w:rPr>
                <w:rFonts w:cs="Arial"/>
                <w:color w:val="000000"/>
                <w:sz w:val="20"/>
              </w:rPr>
            </w:pPr>
            <w:r w:rsidRPr="00185116">
              <w:rPr>
                <w:rFonts w:cs="Arial"/>
                <w:color w:val="000000"/>
                <w:sz w:val="20"/>
              </w:rPr>
              <w:t>Saturday</w:t>
            </w:r>
          </w:p>
        </w:tc>
        <w:tc>
          <w:tcPr>
            <w:tcW w:w="1060" w:type="dxa"/>
            <w:tcBorders>
              <w:top w:val="nil"/>
              <w:left w:val="nil"/>
              <w:bottom w:val="single" w:sz="4" w:space="0" w:color="auto"/>
              <w:right w:val="single" w:sz="4" w:space="0" w:color="auto"/>
            </w:tcBorders>
            <w:shd w:val="clear" w:color="auto" w:fill="auto"/>
            <w:noWrap/>
            <w:hideMark/>
          </w:tcPr>
          <w:p w14:paraId="5F48DDB8" w14:textId="77777777" w:rsidR="00185116" w:rsidRPr="00185116" w:rsidRDefault="00185116" w:rsidP="00185116">
            <w:pPr>
              <w:spacing w:line="240" w:lineRule="auto"/>
              <w:jc w:val="center"/>
              <w:rPr>
                <w:rFonts w:cs="Arial"/>
                <w:sz w:val="20"/>
              </w:rPr>
            </w:pPr>
            <w:r w:rsidRPr="00185116">
              <w:rPr>
                <w:rFonts w:cs="Arial"/>
                <w:sz w:val="20"/>
              </w:rPr>
              <w:t>31.3</w:t>
            </w:r>
          </w:p>
        </w:tc>
        <w:tc>
          <w:tcPr>
            <w:tcW w:w="1060" w:type="dxa"/>
            <w:tcBorders>
              <w:top w:val="nil"/>
              <w:left w:val="nil"/>
              <w:bottom w:val="single" w:sz="4" w:space="0" w:color="auto"/>
              <w:right w:val="single" w:sz="4" w:space="0" w:color="auto"/>
            </w:tcBorders>
            <w:shd w:val="clear" w:color="auto" w:fill="auto"/>
            <w:noWrap/>
            <w:hideMark/>
          </w:tcPr>
          <w:p w14:paraId="096EB430" w14:textId="77777777" w:rsidR="00185116" w:rsidRPr="00185116" w:rsidRDefault="00185116" w:rsidP="00185116">
            <w:pPr>
              <w:spacing w:line="240" w:lineRule="auto"/>
              <w:jc w:val="center"/>
              <w:rPr>
                <w:rFonts w:cs="Arial"/>
                <w:sz w:val="20"/>
              </w:rPr>
            </w:pPr>
            <w:r w:rsidRPr="00185116">
              <w:rPr>
                <w:rFonts w:cs="Arial"/>
                <w:sz w:val="20"/>
              </w:rPr>
              <w:t>50.0</w:t>
            </w:r>
          </w:p>
        </w:tc>
        <w:tc>
          <w:tcPr>
            <w:tcW w:w="1060" w:type="dxa"/>
            <w:tcBorders>
              <w:top w:val="nil"/>
              <w:left w:val="nil"/>
              <w:bottom w:val="single" w:sz="4" w:space="0" w:color="auto"/>
              <w:right w:val="single" w:sz="4" w:space="0" w:color="auto"/>
            </w:tcBorders>
            <w:shd w:val="clear" w:color="auto" w:fill="auto"/>
            <w:noWrap/>
            <w:hideMark/>
          </w:tcPr>
          <w:p w14:paraId="77034ED4" w14:textId="77777777" w:rsidR="00185116" w:rsidRPr="00185116" w:rsidRDefault="00185116" w:rsidP="00185116">
            <w:pPr>
              <w:spacing w:line="240" w:lineRule="auto"/>
              <w:jc w:val="center"/>
              <w:rPr>
                <w:rFonts w:cs="Arial"/>
                <w:sz w:val="20"/>
              </w:rPr>
            </w:pPr>
            <w:r w:rsidRPr="00185116">
              <w:rPr>
                <w:rFonts w:cs="Arial"/>
                <w:sz w:val="20"/>
              </w:rPr>
              <w:t>18.0</w:t>
            </w:r>
          </w:p>
        </w:tc>
        <w:tc>
          <w:tcPr>
            <w:tcW w:w="1060" w:type="dxa"/>
            <w:tcBorders>
              <w:top w:val="nil"/>
              <w:left w:val="nil"/>
              <w:bottom w:val="nil"/>
              <w:right w:val="nil"/>
            </w:tcBorders>
            <w:shd w:val="clear" w:color="auto" w:fill="auto"/>
            <w:noWrap/>
            <w:hideMark/>
          </w:tcPr>
          <w:p w14:paraId="54F42076" w14:textId="77777777" w:rsidR="00185116" w:rsidRPr="00185116" w:rsidRDefault="00185116" w:rsidP="00185116">
            <w:pPr>
              <w:spacing w:line="240" w:lineRule="auto"/>
              <w:jc w:val="center"/>
              <w:rPr>
                <w:rFonts w:cs="Arial"/>
                <w:sz w:val="20"/>
              </w:rPr>
            </w:pPr>
            <w:r w:rsidRPr="00185116">
              <w:rPr>
                <w:rFonts w:cs="Arial"/>
                <w:sz w:val="20"/>
              </w:rPr>
              <w:t>10.2</w:t>
            </w:r>
          </w:p>
        </w:tc>
        <w:tc>
          <w:tcPr>
            <w:tcW w:w="1060" w:type="dxa"/>
            <w:tcBorders>
              <w:top w:val="nil"/>
              <w:left w:val="single" w:sz="4" w:space="0" w:color="auto"/>
              <w:bottom w:val="single" w:sz="4" w:space="0" w:color="auto"/>
              <w:right w:val="single" w:sz="4" w:space="0" w:color="auto"/>
            </w:tcBorders>
            <w:shd w:val="clear" w:color="auto" w:fill="auto"/>
            <w:noWrap/>
            <w:hideMark/>
          </w:tcPr>
          <w:p w14:paraId="348E3C0A" w14:textId="77777777" w:rsidR="00185116" w:rsidRPr="00185116" w:rsidRDefault="00185116" w:rsidP="00185116">
            <w:pPr>
              <w:spacing w:line="240" w:lineRule="auto"/>
              <w:jc w:val="center"/>
              <w:rPr>
                <w:rFonts w:cs="Arial"/>
                <w:sz w:val="20"/>
              </w:rPr>
            </w:pPr>
            <w:r w:rsidRPr="00185116">
              <w:rPr>
                <w:rFonts w:cs="Arial"/>
                <w:sz w:val="20"/>
              </w:rPr>
              <w:t>6.4</w:t>
            </w:r>
          </w:p>
        </w:tc>
        <w:tc>
          <w:tcPr>
            <w:tcW w:w="1060" w:type="dxa"/>
            <w:tcBorders>
              <w:top w:val="nil"/>
              <w:left w:val="nil"/>
              <w:bottom w:val="single" w:sz="4" w:space="0" w:color="auto"/>
              <w:right w:val="nil"/>
            </w:tcBorders>
            <w:shd w:val="clear" w:color="auto" w:fill="auto"/>
            <w:noWrap/>
            <w:hideMark/>
          </w:tcPr>
          <w:p w14:paraId="4FA2180F" w14:textId="77777777" w:rsidR="00185116" w:rsidRPr="00185116" w:rsidRDefault="00185116" w:rsidP="00185116">
            <w:pPr>
              <w:spacing w:line="240" w:lineRule="auto"/>
              <w:jc w:val="center"/>
              <w:rPr>
                <w:rFonts w:cs="Arial"/>
                <w:sz w:val="20"/>
              </w:rPr>
            </w:pPr>
            <w:r w:rsidRPr="00185116">
              <w:rPr>
                <w:rFonts w:cs="Arial"/>
                <w:sz w:val="20"/>
              </w:rPr>
              <w:t>5.6</w:t>
            </w:r>
          </w:p>
        </w:tc>
        <w:tc>
          <w:tcPr>
            <w:tcW w:w="1060" w:type="dxa"/>
            <w:tcBorders>
              <w:top w:val="nil"/>
              <w:left w:val="double" w:sz="6" w:space="0" w:color="auto"/>
              <w:bottom w:val="single" w:sz="4" w:space="0" w:color="auto"/>
              <w:right w:val="single" w:sz="12" w:space="0" w:color="auto"/>
            </w:tcBorders>
            <w:shd w:val="clear" w:color="auto" w:fill="auto"/>
            <w:noWrap/>
            <w:hideMark/>
          </w:tcPr>
          <w:p w14:paraId="1881DBC8" w14:textId="77777777" w:rsidR="00185116" w:rsidRPr="00185116" w:rsidRDefault="00185116" w:rsidP="00185116">
            <w:pPr>
              <w:spacing w:line="240" w:lineRule="auto"/>
              <w:jc w:val="center"/>
              <w:rPr>
                <w:rFonts w:cs="Arial"/>
                <w:sz w:val="20"/>
              </w:rPr>
            </w:pPr>
            <w:r w:rsidRPr="00185116">
              <w:rPr>
                <w:rFonts w:cs="Arial"/>
                <w:sz w:val="20"/>
              </w:rPr>
              <w:t>121.5</w:t>
            </w:r>
          </w:p>
        </w:tc>
      </w:tr>
      <w:tr w:rsidR="00185116" w:rsidRPr="00185116" w14:paraId="09807987" w14:textId="77777777" w:rsidTr="00185116">
        <w:trPr>
          <w:trHeight w:val="270"/>
        </w:trPr>
        <w:tc>
          <w:tcPr>
            <w:tcW w:w="1060" w:type="dxa"/>
            <w:vMerge/>
            <w:tcBorders>
              <w:top w:val="nil"/>
              <w:left w:val="single" w:sz="12" w:space="0" w:color="auto"/>
              <w:bottom w:val="single" w:sz="12" w:space="0" w:color="000000"/>
              <w:right w:val="single" w:sz="4" w:space="0" w:color="auto"/>
            </w:tcBorders>
            <w:vAlign w:val="center"/>
            <w:hideMark/>
          </w:tcPr>
          <w:p w14:paraId="51FD6AAB"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12" w:space="0" w:color="auto"/>
              <w:right w:val="single" w:sz="4" w:space="0" w:color="auto"/>
            </w:tcBorders>
            <w:shd w:val="clear" w:color="auto" w:fill="auto"/>
            <w:noWrap/>
            <w:vAlign w:val="center"/>
            <w:hideMark/>
          </w:tcPr>
          <w:p w14:paraId="01F1FE70" w14:textId="77777777" w:rsidR="00185116" w:rsidRPr="00185116" w:rsidRDefault="00185116" w:rsidP="00185116">
            <w:pPr>
              <w:spacing w:line="240" w:lineRule="auto"/>
              <w:jc w:val="center"/>
              <w:rPr>
                <w:rFonts w:cs="Arial"/>
                <w:color w:val="000000"/>
                <w:sz w:val="20"/>
              </w:rPr>
            </w:pPr>
            <w:r w:rsidRPr="00185116">
              <w:rPr>
                <w:rFonts w:cs="Arial"/>
                <w:color w:val="000000"/>
                <w:sz w:val="20"/>
              </w:rPr>
              <w:t>Sunday</w:t>
            </w:r>
          </w:p>
        </w:tc>
        <w:tc>
          <w:tcPr>
            <w:tcW w:w="1060" w:type="dxa"/>
            <w:tcBorders>
              <w:top w:val="nil"/>
              <w:left w:val="nil"/>
              <w:bottom w:val="single" w:sz="12" w:space="0" w:color="auto"/>
              <w:right w:val="single" w:sz="4" w:space="0" w:color="auto"/>
            </w:tcBorders>
            <w:shd w:val="clear" w:color="auto" w:fill="auto"/>
            <w:noWrap/>
            <w:hideMark/>
          </w:tcPr>
          <w:p w14:paraId="3BBAB9C6" w14:textId="77777777" w:rsidR="00185116" w:rsidRPr="00185116" w:rsidRDefault="00185116" w:rsidP="00185116">
            <w:pPr>
              <w:spacing w:line="240" w:lineRule="auto"/>
              <w:jc w:val="center"/>
              <w:rPr>
                <w:rFonts w:cs="Arial"/>
                <w:sz w:val="20"/>
              </w:rPr>
            </w:pPr>
            <w:r w:rsidRPr="00185116">
              <w:rPr>
                <w:rFonts w:cs="Arial"/>
                <w:sz w:val="20"/>
              </w:rPr>
              <w:t>27.0</w:t>
            </w:r>
          </w:p>
        </w:tc>
        <w:tc>
          <w:tcPr>
            <w:tcW w:w="1060" w:type="dxa"/>
            <w:tcBorders>
              <w:top w:val="nil"/>
              <w:left w:val="nil"/>
              <w:bottom w:val="single" w:sz="12" w:space="0" w:color="auto"/>
              <w:right w:val="single" w:sz="4" w:space="0" w:color="auto"/>
            </w:tcBorders>
            <w:shd w:val="clear" w:color="auto" w:fill="auto"/>
            <w:noWrap/>
            <w:hideMark/>
          </w:tcPr>
          <w:p w14:paraId="0575A56C" w14:textId="77777777" w:rsidR="00185116" w:rsidRPr="00185116" w:rsidRDefault="00185116" w:rsidP="00185116">
            <w:pPr>
              <w:spacing w:line="240" w:lineRule="auto"/>
              <w:jc w:val="center"/>
              <w:rPr>
                <w:rFonts w:cs="Arial"/>
                <w:sz w:val="20"/>
              </w:rPr>
            </w:pPr>
            <w:r w:rsidRPr="00185116">
              <w:rPr>
                <w:rFonts w:cs="Arial"/>
                <w:sz w:val="20"/>
              </w:rPr>
              <w:t>50.0</w:t>
            </w:r>
          </w:p>
        </w:tc>
        <w:tc>
          <w:tcPr>
            <w:tcW w:w="1060" w:type="dxa"/>
            <w:tcBorders>
              <w:top w:val="nil"/>
              <w:left w:val="nil"/>
              <w:bottom w:val="single" w:sz="12" w:space="0" w:color="auto"/>
              <w:right w:val="single" w:sz="4" w:space="0" w:color="auto"/>
            </w:tcBorders>
            <w:shd w:val="clear" w:color="auto" w:fill="auto"/>
            <w:noWrap/>
            <w:hideMark/>
          </w:tcPr>
          <w:p w14:paraId="0D57C51A" w14:textId="77777777" w:rsidR="00185116" w:rsidRPr="00185116" w:rsidRDefault="00185116" w:rsidP="00185116">
            <w:pPr>
              <w:spacing w:line="240" w:lineRule="auto"/>
              <w:jc w:val="center"/>
              <w:rPr>
                <w:rFonts w:cs="Arial"/>
                <w:sz w:val="20"/>
              </w:rPr>
            </w:pPr>
            <w:r w:rsidRPr="00185116">
              <w:rPr>
                <w:rFonts w:cs="Arial"/>
                <w:sz w:val="20"/>
              </w:rPr>
              <w:t>16.2</w:t>
            </w:r>
          </w:p>
        </w:tc>
        <w:tc>
          <w:tcPr>
            <w:tcW w:w="1060" w:type="dxa"/>
            <w:tcBorders>
              <w:top w:val="single" w:sz="4" w:space="0" w:color="auto"/>
              <w:left w:val="nil"/>
              <w:bottom w:val="single" w:sz="12" w:space="0" w:color="auto"/>
              <w:right w:val="single" w:sz="4" w:space="0" w:color="auto"/>
            </w:tcBorders>
            <w:shd w:val="clear" w:color="auto" w:fill="auto"/>
            <w:noWrap/>
            <w:hideMark/>
          </w:tcPr>
          <w:p w14:paraId="7B313801" w14:textId="77777777" w:rsidR="00185116" w:rsidRPr="00185116" w:rsidRDefault="00185116" w:rsidP="00185116">
            <w:pPr>
              <w:spacing w:line="240" w:lineRule="auto"/>
              <w:jc w:val="center"/>
              <w:rPr>
                <w:rFonts w:cs="Arial"/>
                <w:sz w:val="20"/>
              </w:rPr>
            </w:pPr>
            <w:r w:rsidRPr="00185116">
              <w:rPr>
                <w:rFonts w:cs="Arial"/>
                <w:sz w:val="20"/>
              </w:rPr>
              <w:t>8.6</w:t>
            </w:r>
          </w:p>
        </w:tc>
        <w:tc>
          <w:tcPr>
            <w:tcW w:w="1060" w:type="dxa"/>
            <w:tcBorders>
              <w:top w:val="nil"/>
              <w:left w:val="nil"/>
              <w:bottom w:val="single" w:sz="12" w:space="0" w:color="auto"/>
              <w:right w:val="single" w:sz="4" w:space="0" w:color="auto"/>
            </w:tcBorders>
            <w:shd w:val="clear" w:color="auto" w:fill="auto"/>
            <w:noWrap/>
            <w:hideMark/>
          </w:tcPr>
          <w:p w14:paraId="2A3E7C18" w14:textId="77777777" w:rsidR="00185116" w:rsidRPr="00185116" w:rsidRDefault="00185116" w:rsidP="00185116">
            <w:pPr>
              <w:spacing w:line="240" w:lineRule="auto"/>
              <w:jc w:val="center"/>
              <w:rPr>
                <w:rFonts w:cs="Arial"/>
                <w:sz w:val="20"/>
              </w:rPr>
            </w:pPr>
            <w:r w:rsidRPr="00185116">
              <w:rPr>
                <w:rFonts w:cs="Arial"/>
                <w:sz w:val="20"/>
              </w:rPr>
              <w:t>6.4</w:t>
            </w:r>
          </w:p>
        </w:tc>
        <w:tc>
          <w:tcPr>
            <w:tcW w:w="1060" w:type="dxa"/>
            <w:tcBorders>
              <w:top w:val="nil"/>
              <w:left w:val="nil"/>
              <w:bottom w:val="single" w:sz="12" w:space="0" w:color="auto"/>
              <w:right w:val="nil"/>
            </w:tcBorders>
            <w:shd w:val="clear" w:color="auto" w:fill="auto"/>
            <w:noWrap/>
            <w:hideMark/>
          </w:tcPr>
          <w:p w14:paraId="3A2B76C4" w14:textId="77777777" w:rsidR="00185116" w:rsidRPr="00185116" w:rsidRDefault="00185116" w:rsidP="00185116">
            <w:pPr>
              <w:spacing w:line="240" w:lineRule="auto"/>
              <w:jc w:val="center"/>
              <w:rPr>
                <w:rFonts w:cs="Arial"/>
                <w:sz w:val="20"/>
              </w:rPr>
            </w:pPr>
            <w:r w:rsidRPr="00185116">
              <w:rPr>
                <w:rFonts w:cs="Arial"/>
                <w:sz w:val="20"/>
              </w:rPr>
              <w:t>5.6</w:t>
            </w:r>
          </w:p>
        </w:tc>
        <w:tc>
          <w:tcPr>
            <w:tcW w:w="1060" w:type="dxa"/>
            <w:tcBorders>
              <w:top w:val="nil"/>
              <w:left w:val="double" w:sz="6" w:space="0" w:color="auto"/>
              <w:bottom w:val="single" w:sz="12" w:space="0" w:color="auto"/>
              <w:right w:val="single" w:sz="12" w:space="0" w:color="auto"/>
            </w:tcBorders>
            <w:shd w:val="clear" w:color="auto" w:fill="auto"/>
            <w:noWrap/>
            <w:hideMark/>
          </w:tcPr>
          <w:p w14:paraId="30781312" w14:textId="77777777" w:rsidR="00185116" w:rsidRPr="00185116" w:rsidRDefault="00185116" w:rsidP="00185116">
            <w:pPr>
              <w:spacing w:line="240" w:lineRule="auto"/>
              <w:jc w:val="center"/>
              <w:rPr>
                <w:rFonts w:cs="Arial"/>
                <w:sz w:val="20"/>
              </w:rPr>
            </w:pPr>
            <w:r w:rsidRPr="00185116">
              <w:rPr>
                <w:rFonts w:cs="Arial"/>
                <w:sz w:val="20"/>
              </w:rPr>
              <w:t>113.8</w:t>
            </w:r>
          </w:p>
        </w:tc>
      </w:tr>
    </w:tbl>
    <w:p w14:paraId="20C2D74F" w14:textId="77777777" w:rsidR="007126F0" w:rsidRPr="00185116" w:rsidRDefault="007126F0" w:rsidP="007126F0">
      <w:pPr>
        <w:rPr>
          <w:rFonts w:cs="Arial"/>
          <w:b/>
          <w:bCs/>
          <w:snapToGrid w:val="0"/>
          <w:szCs w:val="22"/>
          <w:highlight w:val="yellow"/>
        </w:rPr>
      </w:pPr>
    </w:p>
    <w:p w14:paraId="6DCAAC11" w14:textId="77777777" w:rsidR="007126F0" w:rsidRPr="00185116" w:rsidRDefault="007126F0" w:rsidP="007126F0">
      <w:pPr>
        <w:keepNext/>
        <w:rPr>
          <w:rFonts w:cs="Arial"/>
          <w:szCs w:val="22"/>
        </w:rPr>
      </w:pPr>
      <w:bookmarkStart w:id="30" w:name="_Ref363633512"/>
      <w:bookmarkStart w:id="31" w:name="_Toc439233900"/>
      <w:r w:rsidRPr="00185116">
        <w:rPr>
          <w:rFonts w:cs="Arial"/>
        </w:rPr>
        <w:t xml:space="preserve">Table </w:t>
      </w:r>
      <w:r w:rsidR="002D5810">
        <w:rPr>
          <w:rFonts w:cs="Arial"/>
        </w:rPr>
        <w:fldChar w:fldCharType="begin"/>
      </w:r>
      <w:r w:rsidR="00E97066">
        <w:rPr>
          <w:rFonts w:cs="Arial"/>
        </w:rPr>
        <w:instrText xml:space="preserve"> STYLEREF 1 \s </w:instrText>
      </w:r>
      <w:r w:rsidR="002D5810">
        <w:rPr>
          <w:rFonts w:cs="Arial"/>
        </w:rPr>
        <w:fldChar w:fldCharType="separate"/>
      </w:r>
      <w:r w:rsidR="00AC5F25">
        <w:rPr>
          <w:rFonts w:cs="Arial"/>
          <w:noProof/>
        </w:rPr>
        <w:t>2</w:t>
      </w:r>
      <w:r w:rsidR="002D5810">
        <w:rPr>
          <w:rFonts w:cs="Arial"/>
        </w:rPr>
        <w:fldChar w:fldCharType="end"/>
      </w:r>
      <w:r w:rsidR="00E97066">
        <w:rPr>
          <w:rFonts w:cs="Arial"/>
        </w:rPr>
        <w:noBreakHyphen/>
      </w:r>
      <w:r w:rsidR="002D5810">
        <w:rPr>
          <w:rFonts w:cs="Arial"/>
        </w:rPr>
        <w:fldChar w:fldCharType="begin"/>
      </w:r>
      <w:r w:rsidR="00E97066">
        <w:rPr>
          <w:rFonts w:cs="Arial"/>
        </w:rPr>
        <w:instrText xml:space="preserve"> SEQ Table \* ARABIC \s 1 </w:instrText>
      </w:r>
      <w:r w:rsidR="002D5810">
        <w:rPr>
          <w:rFonts w:cs="Arial"/>
        </w:rPr>
        <w:fldChar w:fldCharType="separate"/>
      </w:r>
      <w:r w:rsidR="00AC5F25">
        <w:rPr>
          <w:rFonts w:cs="Arial"/>
          <w:noProof/>
        </w:rPr>
        <w:t>3</w:t>
      </w:r>
      <w:r w:rsidR="002D5810">
        <w:rPr>
          <w:rFonts w:cs="Arial"/>
        </w:rPr>
        <w:fldChar w:fldCharType="end"/>
      </w:r>
      <w:bookmarkEnd w:id="30"/>
      <w:r w:rsidRPr="00185116">
        <w:rPr>
          <w:rFonts w:cs="Arial"/>
        </w:rPr>
        <w:t xml:space="preserve">: </w:t>
      </w:r>
      <w:r w:rsidRPr="00185116">
        <w:rPr>
          <w:rFonts w:cs="Arial"/>
          <w:szCs w:val="22"/>
        </w:rPr>
        <w:t xml:space="preserve">VOC Emissions (tons/day) for the </w:t>
      </w:r>
      <w:r w:rsidRPr="00185116">
        <w:rPr>
          <w:rFonts w:cs="Arial"/>
        </w:rPr>
        <w:t>San Antonio-New Braunfels MSA</w:t>
      </w:r>
      <w:r w:rsidR="00185116" w:rsidRPr="00185116">
        <w:rPr>
          <w:rFonts w:cs="Arial"/>
        </w:rPr>
        <w:t xml:space="preserve"> with Local AACOG Data</w:t>
      </w:r>
      <w:r w:rsidRPr="00185116">
        <w:rPr>
          <w:rFonts w:cs="Arial"/>
        </w:rPr>
        <w:t>, 2012 and 2018</w:t>
      </w:r>
      <w:bookmarkEnd w:id="31"/>
    </w:p>
    <w:tbl>
      <w:tblPr>
        <w:tblW w:w="9540" w:type="dxa"/>
        <w:tblInd w:w="108" w:type="dxa"/>
        <w:tblLayout w:type="fixed"/>
        <w:tblLook w:val="04A0" w:firstRow="1" w:lastRow="0" w:firstColumn="1" w:lastColumn="0" w:noHBand="0" w:noVBand="1"/>
      </w:tblPr>
      <w:tblGrid>
        <w:gridCol w:w="1060"/>
        <w:gridCol w:w="1060"/>
        <w:gridCol w:w="1060"/>
        <w:gridCol w:w="1060"/>
        <w:gridCol w:w="1060"/>
        <w:gridCol w:w="1060"/>
        <w:gridCol w:w="1060"/>
        <w:gridCol w:w="1060"/>
        <w:gridCol w:w="1060"/>
      </w:tblGrid>
      <w:tr w:rsidR="007126F0" w:rsidRPr="00185116" w14:paraId="20FD5D3D" w14:textId="77777777" w:rsidTr="00185116">
        <w:trPr>
          <w:trHeight w:val="483"/>
        </w:trPr>
        <w:tc>
          <w:tcPr>
            <w:tcW w:w="1060"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hideMark/>
          </w:tcPr>
          <w:p w14:paraId="1337F520" w14:textId="77777777" w:rsidR="007126F0" w:rsidRPr="00185116" w:rsidRDefault="007126F0" w:rsidP="00185116">
            <w:pPr>
              <w:spacing w:line="240" w:lineRule="auto"/>
              <w:jc w:val="center"/>
              <w:rPr>
                <w:rFonts w:cs="Arial"/>
                <w:color w:val="000000"/>
                <w:sz w:val="20"/>
              </w:rPr>
            </w:pPr>
            <w:r w:rsidRPr="00185116">
              <w:rPr>
                <w:rFonts w:cs="Arial"/>
                <w:color w:val="000000"/>
                <w:sz w:val="20"/>
              </w:rPr>
              <w:t>Year</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vAlign w:val="center"/>
            <w:hideMark/>
          </w:tcPr>
          <w:p w14:paraId="64C3844B" w14:textId="77777777" w:rsidR="007126F0" w:rsidRPr="00185116" w:rsidRDefault="007126F0" w:rsidP="00185116">
            <w:pPr>
              <w:spacing w:line="240" w:lineRule="auto"/>
              <w:jc w:val="center"/>
              <w:rPr>
                <w:rFonts w:cs="Arial"/>
                <w:color w:val="000000"/>
                <w:sz w:val="20"/>
              </w:rPr>
            </w:pPr>
            <w:r w:rsidRPr="00185116">
              <w:rPr>
                <w:rFonts w:cs="Arial"/>
                <w:color w:val="000000"/>
                <w:sz w:val="20"/>
              </w:rPr>
              <w:t>Day of Week</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3BB72FE0" w14:textId="77777777" w:rsidR="007126F0" w:rsidRPr="00185116" w:rsidRDefault="007126F0" w:rsidP="00185116">
            <w:pPr>
              <w:spacing w:line="240" w:lineRule="auto"/>
              <w:jc w:val="center"/>
              <w:rPr>
                <w:rFonts w:cs="Arial"/>
                <w:color w:val="000000"/>
                <w:sz w:val="20"/>
              </w:rPr>
            </w:pPr>
            <w:r w:rsidRPr="00185116">
              <w:rPr>
                <w:rFonts w:cs="Arial"/>
                <w:color w:val="000000"/>
                <w:sz w:val="20"/>
              </w:rPr>
              <w:t>On-Road</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7DB47D29" w14:textId="77777777" w:rsidR="007126F0" w:rsidRPr="00185116" w:rsidRDefault="007126F0" w:rsidP="00185116">
            <w:pPr>
              <w:spacing w:line="240" w:lineRule="auto"/>
              <w:jc w:val="center"/>
              <w:rPr>
                <w:rFonts w:cs="Arial"/>
                <w:color w:val="000000"/>
                <w:sz w:val="20"/>
              </w:rPr>
            </w:pPr>
            <w:r w:rsidRPr="00185116">
              <w:rPr>
                <w:rFonts w:cs="Arial"/>
                <w:color w:val="000000"/>
                <w:sz w:val="20"/>
              </w:rPr>
              <w:t>Point</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10329777" w14:textId="77777777" w:rsidR="007126F0" w:rsidRPr="00185116" w:rsidRDefault="007126F0" w:rsidP="00185116">
            <w:pPr>
              <w:spacing w:line="240" w:lineRule="auto"/>
              <w:jc w:val="center"/>
              <w:rPr>
                <w:rFonts w:cs="Arial"/>
                <w:color w:val="000000"/>
                <w:sz w:val="20"/>
              </w:rPr>
            </w:pPr>
            <w:r w:rsidRPr="00185116">
              <w:rPr>
                <w:rFonts w:cs="Arial"/>
                <w:color w:val="000000"/>
                <w:sz w:val="20"/>
              </w:rPr>
              <w:t>Area</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7FE97696" w14:textId="77777777" w:rsidR="007126F0" w:rsidRPr="00185116" w:rsidRDefault="007126F0" w:rsidP="00185116">
            <w:pPr>
              <w:spacing w:line="240" w:lineRule="auto"/>
              <w:jc w:val="center"/>
              <w:rPr>
                <w:rFonts w:cs="Arial"/>
                <w:color w:val="000000"/>
                <w:sz w:val="20"/>
              </w:rPr>
            </w:pPr>
            <w:r w:rsidRPr="00185116">
              <w:rPr>
                <w:rFonts w:cs="Arial"/>
                <w:color w:val="000000"/>
                <w:sz w:val="20"/>
              </w:rPr>
              <w:t>Non-Road</w:t>
            </w:r>
          </w:p>
        </w:tc>
        <w:tc>
          <w:tcPr>
            <w:tcW w:w="106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14:paraId="3A7747D6" w14:textId="77777777" w:rsidR="007126F0" w:rsidRPr="00185116" w:rsidRDefault="007126F0" w:rsidP="00185116">
            <w:pPr>
              <w:spacing w:line="240" w:lineRule="auto"/>
              <w:jc w:val="center"/>
              <w:rPr>
                <w:rFonts w:cs="Arial"/>
                <w:color w:val="000000"/>
                <w:sz w:val="20"/>
              </w:rPr>
            </w:pPr>
            <w:r w:rsidRPr="00185116">
              <w:rPr>
                <w:rFonts w:cs="Arial"/>
                <w:color w:val="000000"/>
                <w:sz w:val="20"/>
              </w:rPr>
              <w:t>Off-Road</w:t>
            </w:r>
          </w:p>
        </w:tc>
        <w:tc>
          <w:tcPr>
            <w:tcW w:w="1060" w:type="dxa"/>
            <w:tcBorders>
              <w:top w:val="single" w:sz="12" w:space="0" w:color="auto"/>
              <w:left w:val="nil"/>
              <w:bottom w:val="single" w:sz="12" w:space="0" w:color="auto"/>
              <w:right w:val="nil"/>
            </w:tcBorders>
            <w:shd w:val="clear" w:color="auto" w:fill="D9D9D9" w:themeFill="background1" w:themeFillShade="D9"/>
            <w:noWrap/>
            <w:vAlign w:val="center"/>
            <w:hideMark/>
          </w:tcPr>
          <w:p w14:paraId="0D0BB396" w14:textId="77777777" w:rsidR="007126F0" w:rsidRPr="00185116" w:rsidRDefault="00900F99" w:rsidP="00185116">
            <w:pPr>
              <w:spacing w:line="240" w:lineRule="auto"/>
              <w:jc w:val="center"/>
              <w:rPr>
                <w:rFonts w:cs="Arial"/>
                <w:color w:val="000000"/>
                <w:sz w:val="20"/>
              </w:rPr>
            </w:pPr>
            <w:r w:rsidRPr="00185116">
              <w:rPr>
                <w:rFonts w:cs="Arial"/>
                <w:color w:val="000000"/>
                <w:sz w:val="20"/>
              </w:rPr>
              <w:t>Oil and Gas</w:t>
            </w:r>
          </w:p>
        </w:tc>
        <w:tc>
          <w:tcPr>
            <w:tcW w:w="1060" w:type="dxa"/>
            <w:tcBorders>
              <w:top w:val="single" w:sz="12" w:space="0" w:color="auto"/>
              <w:left w:val="double" w:sz="6" w:space="0" w:color="auto"/>
              <w:bottom w:val="single" w:sz="12" w:space="0" w:color="auto"/>
              <w:right w:val="single" w:sz="12" w:space="0" w:color="auto"/>
            </w:tcBorders>
            <w:shd w:val="clear" w:color="auto" w:fill="D9D9D9" w:themeFill="background1" w:themeFillShade="D9"/>
            <w:noWrap/>
            <w:vAlign w:val="center"/>
            <w:hideMark/>
          </w:tcPr>
          <w:p w14:paraId="14F548FA" w14:textId="77777777" w:rsidR="007126F0" w:rsidRPr="00185116" w:rsidRDefault="007126F0" w:rsidP="00185116">
            <w:pPr>
              <w:spacing w:line="240" w:lineRule="auto"/>
              <w:jc w:val="center"/>
              <w:rPr>
                <w:rFonts w:cs="Arial"/>
                <w:color w:val="000000"/>
                <w:sz w:val="20"/>
              </w:rPr>
            </w:pPr>
            <w:r w:rsidRPr="00185116">
              <w:rPr>
                <w:rFonts w:cs="Arial"/>
                <w:color w:val="000000"/>
                <w:sz w:val="20"/>
              </w:rPr>
              <w:t>Total VOC</w:t>
            </w:r>
          </w:p>
        </w:tc>
      </w:tr>
      <w:tr w:rsidR="00185116" w:rsidRPr="00185116" w14:paraId="695D431B" w14:textId="77777777" w:rsidTr="00185116">
        <w:trPr>
          <w:trHeight w:val="270"/>
        </w:trPr>
        <w:tc>
          <w:tcPr>
            <w:tcW w:w="1060" w:type="dxa"/>
            <w:vMerge w:val="restart"/>
            <w:tcBorders>
              <w:top w:val="nil"/>
              <w:left w:val="single" w:sz="12" w:space="0" w:color="auto"/>
              <w:bottom w:val="single" w:sz="12" w:space="0" w:color="000000"/>
              <w:right w:val="single" w:sz="4" w:space="0" w:color="auto"/>
            </w:tcBorders>
            <w:shd w:val="clear" w:color="auto" w:fill="auto"/>
            <w:vAlign w:val="center"/>
            <w:hideMark/>
          </w:tcPr>
          <w:p w14:paraId="32EEAC67"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2012</w:t>
            </w:r>
          </w:p>
        </w:tc>
        <w:tc>
          <w:tcPr>
            <w:tcW w:w="1060" w:type="dxa"/>
            <w:tcBorders>
              <w:top w:val="nil"/>
              <w:left w:val="nil"/>
              <w:bottom w:val="single" w:sz="4" w:space="0" w:color="auto"/>
              <w:right w:val="single" w:sz="4" w:space="0" w:color="auto"/>
            </w:tcBorders>
            <w:shd w:val="clear" w:color="auto" w:fill="auto"/>
            <w:noWrap/>
            <w:vAlign w:val="center"/>
            <w:hideMark/>
          </w:tcPr>
          <w:p w14:paraId="0958AA96" w14:textId="77777777" w:rsidR="00185116" w:rsidRPr="00185116" w:rsidRDefault="00185116" w:rsidP="00185116">
            <w:pPr>
              <w:spacing w:line="240" w:lineRule="auto"/>
              <w:jc w:val="center"/>
              <w:rPr>
                <w:rFonts w:cs="Arial"/>
                <w:color w:val="000000"/>
                <w:sz w:val="20"/>
              </w:rPr>
            </w:pPr>
            <w:r w:rsidRPr="00185116">
              <w:rPr>
                <w:rFonts w:cs="Arial"/>
                <w:color w:val="000000"/>
                <w:sz w:val="20"/>
              </w:rPr>
              <w:t>Weekday</w:t>
            </w:r>
          </w:p>
        </w:tc>
        <w:tc>
          <w:tcPr>
            <w:tcW w:w="1060" w:type="dxa"/>
            <w:tcBorders>
              <w:top w:val="nil"/>
              <w:left w:val="nil"/>
              <w:bottom w:val="single" w:sz="4" w:space="0" w:color="auto"/>
              <w:right w:val="single" w:sz="4" w:space="0" w:color="auto"/>
            </w:tcBorders>
            <w:shd w:val="clear" w:color="auto" w:fill="auto"/>
            <w:noWrap/>
            <w:vAlign w:val="bottom"/>
            <w:hideMark/>
          </w:tcPr>
          <w:p w14:paraId="2994F4B1" w14:textId="77777777" w:rsidR="00185116" w:rsidRPr="00185116" w:rsidRDefault="00185116" w:rsidP="00185116">
            <w:pPr>
              <w:spacing w:line="240" w:lineRule="auto"/>
              <w:jc w:val="center"/>
              <w:rPr>
                <w:rFonts w:cs="Arial"/>
                <w:color w:val="000000"/>
                <w:sz w:val="20"/>
              </w:rPr>
            </w:pPr>
            <w:r w:rsidRPr="00185116">
              <w:rPr>
                <w:rFonts w:cs="Arial"/>
                <w:color w:val="000000"/>
                <w:sz w:val="20"/>
              </w:rPr>
              <w:t>35.3</w:t>
            </w:r>
          </w:p>
        </w:tc>
        <w:tc>
          <w:tcPr>
            <w:tcW w:w="1060" w:type="dxa"/>
            <w:tcBorders>
              <w:top w:val="nil"/>
              <w:left w:val="nil"/>
              <w:bottom w:val="single" w:sz="4" w:space="0" w:color="auto"/>
              <w:right w:val="single" w:sz="4" w:space="0" w:color="auto"/>
            </w:tcBorders>
            <w:shd w:val="clear" w:color="auto" w:fill="auto"/>
            <w:noWrap/>
            <w:vAlign w:val="bottom"/>
            <w:hideMark/>
          </w:tcPr>
          <w:p w14:paraId="527BE69E"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6.0</w:t>
            </w:r>
          </w:p>
        </w:tc>
        <w:tc>
          <w:tcPr>
            <w:tcW w:w="1060" w:type="dxa"/>
            <w:tcBorders>
              <w:top w:val="nil"/>
              <w:left w:val="nil"/>
              <w:bottom w:val="single" w:sz="4" w:space="0" w:color="auto"/>
              <w:right w:val="single" w:sz="4" w:space="0" w:color="auto"/>
            </w:tcBorders>
            <w:shd w:val="clear" w:color="auto" w:fill="auto"/>
            <w:noWrap/>
            <w:vAlign w:val="bottom"/>
            <w:hideMark/>
          </w:tcPr>
          <w:p w14:paraId="764B1DB4"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107.2</w:t>
            </w:r>
          </w:p>
        </w:tc>
        <w:tc>
          <w:tcPr>
            <w:tcW w:w="1060" w:type="dxa"/>
            <w:tcBorders>
              <w:top w:val="nil"/>
              <w:left w:val="nil"/>
              <w:bottom w:val="single" w:sz="4" w:space="0" w:color="auto"/>
              <w:right w:val="single" w:sz="4" w:space="0" w:color="auto"/>
            </w:tcBorders>
            <w:shd w:val="clear" w:color="auto" w:fill="auto"/>
            <w:noWrap/>
            <w:vAlign w:val="bottom"/>
            <w:hideMark/>
          </w:tcPr>
          <w:p w14:paraId="3ABF6838"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19.4</w:t>
            </w:r>
          </w:p>
        </w:tc>
        <w:tc>
          <w:tcPr>
            <w:tcW w:w="1060" w:type="dxa"/>
            <w:tcBorders>
              <w:top w:val="nil"/>
              <w:left w:val="nil"/>
              <w:bottom w:val="single" w:sz="4" w:space="0" w:color="auto"/>
              <w:right w:val="single" w:sz="4" w:space="0" w:color="auto"/>
            </w:tcBorders>
            <w:shd w:val="clear" w:color="auto" w:fill="auto"/>
            <w:noWrap/>
            <w:vAlign w:val="bottom"/>
            <w:hideMark/>
          </w:tcPr>
          <w:p w14:paraId="5C0E007D" w14:textId="77777777" w:rsidR="00185116" w:rsidRPr="00185116" w:rsidRDefault="00185116" w:rsidP="00185116">
            <w:pPr>
              <w:spacing w:line="240" w:lineRule="auto"/>
              <w:jc w:val="center"/>
              <w:rPr>
                <w:rFonts w:cs="Arial"/>
                <w:color w:val="000000"/>
                <w:sz w:val="20"/>
              </w:rPr>
            </w:pPr>
            <w:r w:rsidRPr="00185116">
              <w:rPr>
                <w:rFonts w:cs="Arial"/>
                <w:color w:val="000000"/>
                <w:sz w:val="20"/>
              </w:rPr>
              <w:t>3.3</w:t>
            </w:r>
          </w:p>
        </w:tc>
        <w:tc>
          <w:tcPr>
            <w:tcW w:w="1060" w:type="dxa"/>
            <w:tcBorders>
              <w:top w:val="nil"/>
              <w:left w:val="nil"/>
              <w:bottom w:val="single" w:sz="4" w:space="0" w:color="auto"/>
              <w:right w:val="nil"/>
            </w:tcBorders>
            <w:shd w:val="clear" w:color="auto" w:fill="auto"/>
            <w:noWrap/>
            <w:vAlign w:val="bottom"/>
            <w:hideMark/>
          </w:tcPr>
          <w:p w14:paraId="20359494" w14:textId="77777777" w:rsidR="00185116" w:rsidRPr="00185116" w:rsidRDefault="00185116" w:rsidP="00185116">
            <w:pPr>
              <w:spacing w:line="240" w:lineRule="auto"/>
              <w:jc w:val="center"/>
              <w:rPr>
                <w:rFonts w:cs="Arial"/>
                <w:color w:val="000000"/>
                <w:sz w:val="20"/>
              </w:rPr>
            </w:pPr>
            <w:r w:rsidRPr="00185116">
              <w:rPr>
                <w:rFonts w:cs="Arial"/>
                <w:color w:val="000000"/>
                <w:sz w:val="20"/>
              </w:rPr>
              <w:t>86.7</w:t>
            </w:r>
          </w:p>
        </w:tc>
        <w:tc>
          <w:tcPr>
            <w:tcW w:w="1060" w:type="dxa"/>
            <w:tcBorders>
              <w:top w:val="nil"/>
              <w:left w:val="double" w:sz="6" w:space="0" w:color="auto"/>
              <w:bottom w:val="single" w:sz="4" w:space="0" w:color="auto"/>
              <w:right w:val="single" w:sz="12" w:space="0" w:color="auto"/>
            </w:tcBorders>
            <w:shd w:val="clear" w:color="auto" w:fill="auto"/>
            <w:noWrap/>
            <w:vAlign w:val="bottom"/>
            <w:hideMark/>
          </w:tcPr>
          <w:p w14:paraId="4291AB16"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257.9</w:t>
            </w:r>
          </w:p>
        </w:tc>
      </w:tr>
      <w:tr w:rsidR="00185116" w:rsidRPr="00185116" w14:paraId="3815B622" w14:textId="77777777" w:rsidTr="00185116">
        <w:trPr>
          <w:trHeight w:val="255"/>
        </w:trPr>
        <w:tc>
          <w:tcPr>
            <w:tcW w:w="1060" w:type="dxa"/>
            <w:vMerge/>
            <w:tcBorders>
              <w:top w:val="nil"/>
              <w:left w:val="single" w:sz="12" w:space="0" w:color="auto"/>
              <w:bottom w:val="single" w:sz="12" w:space="0" w:color="000000"/>
              <w:right w:val="single" w:sz="4" w:space="0" w:color="auto"/>
            </w:tcBorders>
            <w:vAlign w:val="center"/>
            <w:hideMark/>
          </w:tcPr>
          <w:p w14:paraId="39E45407"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4" w:space="0" w:color="auto"/>
              <w:right w:val="single" w:sz="4" w:space="0" w:color="auto"/>
            </w:tcBorders>
            <w:shd w:val="clear" w:color="auto" w:fill="auto"/>
            <w:noWrap/>
            <w:vAlign w:val="center"/>
            <w:hideMark/>
          </w:tcPr>
          <w:p w14:paraId="077855A1" w14:textId="77777777" w:rsidR="00185116" w:rsidRPr="00185116" w:rsidRDefault="00185116" w:rsidP="00185116">
            <w:pPr>
              <w:spacing w:line="240" w:lineRule="auto"/>
              <w:jc w:val="center"/>
              <w:rPr>
                <w:rFonts w:cs="Arial"/>
                <w:color w:val="000000"/>
                <w:sz w:val="20"/>
              </w:rPr>
            </w:pPr>
            <w:r w:rsidRPr="00185116">
              <w:rPr>
                <w:rFonts w:cs="Arial"/>
                <w:color w:val="000000"/>
                <w:sz w:val="20"/>
              </w:rPr>
              <w:t>Friday</w:t>
            </w:r>
          </w:p>
        </w:tc>
        <w:tc>
          <w:tcPr>
            <w:tcW w:w="1060" w:type="dxa"/>
            <w:tcBorders>
              <w:top w:val="nil"/>
              <w:left w:val="nil"/>
              <w:bottom w:val="single" w:sz="4" w:space="0" w:color="auto"/>
              <w:right w:val="single" w:sz="4" w:space="0" w:color="auto"/>
            </w:tcBorders>
            <w:shd w:val="clear" w:color="auto" w:fill="auto"/>
            <w:noWrap/>
            <w:vAlign w:val="bottom"/>
            <w:hideMark/>
          </w:tcPr>
          <w:p w14:paraId="2E79C719" w14:textId="77777777" w:rsidR="00185116" w:rsidRPr="00185116" w:rsidRDefault="00185116" w:rsidP="00185116">
            <w:pPr>
              <w:spacing w:line="240" w:lineRule="auto"/>
              <w:jc w:val="center"/>
              <w:rPr>
                <w:rFonts w:cs="Arial"/>
                <w:color w:val="000000"/>
                <w:sz w:val="20"/>
              </w:rPr>
            </w:pPr>
            <w:r w:rsidRPr="00185116">
              <w:rPr>
                <w:rFonts w:cs="Arial"/>
                <w:color w:val="000000"/>
                <w:sz w:val="20"/>
              </w:rPr>
              <w:t>36.9</w:t>
            </w:r>
          </w:p>
        </w:tc>
        <w:tc>
          <w:tcPr>
            <w:tcW w:w="1060" w:type="dxa"/>
            <w:tcBorders>
              <w:top w:val="nil"/>
              <w:left w:val="nil"/>
              <w:bottom w:val="single" w:sz="4" w:space="0" w:color="auto"/>
              <w:right w:val="single" w:sz="4" w:space="0" w:color="auto"/>
            </w:tcBorders>
            <w:shd w:val="clear" w:color="auto" w:fill="auto"/>
            <w:noWrap/>
            <w:vAlign w:val="bottom"/>
            <w:hideMark/>
          </w:tcPr>
          <w:p w14:paraId="10D7DA1C"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6.0</w:t>
            </w:r>
          </w:p>
        </w:tc>
        <w:tc>
          <w:tcPr>
            <w:tcW w:w="1060" w:type="dxa"/>
            <w:tcBorders>
              <w:top w:val="nil"/>
              <w:left w:val="nil"/>
              <w:bottom w:val="single" w:sz="4" w:space="0" w:color="auto"/>
              <w:right w:val="single" w:sz="4" w:space="0" w:color="auto"/>
            </w:tcBorders>
            <w:shd w:val="clear" w:color="auto" w:fill="auto"/>
            <w:noWrap/>
            <w:vAlign w:val="bottom"/>
            <w:hideMark/>
          </w:tcPr>
          <w:p w14:paraId="43D71759"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107.2</w:t>
            </w:r>
          </w:p>
        </w:tc>
        <w:tc>
          <w:tcPr>
            <w:tcW w:w="1060" w:type="dxa"/>
            <w:tcBorders>
              <w:top w:val="nil"/>
              <w:left w:val="nil"/>
              <w:bottom w:val="single" w:sz="4" w:space="0" w:color="auto"/>
              <w:right w:val="single" w:sz="4" w:space="0" w:color="auto"/>
            </w:tcBorders>
            <w:shd w:val="clear" w:color="auto" w:fill="auto"/>
            <w:noWrap/>
            <w:vAlign w:val="bottom"/>
            <w:hideMark/>
          </w:tcPr>
          <w:p w14:paraId="2DA78D7F"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19.4</w:t>
            </w:r>
          </w:p>
        </w:tc>
        <w:tc>
          <w:tcPr>
            <w:tcW w:w="1060" w:type="dxa"/>
            <w:tcBorders>
              <w:top w:val="nil"/>
              <w:left w:val="nil"/>
              <w:bottom w:val="single" w:sz="4" w:space="0" w:color="auto"/>
              <w:right w:val="single" w:sz="4" w:space="0" w:color="auto"/>
            </w:tcBorders>
            <w:shd w:val="clear" w:color="auto" w:fill="auto"/>
            <w:noWrap/>
            <w:vAlign w:val="bottom"/>
            <w:hideMark/>
          </w:tcPr>
          <w:p w14:paraId="0FEC04A6" w14:textId="77777777" w:rsidR="00185116" w:rsidRPr="00185116" w:rsidRDefault="00185116" w:rsidP="00185116">
            <w:pPr>
              <w:spacing w:line="240" w:lineRule="auto"/>
              <w:jc w:val="center"/>
              <w:rPr>
                <w:rFonts w:cs="Arial"/>
                <w:color w:val="000000"/>
                <w:sz w:val="20"/>
              </w:rPr>
            </w:pPr>
            <w:r w:rsidRPr="00185116">
              <w:rPr>
                <w:rFonts w:cs="Arial"/>
                <w:color w:val="000000"/>
                <w:sz w:val="20"/>
              </w:rPr>
              <w:t>3.3</w:t>
            </w:r>
          </w:p>
        </w:tc>
        <w:tc>
          <w:tcPr>
            <w:tcW w:w="1060" w:type="dxa"/>
            <w:tcBorders>
              <w:top w:val="nil"/>
              <w:left w:val="nil"/>
              <w:bottom w:val="single" w:sz="4" w:space="0" w:color="auto"/>
              <w:right w:val="nil"/>
            </w:tcBorders>
            <w:shd w:val="clear" w:color="auto" w:fill="auto"/>
            <w:noWrap/>
            <w:vAlign w:val="bottom"/>
            <w:hideMark/>
          </w:tcPr>
          <w:p w14:paraId="6C7B2107" w14:textId="77777777" w:rsidR="00185116" w:rsidRPr="00185116" w:rsidRDefault="00185116" w:rsidP="00185116">
            <w:pPr>
              <w:spacing w:line="240" w:lineRule="auto"/>
              <w:jc w:val="center"/>
              <w:rPr>
                <w:rFonts w:cs="Arial"/>
                <w:color w:val="000000"/>
                <w:sz w:val="20"/>
              </w:rPr>
            </w:pPr>
            <w:r w:rsidRPr="00185116">
              <w:rPr>
                <w:rFonts w:cs="Arial"/>
                <w:color w:val="000000"/>
                <w:sz w:val="20"/>
              </w:rPr>
              <w:t>86.7</w:t>
            </w:r>
          </w:p>
        </w:tc>
        <w:tc>
          <w:tcPr>
            <w:tcW w:w="1060" w:type="dxa"/>
            <w:tcBorders>
              <w:top w:val="nil"/>
              <w:left w:val="double" w:sz="6" w:space="0" w:color="auto"/>
              <w:bottom w:val="single" w:sz="4" w:space="0" w:color="auto"/>
              <w:right w:val="single" w:sz="12" w:space="0" w:color="auto"/>
            </w:tcBorders>
            <w:shd w:val="clear" w:color="auto" w:fill="auto"/>
            <w:noWrap/>
            <w:vAlign w:val="bottom"/>
            <w:hideMark/>
          </w:tcPr>
          <w:p w14:paraId="4AAF09BF"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259.5</w:t>
            </w:r>
          </w:p>
        </w:tc>
      </w:tr>
      <w:tr w:rsidR="00185116" w:rsidRPr="00185116" w14:paraId="5FE5D21C" w14:textId="77777777" w:rsidTr="00185116">
        <w:trPr>
          <w:trHeight w:val="255"/>
        </w:trPr>
        <w:tc>
          <w:tcPr>
            <w:tcW w:w="1060" w:type="dxa"/>
            <w:vMerge/>
            <w:tcBorders>
              <w:top w:val="nil"/>
              <w:left w:val="single" w:sz="12" w:space="0" w:color="auto"/>
              <w:bottom w:val="single" w:sz="12" w:space="0" w:color="000000"/>
              <w:right w:val="single" w:sz="4" w:space="0" w:color="auto"/>
            </w:tcBorders>
            <w:vAlign w:val="center"/>
            <w:hideMark/>
          </w:tcPr>
          <w:p w14:paraId="33F916B6"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4" w:space="0" w:color="auto"/>
              <w:right w:val="single" w:sz="4" w:space="0" w:color="auto"/>
            </w:tcBorders>
            <w:shd w:val="clear" w:color="auto" w:fill="auto"/>
            <w:noWrap/>
            <w:vAlign w:val="center"/>
            <w:hideMark/>
          </w:tcPr>
          <w:p w14:paraId="75E90E38" w14:textId="77777777" w:rsidR="00185116" w:rsidRPr="00185116" w:rsidRDefault="00185116" w:rsidP="00185116">
            <w:pPr>
              <w:spacing w:line="240" w:lineRule="auto"/>
              <w:jc w:val="center"/>
              <w:rPr>
                <w:rFonts w:cs="Arial"/>
                <w:color w:val="000000"/>
                <w:sz w:val="20"/>
              </w:rPr>
            </w:pPr>
            <w:r w:rsidRPr="00185116">
              <w:rPr>
                <w:rFonts w:cs="Arial"/>
                <w:color w:val="000000"/>
                <w:sz w:val="20"/>
              </w:rPr>
              <w:t>Saturday</w:t>
            </w:r>
          </w:p>
        </w:tc>
        <w:tc>
          <w:tcPr>
            <w:tcW w:w="1060" w:type="dxa"/>
            <w:tcBorders>
              <w:top w:val="nil"/>
              <w:left w:val="nil"/>
              <w:bottom w:val="single" w:sz="4" w:space="0" w:color="auto"/>
              <w:right w:val="single" w:sz="4" w:space="0" w:color="auto"/>
            </w:tcBorders>
            <w:shd w:val="clear" w:color="auto" w:fill="auto"/>
            <w:noWrap/>
            <w:vAlign w:val="bottom"/>
            <w:hideMark/>
          </w:tcPr>
          <w:p w14:paraId="08D36CD6" w14:textId="77777777" w:rsidR="00185116" w:rsidRPr="00185116" w:rsidRDefault="00185116" w:rsidP="00185116">
            <w:pPr>
              <w:spacing w:line="240" w:lineRule="auto"/>
              <w:jc w:val="center"/>
              <w:rPr>
                <w:rFonts w:cs="Arial"/>
                <w:color w:val="000000"/>
                <w:sz w:val="20"/>
              </w:rPr>
            </w:pPr>
            <w:r w:rsidRPr="00185116">
              <w:rPr>
                <w:rFonts w:cs="Arial"/>
                <w:color w:val="000000"/>
                <w:sz w:val="20"/>
              </w:rPr>
              <w:t>31.6</w:t>
            </w:r>
          </w:p>
        </w:tc>
        <w:tc>
          <w:tcPr>
            <w:tcW w:w="1060" w:type="dxa"/>
            <w:tcBorders>
              <w:top w:val="nil"/>
              <w:left w:val="nil"/>
              <w:bottom w:val="single" w:sz="4" w:space="0" w:color="auto"/>
              <w:right w:val="single" w:sz="4" w:space="0" w:color="auto"/>
            </w:tcBorders>
            <w:shd w:val="clear" w:color="auto" w:fill="auto"/>
            <w:noWrap/>
            <w:vAlign w:val="bottom"/>
            <w:hideMark/>
          </w:tcPr>
          <w:p w14:paraId="32031633"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6.0</w:t>
            </w:r>
          </w:p>
        </w:tc>
        <w:tc>
          <w:tcPr>
            <w:tcW w:w="1060" w:type="dxa"/>
            <w:tcBorders>
              <w:top w:val="nil"/>
              <w:left w:val="nil"/>
              <w:bottom w:val="single" w:sz="4" w:space="0" w:color="auto"/>
              <w:right w:val="single" w:sz="4" w:space="0" w:color="auto"/>
            </w:tcBorders>
            <w:shd w:val="clear" w:color="auto" w:fill="auto"/>
            <w:noWrap/>
            <w:vAlign w:val="bottom"/>
            <w:hideMark/>
          </w:tcPr>
          <w:p w14:paraId="3B776ECE"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61.1</w:t>
            </w:r>
          </w:p>
        </w:tc>
        <w:tc>
          <w:tcPr>
            <w:tcW w:w="1060" w:type="dxa"/>
            <w:tcBorders>
              <w:top w:val="nil"/>
              <w:left w:val="nil"/>
              <w:bottom w:val="single" w:sz="4" w:space="0" w:color="auto"/>
              <w:right w:val="single" w:sz="4" w:space="0" w:color="auto"/>
            </w:tcBorders>
            <w:shd w:val="clear" w:color="auto" w:fill="auto"/>
            <w:noWrap/>
            <w:vAlign w:val="bottom"/>
            <w:hideMark/>
          </w:tcPr>
          <w:p w14:paraId="6FE2AB3A" w14:textId="77777777" w:rsidR="00185116" w:rsidRPr="00185116" w:rsidRDefault="00185116" w:rsidP="00185116">
            <w:pPr>
              <w:spacing w:line="240" w:lineRule="auto"/>
              <w:jc w:val="center"/>
              <w:rPr>
                <w:rFonts w:cs="Arial"/>
                <w:color w:val="000000"/>
                <w:sz w:val="20"/>
              </w:rPr>
            </w:pPr>
            <w:r w:rsidRPr="00185116">
              <w:rPr>
                <w:rFonts w:cs="Arial"/>
                <w:color w:val="000000"/>
                <w:sz w:val="20"/>
              </w:rPr>
              <w:t>36.0</w:t>
            </w:r>
          </w:p>
        </w:tc>
        <w:tc>
          <w:tcPr>
            <w:tcW w:w="1060" w:type="dxa"/>
            <w:tcBorders>
              <w:top w:val="nil"/>
              <w:left w:val="nil"/>
              <w:bottom w:val="single" w:sz="4" w:space="0" w:color="auto"/>
              <w:right w:val="single" w:sz="4" w:space="0" w:color="auto"/>
            </w:tcBorders>
            <w:shd w:val="clear" w:color="auto" w:fill="auto"/>
            <w:noWrap/>
            <w:vAlign w:val="bottom"/>
            <w:hideMark/>
          </w:tcPr>
          <w:p w14:paraId="65CFBA77" w14:textId="77777777" w:rsidR="00185116" w:rsidRPr="00185116" w:rsidRDefault="00185116" w:rsidP="00185116">
            <w:pPr>
              <w:spacing w:line="240" w:lineRule="auto"/>
              <w:jc w:val="center"/>
              <w:rPr>
                <w:rFonts w:cs="Arial"/>
                <w:color w:val="000000"/>
                <w:sz w:val="20"/>
              </w:rPr>
            </w:pPr>
            <w:r w:rsidRPr="00185116">
              <w:rPr>
                <w:rFonts w:cs="Arial"/>
                <w:color w:val="000000"/>
                <w:sz w:val="20"/>
              </w:rPr>
              <w:t>0.8</w:t>
            </w:r>
          </w:p>
        </w:tc>
        <w:tc>
          <w:tcPr>
            <w:tcW w:w="1060" w:type="dxa"/>
            <w:tcBorders>
              <w:top w:val="nil"/>
              <w:left w:val="nil"/>
              <w:bottom w:val="single" w:sz="4" w:space="0" w:color="auto"/>
              <w:right w:val="nil"/>
            </w:tcBorders>
            <w:shd w:val="clear" w:color="auto" w:fill="auto"/>
            <w:noWrap/>
            <w:vAlign w:val="bottom"/>
            <w:hideMark/>
          </w:tcPr>
          <w:p w14:paraId="6D3164BC" w14:textId="77777777" w:rsidR="00185116" w:rsidRPr="00185116" w:rsidRDefault="00185116" w:rsidP="00185116">
            <w:pPr>
              <w:spacing w:line="240" w:lineRule="auto"/>
              <w:jc w:val="center"/>
              <w:rPr>
                <w:rFonts w:cs="Arial"/>
                <w:color w:val="000000"/>
                <w:sz w:val="20"/>
              </w:rPr>
            </w:pPr>
            <w:r w:rsidRPr="00185116">
              <w:rPr>
                <w:rFonts w:cs="Arial"/>
                <w:color w:val="000000"/>
                <w:sz w:val="20"/>
              </w:rPr>
              <w:t>86.7</w:t>
            </w:r>
          </w:p>
        </w:tc>
        <w:tc>
          <w:tcPr>
            <w:tcW w:w="1060" w:type="dxa"/>
            <w:tcBorders>
              <w:top w:val="nil"/>
              <w:left w:val="double" w:sz="6" w:space="0" w:color="auto"/>
              <w:bottom w:val="single" w:sz="4" w:space="0" w:color="auto"/>
              <w:right w:val="single" w:sz="12" w:space="0" w:color="auto"/>
            </w:tcBorders>
            <w:shd w:val="clear" w:color="auto" w:fill="auto"/>
            <w:noWrap/>
            <w:vAlign w:val="bottom"/>
            <w:hideMark/>
          </w:tcPr>
          <w:p w14:paraId="1AF263A8"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222.2</w:t>
            </w:r>
          </w:p>
        </w:tc>
      </w:tr>
      <w:tr w:rsidR="00185116" w:rsidRPr="00185116" w14:paraId="3A380CDD" w14:textId="77777777" w:rsidTr="00185116">
        <w:trPr>
          <w:trHeight w:val="270"/>
        </w:trPr>
        <w:tc>
          <w:tcPr>
            <w:tcW w:w="1060" w:type="dxa"/>
            <w:vMerge/>
            <w:tcBorders>
              <w:top w:val="nil"/>
              <w:left w:val="single" w:sz="12" w:space="0" w:color="auto"/>
              <w:bottom w:val="single" w:sz="12" w:space="0" w:color="000000"/>
              <w:right w:val="single" w:sz="4" w:space="0" w:color="auto"/>
            </w:tcBorders>
            <w:vAlign w:val="center"/>
            <w:hideMark/>
          </w:tcPr>
          <w:p w14:paraId="0EBA7137"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12" w:space="0" w:color="auto"/>
              <w:right w:val="single" w:sz="4" w:space="0" w:color="auto"/>
            </w:tcBorders>
            <w:shd w:val="clear" w:color="auto" w:fill="auto"/>
            <w:noWrap/>
            <w:vAlign w:val="center"/>
            <w:hideMark/>
          </w:tcPr>
          <w:p w14:paraId="2195F3D2" w14:textId="77777777" w:rsidR="00185116" w:rsidRPr="00185116" w:rsidRDefault="00185116" w:rsidP="00185116">
            <w:pPr>
              <w:spacing w:line="240" w:lineRule="auto"/>
              <w:jc w:val="center"/>
              <w:rPr>
                <w:rFonts w:cs="Arial"/>
                <w:color w:val="000000"/>
                <w:sz w:val="20"/>
              </w:rPr>
            </w:pPr>
            <w:r w:rsidRPr="00185116">
              <w:rPr>
                <w:rFonts w:cs="Arial"/>
                <w:color w:val="000000"/>
                <w:sz w:val="20"/>
              </w:rPr>
              <w:t>Sunday</w:t>
            </w:r>
          </w:p>
        </w:tc>
        <w:tc>
          <w:tcPr>
            <w:tcW w:w="1060" w:type="dxa"/>
            <w:tcBorders>
              <w:top w:val="nil"/>
              <w:left w:val="nil"/>
              <w:bottom w:val="single" w:sz="12" w:space="0" w:color="auto"/>
              <w:right w:val="single" w:sz="4" w:space="0" w:color="auto"/>
            </w:tcBorders>
            <w:shd w:val="clear" w:color="auto" w:fill="auto"/>
            <w:noWrap/>
            <w:vAlign w:val="bottom"/>
            <w:hideMark/>
          </w:tcPr>
          <w:p w14:paraId="10B7728B"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29.9</w:t>
            </w:r>
          </w:p>
        </w:tc>
        <w:tc>
          <w:tcPr>
            <w:tcW w:w="1060" w:type="dxa"/>
            <w:tcBorders>
              <w:top w:val="nil"/>
              <w:left w:val="nil"/>
              <w:bottom w:val="single" w:sz="12" w:space="0" w:color="auto"/>
              <w:right w:val="single" w:sz="4" w:space="0" w:color="auto"/>
            </w:tcBorders>
            <w:shd w:val="clear" w:color="auto" w:fill="auto"/>
            <w:noWrap/>
            <w:vAlign w:val="bottom"/>
            <w:hideMark/>
          </w:tcPr>
          <w:p w14:paraId="68B1FB43"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6.0</w:t>
            </w:r>
          </w:p>
        </w:tc>
        <w:tc>
          <w:tcPr>
            <w:tcW w:w="1060" w:type="dxa"/>
            <w:tcBorders>
              <w:top w:val="nil"/>
              <w:left w:val="nil"/>
              <w:bottom w:val="single" w:sz="12" w:space="0" w:color="auto"/>
              <w:right w:val="single" w:sz="4" w:space="0" w:color="auto"/>
            </w:tcBorders>
            <w:shd w:val="clear" w:color="auto" w:fill="auto"/>
            <w:noWrap/>
            <w:vAlign w:val="bottom"/>
            <w:hideMark/>
          </w:tcPr>
          <w:p w14:paraId="0F011F19" w14:textId="77777777" w:rsidR="00185116" w:rsidRPr="00185116" w:rsidRDefault="00185116" w:rsidP="00185116">
            <w:pPr>
              <w:spacing w:line="240" w:lineRule="auto"/>
              <w:jc w:val="center"/>
              <w:rPr>
                <w:rFonts w:cs="Arial"/>
                <w:color w:val="000000"/>
                <w:sz w:val="20"/>
              </w:rPr>
            </w:pPr>
            <w:r w:rsidRPr="00185116">
              <w:rPr>
                <w:rFonts w:cs="Arial"/>
                <w:color w:val="000000"/>
                <w:sz w:val="20"/>
              </w:rPr>
              <w:t>43.4</w:t>
            </w:r>
          </w:p>
        </w:tc>
        <w:tc>
          <w:tcPr>
            <w:tcW w:w="1060" w:type="dxa"/>
            <w:tcBorders>
              <w:top w:val="nil"/>
              <w:left w:val="nil"/>
              <w:bottom w:val="single" w:sz="12" w:space="0" w:color="auto"/>
              <w:right w:val="single" w:sz="4" w:space="0" w:color="auto"/>
            </w:tcBorders>
            <w:shd w:val="clear" w:color="auto" w:fill="auto"/>
            <w:noWrap/>
            <w:vAlign w:val="bottom"/>
            <w:hideMark/>
          </w:tcPr>
          <w:p w14:paraId="3912A8D2" w14:textId="77777777" w:rsidR="00185116" w:rsidRPr="00185116" w:rsidRDefault="00185116" w:rsidP="00185116">
            <w:pPr>
              <w:spacing w:line="240" w:lineRule="auto"/>
              <w:jc w:val="center"/>
              <w:rPr>
                <w:rFonts w:cs="Arial"/>
                <w:color w:val="000000"/>
                <w:sz w:val="20"/>
              </w:rPr>
            </w:pPr>
            <w:r w:rsidRPr="00185116">
              <w:rPr>
                <w:rFonts w:cs="Arial"/>
                <w:color w:val="000000"/>
                <w:sz w:val="20"/>
              </w:rPr>
              <w:t>33.7</w:t>
            </w:r>
          </w:p>
        </w:tc>
        <w:tc>
          <w:tcPr>
            <w:tcW w:w="1060" w:type="dxa"/>
            <w:tcBorders>
              <w:top w:val="nil"/>
              <w:left w:val="nil"/>
              <w:bottom w:val="single" w:sz="12" w:space="0" w:color="auto"/>
              <w:right w:val="single" w:sz="4" w:space="0" w:color="auto"/>
            </w:tcBorders>
            <w:shd w:val="clear" w:color="auto" w:fill="auto"/>
            <w:noWrap/>
            <w:vAlign w:val="bottom"/>
            <w:hideMark/>
          </w:tcPr>
          <w:p w14:paraId="1BE3569C" w14:textId="77777777" w:rsidR="00185116" w:rsidRPr="00185116" w:rsidRDefault="00185116" w:rsidP="00185116">
            <w:pPr>
              <w:spacing w:line="240" w:lineRule="auto"/>
              <w:jc w:val="center"/>
              <w:rPr>
                <w:rFonts w:cs="Arial"/>
                <w:color w:val="000000"/>
                <w:sz w:val="20"/>
              </w:rPr>
            </w:pPr>
            <w:r w:rsidRPr="00185116">
              <w:rPr>
                <w:rFonts w:cs="Arial"/>
                <w:color w:val="000000"/>
                <w:sz w:val="20"/>
              </w:rPr>
              <w:t>0.8</w:t>
            </w:r>
          </w:p>
        </w:tc>
        <w:tc>
          <w:tcPr>
            <w:tcW w:w="1060" w:type="dxa"/>
            <w:tcBorders>
              <w:top w:val="nil"/>
              <w:left w:val="nil"/>
              <w:bottom w:val="single" w:sz="12" w:space="0" w:color="auto"/>
              <w:right w:val="nil"/>
            </w:tcBorders>
            <w:shd w:val="clear" w:color="auto" w:fill="auto"/>
            <w:noWrap/>
            <w:vAlign w:val="bottom"/>
            <w:hideMark/>
          </w:tcPr>
          <w:p w14:paraId="7B7E5BBC" w14:textId="77777777" w:rsidR="00185116" w:rsidRPr="00185116" w:rsidRDefault="00185116" w:rsidP="00185116">
            <w:pPr>
              <w:spacing w:line="240" w:lineRule="auto"/>
              <w:jc w:val="center"/>
              <w:rPr>
                <w:rFonts w:cs="Arial"/>
                <w:color w:val="000000"/>
                <w:sz w:val="20"/>
              </w:rPr>
            </w:pPr>
            <w:r w:rsidRPr="00185116">
              <w:rPr>
                <w:rFonts w:cs="Arial"/>
                <w:color w:val="000000"/>
                <w:sz w:val="20"/>
              </w:rPr>
              <w:t>86.7</w:t>
            </w:r>
          </w:p>
        </w:tc>
        <w:tc>
          <w:tcPr>
            <w:tcW w:w="1060" w:type="dxa"/>
            <w:tcBorders>
              <w:top w:val="nil"/>
              <w:left w:val="double" w:sz="6" w:space="0" w:color="auto"/>
              <w:bottom w:val="single" w:sz="12" w:space="0" w:color="auto"/>
              <w:right w:val="single" w:sz="12" w:space="0" w:color="auto"/>
            </w:tcBorders>
            <w:shd w:val="clear" w:color="auto" w:fill="auto"/>
            <w:noWrap/>
            <w:vAlign w:val="bottom"/>
            <w:hideMark/>
          </w:tcPr>
          <w:p w14:paraId="39923CEC"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200.5</w:t>
            </w:r>
          </w:p>
        </w:tc>
      </w:tr>
      <w:tr w:rsidR="00185116" w:rsidRPr="00185116" w14:paraId="03F6EA6B" w14:textId="77777777" w:rsidTr="00185116">
        <w:trPr>
          <w:trHeight w:val="270"/>
        </w:trPr>
        <w:tc>
          <w:tcPr>
            <w:tcW w:w="1060" w:type="dxa"/>
            <w:vMerge w:val="restart"/>
            <w:tcBorders>
              <w:top w:val="nil"/>
              <w:left w:val="single" w:sz="12" w:space="0" w:color="auto"/>
              <w:bottom w:val="single" w:sz="12" w:space="0" w:color="000000"/>
              <w:right w:val="single" w:sz="4" w:space="0" w:color="auto"/>
            </w:tcBorders>
            <w:shd w:val="clear" w:color="auto" w:fill="auto"/>
            <w:vAlign w:val="center"/>
            <w:hideMark/>
          </w:tcPr>
          <w:p w14:paraId="1352600A"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2018</w:t>
            </w:r>
          </w:p>
        </w:tc>
        <w:tc>
          <w:tcPr>
            <w:tcW w:w="1060" w:type="dxa"/>
            <w:tcBorders>
              <w:top w:val="nil"/>
              <w:left w:val="nil"/>
              <w:bottom w:val="single" w:sz="4" w:space="0" w:color="auto"/>
              <w:right w:val="single" w:sz="4" w:space="0" w:color="auto"/>
            </w:tcBorders>
            <w:shd w:val="clear" w:color="auto" w:fill="auto"/>
            <w:noWrap/>
            <w:vAlign w:val="center"/>
            <w:hideMark/>
          </w:tcPr>
          <w:p w14:paraId="5A3B2CBC" w14:textId="77777777" w:rsidR="00185116" w:rsidRPr="00185116" w:rsidRDefault="00185116" w:rsidP="00185116">
            <w:pPr>
              <w:spacing w:line="240" w:lineRule="auto"/>
              <w:jc w:val="center"/>
              <w:rPr>
                <w:rFonts w:cs="Arial"/>
                <w:color w:val="000000"/>
                <w:sz w:val="20"/>
              </w:rPr>
            </w:pPr>
            <w:r w:rsidRPr="00185116">
              <w:rPr>
                <w:rFonts w:cs="Arial"/>
                <w:color w:val="000000"/>
                <w:sz w:val="20"/>
              </w:rPr>
              <w:t>Weekday</w:t>
            </w:r>
          </w:p>
        </w:tc>
        <w:tc>
          <w:tcPr>
            <w:tcW w:w="1060" w:type="dxa"/>
            <w:tcBorders>
              <w:top w:val="nil"/>
              <w:left w:val="nil"/>
              <w:bottom w:val="single" w:sz="4" w:space="0" w:color="auto"/>
              <w:right w:val="single" w:sz="4" w:space="0" w:color="auto"/>
            </w:tcBorders>
            <w:shd w:val="clear" w:color="auto" w:fill="auto"/>
            <w:noWrap/>
            <w:vAlign w:val="bottom"/>
            <w:hideMark/>
          </w:tcPr>
          <w:p w14:paraId="2B2FFE9E"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23.3</w:t>
            </w:r>
          </w:p>
        </w:tc>
        <w:tc>
          <w:tcPr>
            <w:tcW w:w="1060" w:type="dxa"/>
            <w:tcBorders>
              <w:top w:val="nil"/>
              <w:left w:val="nil"/>
              <w:bottom w:val="single" w:sz="4" w:space="0" w:color="auto"/>
              <w:right w:val="single" w:sz="4" w:space="0" w:color="auto"/>
            </w:tcBorders>
            <w:shd w:val="clear" w:color="auto" w:fill="auto"/>
            <w:noWrap/>
            <w:vAlign w:val="bottom"/>
            <w:hideMark/>
          </w:tcPr>
          <w:p w14:paraId="6B47B076"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6.0</w:t>
            </w:r>
          </w:p>
        </w:tc>
        <w:tc>
          <w:tcPr>
            <w:tcW w:w="1060" w:type="dxa"/>
            <w:tcBorders>
              <w:top w:val="nil"/>
              <w:left w:val="nil"/>
              <w:bottom w:val="single" w:sz="4" w:space="0" w:color="auto"/>
              <w:right w:val="single" w:sz="4" w:space="0" w:color="auto"/>
            </w:tcBorders>
            <w:shd w:val="clear" w:color="auto" w:fill="auto"/>
            <w:noWrap/>
            <w:vAlign w:val="bottom"/>
            <w:hideMark/>
          </w:tcPr>
          <w:p w14:paraId="3849A07E"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134.2</w:t>
            </w:r>
          </w:p>
        </w:tc>
        <w:tc>
          <w:tcPr>
            <w:tcW w:w="1060" w:type="dxa"/>
            <w:tcBorders>
              <w:top w:val="nil"/>
              <w:left w:val="nil"/>
              <w:bottom w:val="single" w:sz="4" w:space="0" w:color="auto"/>
              <w:right w:val="single" w:sz="4" w:space="0" w:color="auto"/>
            </w:tcBorders>
            <w:shd w:val="clear" w:color="auto" w:fill="auto"/>
            <w:noWrap/>
            <w:vAlign w:val="bottom"/>
            <w:hideMark/>
          </w:tcPr>
          <w:p w14:paraId="7B9EE4E6"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18.5</w:t>
            </w:r>
          </w:p>
        </w:tc>
        <w:tc>
          <w:tcPr>
            <w:tcW w:w="1060" w:type="dxa"/>
            <w:tcBorders>
              <w:top w:val="nil"/>
              <w:left w:val="nil"/>
              <w:bottom w:val="single" w:sz="4" w:space="0" w:color="auto"/>
              <w:right w:val="single" w:sz="4" w:space="0" w:color="auto"/>
            </w:tcBorders>
            <w:shd w:val="clear" w:color="auto" w:fill="auto"/>
            <w:noWrap/>
            <w:vAlign w:val="bottom"/>
            <w:hideMark/>
          </w:tcPr>
          <w:p w14:paraId="19C057AC" w14:textId="77777777" w:rsidR="00185116" w:rsidRPr="00185116" w:rsidRDefault="00185116" w:rsidP="00185116">
            <w:pPr>
              <w:spacing w:line="240" w:lineRule="auto"/>
              <w:jc w:val="center"/>
              <w:rPr>
                <w:rFonts w:cs="Arial"/>
                <w:color w:val="000000"/>
                <w:sz w:val="20"/>
              </w:rPr>
            </w:pPr>
            <w:r w:rsidRPr="00185116">
              <w:rPr>
                <w:rFonts w:cs="Arial"/>
                <w:color w:val="000000"/>
                <w:sz w:val="20"/>
              </w:rPr>
              <w:t>3.2</w:t>
            </w:r>
          </w:p>
        </w:tc>
        <w:tc>
          <w:tcPr>
            <w:tcW w:w="1060" w:type="dxa"/>
            <w:tcBorders>
              <w:top w:val="nil"/>
              <w:left w:val="nil"/>
              <w:bottom w:val="single" w:sz="4" w:space="0" w:color="auto"/>
              <w:right w:val="nil"/>
            </w:tcBorders>
            <w:shd w:val="clear" w:color="auto" w:fill="auto"/>
            <w:noWrap/>
            <w:vAlign w:val="bottom"/>
            <w:hideMark/>
          </w:tcPr>
          <w:p w14:paraId="02F02EBD"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101.0</w:t>
            </w:r>
          </w:p>
        </w:tc>
        <w:tc>
          <w:tcPr>
            <w:tcW w:w="1060" w:type="dxa"/>
            <w:tcBorders>
              <w:top w:val="nil"/>
              <w:left w:val="double" w:sz="6" w:space="0" w:color="auto"/>
              <w:bottom w:val="single" w:sz="4" w:space="0" w:color="auto"/>
              <w:right w:val="single" w:sz="12" w:space="0" w:color="auto"/>
            </w:tcBorders>
            <w:shd w:val="clear" w:color="auto" w:fill="auto"/>
            <w:noWrap/>
            <w:vAlign w:val="bottom"/>
            <w:hideMark/>
          </w:tcPr>
          <w:p w14:paraId="533DC68D"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286.2</w:t>
            </w:r>
          </w:p>
        </w:tc>
      </w:tr>
      <w:tr w:rsidR="00185116" w:rsidRPr="00185116" w14:paraId="5E1BF45A" w14:textId="77777777" w:rsidTr="00185116">
        <w:trPr>
          <w:trHeight w:val="255"/>
        </w:trPr>
        <w:tc>
          <w:tcPr>
            <w:tcW w:w="1060" w:type="dxa"/>
            <w:vMerge/>
            <w:tcBorders>
              <w:top w:val="nil"/>
              <w:left w:val="single" w:sz="12" w:space="0" w:color="auto"/>
              <w:bottom w:val="single" w:sz="12" w:space="0" w:color="000000"/>
              <w:right w:val="single" w:sz="4" w:space="0" w:color="auto"/>
            </w:tcBorders>
            <w:vAlign w:val="center"/>
            <w:hideMark/>
          </w:tcPr>
          <w:p w14:paraId="328BB129"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4" w:space="0" w:color="auto"/>
              <w:right w:val="single" w:sz="4" w:space="0" w:color="auto"/>
            </w:tcBorders>
            <w:shd w:val="clear" w:color="auto" w:fill="auto"/>
            <w:noWrap/>
            <w:vAlign w:val="center"/>
            <w:hideMark/>
          </w:tcPr>
          <w:p w14:paraId="341844C4" w14:textId="77777777" w:rsidR="00185116" w:rsidRPr="00185116" w:rsidRDefault="00185116" w:rsidP="00185116">
            <w:pPr>
              <w:spacing w:line="240" w:lineRule="auto"/>
              <w:jc w:val="center"/>
              <w:rPr>
                <w:rFonts w:cs="Arial"/>
                <w:color w:val="000000"/>
                <w:sz w:val="20"/>
              </w:rPr>
            </w:pPr>
            <w:r w:rsidRPr="00185116">
              <w:rPr>
                <w:rFonts w:cs="Arial"/>
                <w:color w:val="000000"/>
                <w:sz w:val="20"/>
              </w:rPr>
              <w:t>Friday</w:t>
            </w:r>
          </w:p>
        </w:tc>
        <w:tc>
          <w:tcPr>
            <w:tcW w:w="1060" w:type="dxa"/>
            <w:tcBorders>
              <w:top w:val="nil"/>
              <w:left w:val="nil"/>
              <w:bottom w:val="single" w:sz="4" w:space="0" w:color="auto"/>
              <w:right w:val="single" w:sz="4" w:space="0" w:color="auto"/>
            </w:tcBorders>
            <w:shd w:val="clear" w:color="auto" w:fill="auto"/>
            <w:noWrap/>
            <w:vAlign w:val="bottom"/>
            <w:hideMark/>
          </w:tcPr>
          <w:p w14:paraId="2212E900"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24.1</w:t>
            </w:r>
          </w:p>
        </w:tc>
        <w:tc>
          <w:tcPr>
            <w:tcW w:w="1060" w:type="dxa"/>
            <w:tcBorders>
              <w:top w:val="nil"/>
              <w:left w:val="nil"/>
              <w:bottom w:val="single" w:sz="4" w:space="0" w:color="auto"/>
              <w:right w:val="single" w:sz="4" w:space="0" w:color="auto"/>
            </w:tcBorders>
            <w:shd w:val="clear" w:color="auto" w:fill="auto"/>
            <w:noWrap/>
            <w:vAlign w:val="bottom"/>
            <w:hideMark/>
          </w:tcPr>
          <w:p w14:paraId="4A8157A7"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6.0</w:t>
            </w:r>
          </w:p>
        </w:tc>
        <w:tc>
          <w:tcPr>
            <w:tcW w:w="1060" w:type="dxa"/>
            <w:tcBorders>
              <w:top w:val="nil"/>
              <w:left w:val="nil"/>
              <w:bottom w:val="single" w:sz="4" w:space="0" w:color="auto"/>
              <w:right w:val="single" w:sz="4" w:space="0" w:color="auto"/>
            </w:tcBorders>
            <w:shd w:val="clear" w:color="auto" w:fill="auto"/>
            <w:noWrap/>
            <w:vAlign w:val="bottom"/>
            <w:hideMark/>
          </w:tcPr>
          <w:p w14:paraId="5F0C736A"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134.2</w:t>
            </w:r>
          </w:p>
        </w:tc>
        <w:tc>
          <w:tcPr>
            <w:tcW w:w="1060" w:type="dxa"/>
            <w:tcBorders>
              <w:top w:val="nil"/>
              <w:left w:val="nil"/>
              <w:bottom w:val="single" w:sz="4" w:space="0" w:color="auto"/>
              <w:right w:val="single" w:sz="4" w:space="0" w:color="auto"/>
            </w:tcBorders>
            <w:shd w:val="clear" w:color="auto" w:fill="auto"/>
            <w:noWrap/>
            <w:vAlign w:val="bottom"/>
            <w:hideMark/>
          </w:tcPr>
          <w:p w14:paraId="7BB489DD"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18.5</w:t>
            </w:r>
          </w:p>
        </w:tc>
        <w:tc>
          <w:tcPr>
            <w:tcW w:w="1060" w:type="dxa"/>
            <w:tcBorders>
              <w:top w:val="nil"/>
              <w:left w:val="nil"/>
              <w:bottom w:val="single" w:sz="4" w:space="0" w:color="auto"/>
              <w:right w:val="single" w:sz="4" w:space="0" w:color="auto"/>
            </w:tcBorders>
            <w:shd w:val="clear" w:color="auto" w:fill="auto"/>
            <w:noWrap/>
            <w:vAlign w:val="bottom"/>
            <w:hideMark/>
          </w:tcPr>
          <w:p w14:paraId="5819D3C0" w14:textId="77777777" w:rsidR="00185116" w:rsidRPr="00185116" w:rsidRDefault="00185116" w:rsidP="00185116">
            <w:pPr>
              <w:spacing w:line="240" w:lineRule="auto"/>
              <w:jc w:val="center"/>
              <w:rPr>
                <w:rFonts w:cs="Arial"/>
                <w:color w:val="000000"/>
                <w:sz w:val="20"/>
              </w:rPr>
            </w:pPr>
            <w:r w:rsidRPr="00185116">
              <w:rPr>
                <w:rFonts w:cs="Arial"/>
                <w:color w:val="000000"/>
                <w:sz w:val="20"/>
              </w:rPr>
              <w:t>3.2</w:t>
            </w:r>
          </w:p>
        </w:tc>
        <w:tc>
          <w:tcPr>
            <w:tcW w:w="1060" w:type="dxa"/>
            <w:tcBorders>
              <w:top w:val="nil"/>
              <w:left w:val="nil"/>
              <w:bottom w:val="single" w:sz="4" w:space="0" w:color="auto"/>
              <w:right w:val="nil"/>
            </w:tcBorders>
            <w:shd w:val="clear" w:color="auto" w:fill="auto"/>
            <w:noWrap/>
            <w:vAlign w:val="bottom"/>
            <w:hideMark/>
          </w:tcPr>
          <w:p w14:paraId="71DD5F50"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101.0</w:t>
            </w:r>
          </w:p>
        </w:tc>
        <w:tc>
          <w:tcPr>
            <w:tcW w:w="1060" w:type="dxa"/>
            <w:tcBorders>
              <w:top w:val="nil"/>
              <w:left w:val="double" w:sz="6" w:space="0" w:color="auto"/>
              <w:bottom w:val="single" w:sz="4" w:space="0" w:color="auto"/>
              <w:right w:val="single" w:sz="12" w:space="0" w:color="auto"/>
            </w:tcBorders>
            <w:shd w:val="clear" w:color="auto" w:fill="auto"/>
            <w:noWrap/>
            <w:vAlign w:val="bottom"/>
            <w:hideMark/>
          </w:tcPr>
          <w:p w14:paraId="549E75D9"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286.9</w:t>
            </w:r>
          </w:p>
        </w:tc>
      </w:tr>
      <w:tr w:rsidR="00185116" w:rsidRPr="00185116" w14:paraId="7F6EB1CD" w14:textId="77777777" w:rsidTr="00185116">
        <w:trPr>
          <w:trHeight w:val="255"/>
        </w:trPr>
        <w:tc>
          <w:tcPr>
            <w:tcW w:w="1060" w:type="dxa"/>
            <w:vMerge/>
            <w:tcBorders>
              <w:top w:val="nil"/>
              <w:left w:val="single" w:sz="12" w:space="0" w:color="auto"/>
              <w:bottom w:val="single" w:sz="12" w:space="0" w:color="000000"/>
              <w:right w:val="single" w:sz="4" w:space="0" w:color="auto"/>
            </w:tcBorders>
            <w:vAlign w:val="center"/>
            <w:hideMark/>
          </w:tcPr>
          <w:p w14:paraId="7179F776"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4" w:space="0" w:color="auto"/>
              <w:right w:val="single" w:sz="4" w:space="0" w:color="auto"/>
            </w:tcBorders>
            <w:shd w:val="clear" w:color="auto" w:fill="auto"/>
            <w:noWrap/>
            <w:vAlign w:val="center"/>
            <w:hideMark/>
          </w:tcPr>
          <w:p w14:paraId="6F1750BE" w14:textId="77777777" w:rsidR="00185116" w:rsidRPr="00185116" w:rsidRDefault="00185116" w:rsidP="00185116">
            <w:pPr>
              <w:spacing w:line="240" w:lineRule="auto"/>
              <w:jc w:val="center"/>
              <w:rPr>
                <w:rFonts w:cs="Arial"/>
                <w:color w:val="000000"/>
                <w:sz w:val="20"/>
              </w:rPr>
            </w:pPr>
            <w:r w:rsidRPr="00185116">
              <w:rPr>
                <w:rFonts w:cs="Arial"/>
                <w:color w:val="000000"/>
                <w:sz w:val="20"/>
              </w:rPr>
              <w:t>Saturday</w:t>
            </w:r>
          </w:p>
        </w:tc>
        <w:tc>
          <w:tcPr>
            <w:tcW w:w="1060" w:type="dxa"/>
            <w:tcBorders>
              <w:top w:val="nil"/>
              <w:left w:val="nil"/>
              <w:bottom w:val="single" w:sz="4" w:space="0" w:color="auto"/>
              <w:right w:val="single" w:sz="4" w:space="0" w:color="auto"/>
            </w:tcBorders>
            <w:shd w:val="clear" w:color="auto" w:fill="auto"/>
            <w:noWrap/>
            <w:vAlign w:val="bottom"/>
            <w:hideMark/>
          </w:tcPr>
          <w:p w14:paraId="6C8171FF"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21.2</w:t>
            </w:r>
          </w:p>
        </w:tc>
        <w:tc>
          <w:tcPr>
            <w:tcW w:w="1060" w:type="dxa"/>
            <w:tcBorders>
              <w:top w:val="nil"/>
              <w:left w:val="nil"/>
              <w:bottom w:val="single" w:sz="4" w:space="0" w:color="auto"/>
              <w:right w:val="single" w:sz="4" w:space="0" w:color="auto"/>
            </w:tcBorders>
            <w:shd w:val="clear" w:color="auto" w:fill="auto"/>
            <w:noWrap/>
            <w:vAlign w:val="bottom"/>
            <w:hideMark/>
          </w:tcPr>
          <w:p w14:paraId="3CFF2FE9"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6.0</w:t>
            </w:r>
          </w:p>
        </w:tc>
        <w:tc>
          <w:tcPr>
            <w:tcW w:w="1060" w:type="dxa"/>
            <w:tcBorders>
              <w:top w:val="nil"/>
              <w:left w:val="nil"/>
              <w:bottom w:val="single" w:sz="4" w:space="0" w:color="auto"/>
              <w:right w:val="single" w:sz="4" w:space="0" w:color="auto"/>
            </w:tcBorders>
            <w:shd w:val="clear" w:color="auto" w:fill="auto"/>
            <w:noWrap/>
            <w:vAlign w:val="bottom"/>
            <w:hideMark/>
          </w:tcPr>
          <w:p w14:paraId="24DDC341" w14:textId="77777777" w:rsidR="00185116" w:rsidRPr="00185116" w:rsidRDefault="00185116" w:rsidP="00185116">
            <w:pPr>
              <w:spacing w:line="240" w:lineRule="auto"/>
              <w:jc w:val="center"/>
              <w:rPr>
                <w:rFonts w:cs="Arial"/>
                <w:color w:val="000000"/>
                <w:sz w:val="20"/>
              </w:rPr>
            </w:pPr>
            <w:r w:rsidRPr="00185116">
              <w:rPr>
                <w:rFonts w:cs="Arial"/>
                <w:color w:val="000000"/>
                <w:sz w:val="20"/>
              </w:rPr>
              <w:t>86.2</w:t>
            </w:r>
          </w:p>
        </w:tc>
        <w:tc>
          <w:tcPr>
            <w:tcW w:w="1060" w:type="dxa"/>
            <w:tcBorders>
              <w:top w:val="nil"/>
              <w:left w:val="nil"/>
              <w:bottom w:val="nil"/>
              <w:right w:val="nil"/>
            </w:tcBorders>
            <w:shd w:val="clear" w:color="auto" w:fill="auto"/>
            <w:noWrap/>
            <w:vAlign w:val="bottom"/>
            <w:hideMark/>
          </w:tcPr>
          <w:p w14:paraId="6A9864A2"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24.9</w:t>
            </w:r>
          </w:p>
        </w:tc>
        <w:tc>
          <w:tcPr>
            <w:tcW w:w="1060" w:type="dxa"/>
            <w:tcBorders>
              <w:top w:val="nil"/>
              <w:left w:val="single" w:sz="4" w:space="0" w:color="auto"/>
              <w:bottom w:val="single" w:sz="4" w:space="0" w:color="auto"/>
              <w:right w:val="single" w:sz="4" w:space="0" w:color="auto"/>
            </w:tcBorders>
            <w:shd w:val="clear" w:color="auto" w:fill="auto"/>
            <w:noWrap/>
            <w:vAlign w:val="bottom"/>
            <w:hideMark/>
          </w:tcPr>
          <w:p w14:paraId="73599AC0"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1.0</w:t>
            </w:r>
          </w:p>
        </w:tc>
        <w:tc>
          <w:tcPr>
            <w:tcW w:w="1060" w:type="dxa"/>
            <w:tcBorders>
              <w:top w:val="nil"/>
              <w:left w:val="nil"/>
              <w:bottom w:val="single" w:sz="4" w:space="0" w:color="auto"/>
              <w:right w:val="nil"/>
            </w:tcBorders>
            <w:shd w:val="clear" w:color="auto" w:fill="auto"/>
            <w:noWrap/>
            <w:vAlign w:val="bottom"/>
            <w:hideMark/>
          </w:tcPr>
          <w:p w14:paraId="4F92BA46"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101.0</w:t>
            </w:r>
          </w:p>
        </w:tc>
        <w:tc>
          <w:tcPr>
            <w:tcW w:w="1060" w:type="dxa"/>
            <w:tcBorders>
              <w:top w:val="nil"/>
              <w:left w:val="double" w:sz="6" w:space="0" w:color="auto"/>
              <w:bottom w:val="single" w:sz="4" w:space="0" w:color="auto"/>
              <w:right w:val="single" w:sz="12" w:space="0" w:color="auto"/>
            </w:tcBorders>
            <w:shd w:val="clear" w:color="auto" w:fill="auto"/>
            <w:noWrap/>
            <w:vAlign w:val="bottom"/>
            <w:hideMark/>
          </w:tcPr>
          <w:p w14:paraId="4B00F974"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240.3</w:t>
            </w:r>
          </w:p>
        </w:tc>
      </w:tr>
      <w:tr w:rsidR="00185116" w:rsidRPr="00185116" w14:paraId="7CA1DBCC" w14:textId="77777777" w:rsidTr="00185116">
        <w:trPr>
          <w:trHeight w:val="270"/>
        </w:trPr>
        <w:tc>
          <w:tcPr>
            <w:tcW w:w="1060" w:type="dxa"/>
            <w:vMerge/>
            <w:tcBorders>
              <w:top w:val="nil"/>
              <w:left w:val="single" w:sz="12" w:space="0" w:color="auto"/>
              <w:bottom w:val="single" w:sz="12" w:space="0" w:color="000000"/>
              <w:right w:val="single" w:sz="4" w:space="0" w:color="auto"/>
            </w:tcBorders>
            <w:vAlign w:val="center"/>
            <w:hideMark/>
          </w:tcPr>
          <w:p w14:paraId="54A7FD6F" w14:textId="77777777" w:rsidR="00185116" w:rsidRPr="00185116" w:rsidRDefault="00185116" w:rsidP="00185116">
            <w:pPr>
              <w:spacing w:line="240" w:lineRule="auto"/>
              <w:jc w:val="center"/>
              <w:rPr>
                <w:rFonts w:cs="Arial"/>
                <w:color w:val="000000"/>
                <w:sz w:val="20"/>
              </w:rPr>
            </w:pPr>
          </w:p>
        </w:tc>
        <w:tc>
          <w:tcPr>
            <w:tcW w:w="1060" w:type="dxa"/>
            <w:tcBorders>
              <w:top w:val="nil"/>
              <w:left w:val="nil"/>
              <w:bottom w:val="single" w:sz="12" w:space="0" w:color="auto"/>
              <w:right w:val="single" w:sz="4" w:space="0" w:color="auto"/>
            </w:tcBorders>
            <w:shd w:val="clear" w:color="auto" w:fill="auto"/>
            <w:noWrap/>
            <w:vAlign w:val="center"/>
            <w:hideMark/>
          </w:tcPr>
          <w:p w14:paraId="4BB25DD2" w14:textId="77777777" w:rsidR="00185116" w:rsidRPr="00185116" w:rsidRDefault="00185116" w:rsidP="00185116">
            <w:pPr>
              <w:spacing w:line="240" w:lineRule="auto"/>
              <w:jc w:val="center"/>
              <w:rPr>
                <w:rFonts w:cs="Arial"/>
                <w:color w:val="000000"/>
                <w:sz w:val="20"/>
              </w:rPr>
            </w:pPr>
            <w:r w:rsidRPr="00185116">
              <w:rPr>
                <w:rFonts w:cs="Arial"/>
                <w:color w:val="000000"/>
                <w:sz w:val="20"/>
              </w:rPr>
              <w:t>Sunday</w:t>
            </w:r>
          </w:p>
        </w:tc>
        <w:tc>
          <w:tcPr>
            <w:tcW w:w="1060" w:type="dxa"/>
            <w:tcBorders>
              <w:top w:val="nil"/>
              <w:left w:val="nil"/>
              <w:bottom w:val="single" w:sz="12" w:space="0" w:color="auto"/>
              <w:right w:val="single" w:sz="4" w:space="0" w:color="auto"/>
            </w:tcBorders>
            <w:shd w:val="clear" w:color="auto" w:fill="auto"/>
            <w:noWrap/>
            <w:vAlign w:val="bottom"/>
            <w:hideMark/>
          </w:tcPr>
          <w:p w14:paraId="14C61A9B"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20.4</w:t>
            </w:r>
          </w:p>
        </w:tc>
        <w:tc>
          <w:tcPr>
            <w:tcW w:w="1060" w:type="dxa"/>
            <w:tcBorders>
              <w:top w:val="nil"/>
              <w:left w:val="nil"/>
              <w:bottom w:val="single" w:sz="12" w:space="0" w:color="auto"/>
              <w:right w:val="single" w:sz="4" w:space="0" w:color="auto"/>
            </w:tcBorders>
            <w:shd w:val="clear" w:color="auto" w:fill="auto"/>
            <w:noWrap/>
            <w:vAlign w:val="bottom"/>
            <w:hideMark/>
          </w:tcPr>
          <w:p w14:paraId="0EF77392"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6.0</w:t>
            </w:r>
          </w:p>
        </w:tc>
        <w:tc>
          <w:tcPr>
            <w:tcW w:w="1060" w:type="dxa"/>
            <w:tcBorders>
              <w:top w:val="nil"/>
              <w:left w:val="nil"/>
              <w:bottom w:val="single" w:sz="12" w:space="0" w:color="auto"/>
              <w:right w:val="single" w:sz="4" w:space="0" w:color="auto"/>
            </w:tcBorders>
            <w:shd w:val="clear" w:color="auto" w:fill="auto"/>
            <w:noWrap/>
            <w:vAlign w:val="bottom"/>
            <w:hideMark/>
          </w:tcPr>
          <w:p w14:paraId="4619518D" w14:textId="77777777" w:rsidR="00185116" w:rsidRPr="00185116" w:rsidRDefault="00185116" w:rsidP="00185116">
            <w:pPr>
              <w:spacing w:line="240" w:lineRule="auto"/>
              <w:jc w:val="center"/>
              <w:rPr>
                <w:rFonts w:cs="Arial"/>
                <w:color w:val="000000"/>
                <w:sz w:val="20"/>
              </w:rPr>
            </w:pPr>
            <w:r w:rsidRPr="00185116">
              <w:rPr>
                <w:rFonts w:cs="Arial"/>
                <w:color w:val="000000"/>
                <w:sz w:val="20"/>
              </w:rPr>
              <w:t>67.9</w:t>
            </w:r>
          </w:p>
        </w:tc>
        <w:tc>
          <w:tcPr>
            <w:tcW w:w="1060" w:type="dxa"/>
            <w:tcBorders>
              <w:top w:val="single" w:sz="4" w:space="0" w:color="auto"/>
              <w:left w:val="nil"/>
              <w:bottom w:val="single" w:sz="12" w:space="0" w:color="auto"/>
              <w:right w:val="single" w:sz="4" w:space="0" w:color="auto"/>
            </w:tcBorders>
            <w:shd w:val="clear" w:color="auto" w:fill="auto"/>
            <w:noWrap/>
            <w:vAlign w:val="bottom"/>
            <w:hideMark/>
          </w:tcPr>
          <w:p w14:paraId="545A59D3"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23.3</w:t>
            </w:r>
          </w:p>
        </w:tc>
        <w:tc>
          <w:tcPr>
            <w:tcW w:w="1060" w:type="dxa"/>
            <w:tcBorders>
              <w:top w:val="nil"/>
              <w:left w:val="nil"/>
              <w:bottom w:val="single" w:sz="12" w:space="0" w:color="auto"/>
              <w:right w:val="single" w:sz="4" w:space="0" w:color="auto"/>
            </w:tcBorders>
            <w:shd w:val="clear" w:color="auto" w:fill="auto"/>
            <w:noWrap/>
            <w:vAlign w:val="bottom"/>
            <w:hideMark/>
          </w:tcPr>
          <w:p w14:paraId="2934D80F"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1.0</w:t>
            </w:r>
          </w:p>
        </w:tc>
        <w:tc>
          <w:tcPr>
            <w:tcW w:w="1060" w:type="dxa"/>
            <w:tcBorders>
              <w:top w:val="nil"/>
              <w:left w:val="nil"/>
              <w:bottom w:val="single" w:sz="12" w:space="0" w:color="auto"/>
              <w:right w:val="nil"/>
            </w:tcBorders>
            <w:shd w:val="clear" w:color="auto" w:fill="auto"/>
            <w:noWrap/>
            <w:vAlign w:val="bottom"/>
            <w:hideMark/>
          </w:tcPr>
          <w:p w14:paraId="6B517A35" w14:textId="77777777" w:rsidR="00185116" w:rsidRPr="00185116" w:rsidRDefault="00185116" w:rsidP="00185116">
            <w:pPr>
              <w:spacing w:line="240" w:lineRule="auto"/>
              <w:jc w:val="center"/>
              <w:rPr>
                <w:rFonts w:cs="Arial"/>
                <w:color w:val="000000"/>
                <w:sz w:val="20"/>
              </w:rPr>
            </w:pPr>
            <w:r w:rsidRPr="00185116">
              <w:rPr>
                <w:rFonts w:cs="Arial"/>
                <w:color w:val="000000"/>
                <w:sz w:val="20"/>
              </w:rPr>
              <w:t>101.0</w:t>
            </w:r>
          </w:p>
        </w:tc>
        <w:tc>
          <w:tcPr>
            <w:tcW w:w="1060" w:type="dxa"/>
            <w:tcBorders>
              <w:top w:val="nil"/>
              <w:left w:val="double" w:sz="6" w:space="0" w:color="auto"/>
              <w:bottom w:val="single" w:sz="12" w:space="0" w:color="auto"/>
              <w:right w:val="single" w:sz="12" w:space="0" w:color="auto"/>
            </w:tcBorders>
            <w:shd w:val="clear" w:color="auto" w:fill="auto"/>
            <w:noWrap/>
            <w:vAlign w:val="bottom"/>
            <w:hideMark/>
          </w:tcPr>
          <w:p w14:paraId="2FCA3D63" w14:textId="77777777" w:rsidR="00185116" w:rsidRPr="00185116" w:rsidRDefault="00185116" w:rsidP="00185116">
            <w:pPr>
              <w:spacing w:line="240" w:lineRule="auto"/>
              <w:jc w:val="center"/>
              <w:rPr>
                <w:rFonts w:cs="Arial"/>
                <w:color w:val="000000"/>
                <w:sz w:val="20"/>
              </w:rPr>
            </w:pPr>
            <w:r w:rsidRPr="00185116">
              <w:rPr>
                <w:rFonts w:cs="Arial"/>
                <w:color w:val="000000"/>
                <w:sz w:val="20"/>
              </w:rPr>
              <w:t>219.6</w:t>
            </w:r>
          </w:p>
        </w:tc>
      </w:tr>
    </w:tbl>
    <w:p w14:paraId="687A2355" w14:textId="77777777" w:rsidR="007126F0" w:rsidRPr="00F70E7D" w:rsidRDefault="007126F0" w:rsidP="007126F0">
      <w:pPr>
        <w:rPr>
          <w:rFonts w:cs="Arial"/>
          <w:szCs w:val="22"/>
          <w:highlight w:val="yellow"/>
        </w:rPr>
      </w:pPr>
    </w:p>
    <w:p w14:paraId="30AA6865" w14:textId="77777777" w:rsidR="007126F0" w:rsidRPr="00130A80" w:rsidRDefault="007126F0" w:rsidP="007126F0">
      <w:pPr>
        <w:spacing w:after="200" w:line="276" w:lineRule="auto"/>
        <w:rPr>
          <w:rFonts w:cs="Arial"/>
          <w:szCs w:val="22"/>
          <w:highlight w:val="yellow"/>
        </w:rPr>
      </w:pPr>
      <w:r w:rsidRPr="00130A80">
        <w:rPr>
          <w:rFonts w:cs="Arial"/>
          <w:b/>
          <w:bCs/>
          <w:szCs w:val="22"/>
          <w:highlight w:val="yellow"/>
        </w:rPr>
        <w:br w:type="page"/>
      </w:r>
    </w:p>
    <w:p w14:paraId="1473AF7B" w14:textId="77777777" w:rsidR="007126F0" w:rsidRDefault="007126F0" w:rsidP="007126F0">
      <w:pPr>
        <w:pStyle w:val="Heading2"/>
      </w:pPr>
      <w:bookmarkStart w:id="32" w:name="_Toc439233798"/>
      <w:r w:rsidRPr="00BF52C7">
        <w:t>Emission Inventory Tile Plots</w:t>
      </w:r>
      <w:bookmarkEnd w:id="32"/>
    </w:p>
    <w:p w14:paraId="351FAB6B" w14:textId="77777777" w:rsidR="003872E5" w:rsidRPr="003872E5" w:rsidRDefault="003872E5" w:rsidP="003872E5"/>
    <w:p w14:paraId="1B000862" w14:textId="4D2D95B8" w:rsidR="007126F0" w:rsidRPr="00BF52C7" w:rsidRDefault="007126F0" w:rsidP="007126F0">
      <w:pPr>
        <w:rPr>
          <w:rFonts w:cs="Arial"/>
          <w:snapToGrid w:val="0"/>
          <w:szCs w:val="22"/>
        </w:rPr>
      </w:pPr>
      <w:r w:rsidRPr="00BF52C7">
        <w:rPr>
          <w:rFonts w:cs="Arial"/>
          <w:snapToGrid w:val="0"/>
          <w:szCs w:val="22"/>
        </w:rPr>
        <w:t>The graphic software, Package for Analysis and Visualization of Environmental data (PAVE),</w:t>
      </w:r>
      <w:r w:rsidRPr="00BF52C7">
        <w:rPr>
          <w:rFonts w:cs="Arial"/>
          <w:snapToGrid w:val="0"/>
          <w:szCs w:val="22"/>
          <w:vertAlign w:val="superscript"/>
        </w:rPr>
        <w:footnoteReference w:id="26"/>
      </w:r>
      <w:r w:rsidRPr="00BF52C7">
        <w:rPr>
          <w:rFonts w:cs="Arial"/>
          <w:snapToGrid w:val="0"/>
          <w:szCs w:val="22"/>
        </w:rPr>
        <w:t xml:space="preserve"> was used to display EPS3 formatted 4-km fine grid emissions by source type</w:t>
      </w:r>
      <w:r w:rsidR="00D32F67">
        <w:rPr>
          <w:rFonts w:cs="Arial"/>
          <w:snapToGrid w:val="0"/>
          <w:szCs w:val="22"/>
        </w:rPr>
        <w:t xml:space="preserve">. </w:t>
      </w:r>
      <w:r w:rsidRPr="00BF52C7">
        <w:rPr>
          <w:rFonts w:cs="Arial"/>
          <w:snapToGrid w:val="0"/>
          <w:szCs w:val="22"/>
        </w:rPr>
        <w:t>Tile plots are used to visually verify the distribution of emissions in the photochemical model compared to actual locations</w:t>
      </w:r>
      <w:r w:rsidR="00D32F67">
        <w:rPr>
          <w:rFonts w:cs="Arial"/>
          <w:snapToGrid w:val="0"/>
          <w:szCs w:val="22"/>
        </w:rPr>
        <w:t xml:space="preserve">. </w:t>
      </w:r>
      <w:r w:rsidRPr="00BF52C7">
        <w:rPr>
          <w:rFonts w:cs="Arial"/>
          <w:snapToGrid w:val="0"/>
          <w:szCs w:val="22"/>
        </w:rPr>
        <w:t>Also, hourly tile plots were checked to make sure there were no unusual patterns of emissions. Through the use of emission tile plots, the photochemical modeling emission inputs were evaluated spatially for accuracy using EPA modeling guidance.</w:t>
      </w:r>
    </w:p>
    <w:p w14:paraId="6B4E4947" w14:textId="77777777" w:rsidR="007126F0" w:rsidRPr="00130A80" w:rsidRDefault="007126F0" w:rsidP="007126F0">
      <w:pPr>
        <w:rPr>
          <w:rFonts w:cs="Arial"/>
          <w:snapToGrid w:val="0"/>
          <w:szCs w:val="22"/>
          <w:highlight w:val="yellow"/>
        </w:rPr>
      </w:pPr>
    </w:p>
    <w:p w14:paraId="355E130B" w14:textId="012D2E39" w:rsidR="007126F0" w:rsidRPr="00D24649" w:rsidRDefault="00F80809" w:rsidP="007126F0">
      <w:pPr>
        <w:rPr>
          <w:snapToGrid w:val="0"/>
        </w:rPr>
      </w:pPr>
      <w:r>
        <w:rPr>
          <w:rFonts w:cs="Arial"/>
          <w:snapToGrid w:val="0"/>
          <w:szCs w:val="22"/>
        </w:rPr>
        <w:t xml:space="preserve">Emission plots of TCEQ emission files </w:t>
      </w:r>
      <w:r w:rsidR="00D24649">
        <w:rPr>
          <w:rFonts w:cs="Arial"/>
          <w:snapToGrid w:val="0"/>
          <w:szCs w:val="22"/>
        </w:rPr>
        <w:t xml:space="preserve">in PAVE </w:t>
      </w:r>
      <w:r>
        <w:rPr>
          <w:rFonts w:cs="Arial"/>
          <w:snapToGrid w:val="0"/>
          <w:szCs w:val="22"/>
        </w:rPr>
        <w:t>were used to check the emission inventory inputs</w:t>
      </w:r>
      <w:r w:rsidR="00D32F67">
        <w:rPr>
          <w:rFonts w:cs="Arial"/>
          <w:snapToGrid w:val="0"/>
          <w:szCs w:val="22"/>
        </w:rPr>
        <w:t xml:space="preserve">. </w:t>
      </w:r>
      <w:r w:rsidR="0060137E" w:rsidRPr="0060137E">
        <w:rPr>
          <w:rFonts w:cs="Arial"/>
          <w:snapToGrid w:val="0"/>
          <w:szCs w:val="22"/>
        </w:rPr>
        <w:t xml:space="preserve">Texas </w:t>
      </w:r>
      <w:r w:rsidR="00D550DE" w:rsidRPr="0060137E">
        <w:rPr>
          <w:rFonts w:cs="Arial"/>
          <w:snapToGrid w:val="0"/>
          <w:szCs w:val="22"/>
        </w:rPr>
        <w:t>Area Source</w:t>
      </w:r>
      <w:r w:rsidR="007126F0" w:rsidRPr="0060137E">
        <w:rPr>
          <w:rFonts w:cs="Arial"/>
          <w:snapToGrid w:val="0"/>
          <w:szCs w:val="22"/>
        </w:rPr>
        <w:t xml:space="preserve"> NO</w:t>
      </w:r>
      <w:r w:rsidR="007126F0" w:rsidRPr="0060137E">
        <w:rPr>
          <w:rFonts w:cs="Arial"/>
          <w:snapToGrid w:val="0"/>
          <w:szCs w:val="22"/>
          <w:vertAlign w:val="subscript"/>
        </w:rPr>
        <w:t>X</w:t>
      </w:r>
      <w:r w:rsidR="007126F0" w:rsidRPr="0060137E">
        <w:rPr>
          <w:rFonts w:cs="Arial"/>
          <w:snapToGrid w:val="0"/>
          <w:szCs w:val="22"/>
        </w:rPr>
        <w:t xml:space="preserve"> </w:t>
      </w:r>
      <w:r w:rsidR="00D550DE" w:rsidRPr="0060137E">
        <w:rPr>
          <w:rFonts w:cs="Arial"/>
          <w:snapToGrid w:val="0"/>
          <w:szCs w:val="22"/>
        </w:rPr>
        <w:t xml:space="preserve">and VOC </w:t>
      </w:r>
      <w:r w:rsidR="007126F0" w:rsidRPr="0060137E">
        <w:rPr>
          <w:rFonts w:cs="Arial"/>
          <w:snapToGrid w:val="0"/>
          <w:szCs w:val="22"/>
        </w:rPr>
        <w:t xml:space="preserve">emissions tile plots are provided in </w:t>
      </w:r>
      <w:r w:rsidR="00F15E01">
        <w:fldChar w:fldCharType="begin"/>
      </w:r>
      <w:r w:rsidR="00F15E01">
        <w:instrText xml:space="preserve"> REF _Ref363635733 \h  \* MERGEFORMAT </w:instrText>
      </w:r>
      <w:r w:rsidR="00F15E01">
        <w:fldChar w:fldCharType="separate"/>
      </w:r>
      <w:r w:rsidR="00AC5F25" w:rsidRPr="00AC5F25">
        <w:rPr>
          <w:snapToGrid w:val="0"/>
        </w:rPr>
        <w:t xml:space="preserve">Figure </w:t>
      </w:r>
      <w:r w:rsidR="00AC5F25" w:rsidRPr="00AC5F25">
        <w:rPr>
          <w:noProof/>
          <w:snapToGrid w:val="0"/>
        </w:rPr>
        <w:t>2</w:t>
      </w:r>
      <w:r w:rsidR="00AC5F25" w:rsidRPr="00AC5F25">
        <w:rPr>
          <w:noProof/>
          <w:snapToGrid w:val="0"/>
        </w:rPr>
        <w:noBreakHyphen/>
        <w:t>3</w:t>
      </w:r>
      <w:r w:rsidR="00F15E01">
        <w:fldChar w:fldCharType="end"/>
      </w:r>
      <w:r w:rsidR="007126F0" w:rsidRPr="0060137E">
        <w:rPr>
          <w:rFonts w:cs="Arial"/>
          <w:snapToGrid w:val="0"/>
          <w:szCs w:val="22"/>
        </w:rPr>
        <w:t xml:space="preserve"> for</w:t>
      </w:r>
      <w:r w:rsidR="0060137E" w:rsidRPr="0060137E">
        <w:rPr>
          <w:rFonts w:cs="Arial"/>
          <w:snapToGrid w:val="0"/>
          <w:szCs w:val="22"/>
        </w:rPr>
        <w:t xml:space="preserve"> 2012 and 2018</w:t>
      </w:r>
      <w:r w:rsidR="00D32F67">
        <w:rPr>
          <w:rFonts w:cs="Arial"/>
          <w:snapToGrid w:val="0"/>
          <w:szCs w:val="22"/>
        </w:rPr>
        <w:t xml:space="preserve">. </w:t>
      </w:r>
      <w:r w:rsidR="00244C15">
        <w:rPr>
          <w:rFonts w:cs="Arial"/>
          <w:snapToGrid w:val="0"/>
          <w:szCs w:val="22"/>
        </w:rPr>
        <w:t>T</w:t>
      </w:r>
      <w:r w:rsidR="007126F0" w:rsidRPr="0060137E">
        <w:rPr>
          <w:rFonts w:cs="Arial"/>
          <w:snapToGrid w:val="0"/>
          <w:szCs w:val="22"/>
        </w:rPr>
        <w:t>he</w:t>
      </w:r>
      <w:r w:rsidR="00244C15">
        <w:rPr>
          <w:rFonts w:cs="Arial"/>
          <w:snapToGrid w:val="0"/>
          <w:szCs w:val="22"/>
        </w:rPr>
        <w:t xml:space="preserve"> tile </w:t>
      </w:r>
      <w:r w:rsidR="007126F0" w:rsidRPr="0060137E">
        <w:rPr>
          <w:rFonts w:cs="Arial"/>
          <w:snapToGrid w:val="0"/>
          <w:szCs w:val="22"/>
        </w:rPr>
        <w:t>plots show concentrations of high NO</w:t>
      </w:r>
      <w:r w:rsidR="007126F0" w:rsidRPr="0060137E">
        <w:rPr>
          <w:rFonts w:cs="Arial"/>
          <w:snapToGrid w:val="0"/>
          <w:szCs w:val="22"/>
          <w:vertAlign w:val="subscript"/>
        </w:rPr>
        <w:t>X</w:t>
      </w:r>
      <w:r w:rsidR="007126F0" w:rsidRPr="0060137E">
        <w:rPr>
          <w:rFonts w:cs="Arial"/>
          <w:snapToGrid w:val="0"/>
          <w:szCs w:val="22"/>
        </w:rPr>
        <w:t xml:space="preserve"> and VOC emissions in the population centers </w:t>
      </w:r>
      <w:r w:rsidR="00244C15">
        <w:rPr>
          <w:rFonts w:cs="Arial"/>
          <w:snapToGrid w:val="0"/>
          <w:szCs w:val="22"/>
        </w:rPr>
        <w:t xml:space="preserve">in </w:t>
      </w:r>
      <w:r w:rsidR="007126F0" w:rsidRPr="0060137E">
        <w:rPr>
          <w:rFonts w:cs="Arial"/>
          <w:snapToGrid w:val="0"/>
          <w:szCs w:val="22"/>
        </w:rPr>
        <w:t>T</w:t>
      </w:r>
      <w:r w:rsidR="007126F0" w:rsidRPr="00D24649">
        <w:rPr>
          <w:rFonts w:cs="Arial"/>
          <w:snapToGrid w:val="0"/>
          <w:szCs w:val="22"/>
        </w:rPr>
        <w:t>exas</w:t>
      </w:r>
      <w:r w:rsidR="00D32F67">
        <w:rPr>
          <w:rFonts w:cs="Arial"/>
          <w:snapToGrid w:val="0"/>
          <w:szCs w:val="22"/>
        </w:rPr>
        <w:t xml:space="preserve">. </w:t>
      </w:r>
      <w:r w:rsidR="007126F0" w:rsidRPr="00D24649">
        <w:rPr>
          <w:rFonts w:cs="Arial"/>
          <w:snapToGrid w:val="0"/>
          <w:szCs w:val="22"/>
        </w:rPr>
        <w:t>The highest emissions are in Houston, Dallas, San Antonio, and Austin,</w:t>
      </w:r>
      <w:r w:rsidR="008250D3" w:rsidRPr="00D24649">
        <w:rPr>
          <w:rFonts w:cs="Arial"/>
          <w:snapToGrid w:val="0"/>
          <w:szCs w:val="22"/>
        </w:rPr>
        <w:t xml:space="preserve"> </w:t>
      </w:r>
      <w:r w:rsidR="007126F0" w:rsidRPr="00D24649">
        <w:rPr>
          <w:rFonts w:cs="Arial"/>
          <w:snapToGrid w:val="0"/>
          <w:szCs w:val="22"/>
        </w:rPr>
        <w:t>while the less populated counties tend to have the lowest emissions</w:t>
      </w:r>
      <w:r w:rsidR="00D32F67">
        <w:rPr>
          <w:rFonts w:cs="Arial"/>
          <w:snapToGrid w:val="0"/>
          <w:szCs w:val="22"/>
        </w:rPr>
        <w:t xml:space="preserve">. </w:t>
      </w:r>
      <w:r w:rsidR="007126F0" w:rsidRPr="00D24649">
        <w:rPr>
          <w:rFonts w:cs="Arial"/>
          <w:snapToGrid w:val="0"/>
          <w:szCs w:val="22"/>
        </w:rPr>
        <w:t>When comparing projection years, area source emissions are si</w:t>
      </w:r>
      <w:r w:rsidR="0060137E" w:rsidRPr="00D24649">
        <w:rPr>
          <w:rFonts w:cs="Arial"/>
          <w:snapToGrid w:val="0"/>
          <w:szCs w:val="22"/>
        </w:rPr>
        <w:t>milar for 2012 and 2018</w:t>
      </w:r>
      <w:r w:rsidR="00D32F67">
        <w:rPr>
          <w:rFonts w:cs="Arial"/>
          <w:snapToGrid w:val="0"/>
          <w:szCs w:val="22"/>
        </w:rPr>
        <w:t xml:space="preserve">. </w:t>
      </w:r>
      <w:r w:rsidR="0060137E" w:rsidRPr="00D24649">
        <w:rPr>
          <w:rFonts w:cs="Arial"/>
          <w:szCs w:val="22"/>
        </w:rPr>
        <w:t xml:space="preserve">There </w:t>
      </w:r>
      <w:r w:rsidR="008873F6" w:rsidRPr="00D24649">
        <w:rPr>
          <w:rFonts w:cs="Arial"/>
          <w:szCs w:val="22"/>
        </w:rPr>
        <w:t>is</w:t>
      </w:r>
      <w:r w:rsidR="0060137E" w:rsidRPr="00D24649">
        <w:rPr>
          <w:rFonts w:cs="Arial"/>
          <w:szCs w:val="22"/>
        </w:rPr>
        <w:t xml:space="preserve"> a significant decrease in </w:t>
      </w:r>
      <w:r w:rsidR="00D24649" w:rsidRPr="00D24649">
        <w:rPr>
          <w:rFonts w:cs="Arial"/>
          <w:szCs w:val="22"/>
        </w:rPr>
        <w:t xml:space="preserve">total </w:t>
      </w:r>
      <w:r w:rsidR="0060137E" w:rsidRPr="00D24649">
        <w:rPr>
          <w:rFonts w:cs="Arial"/>
          <w:szCs w:val="22"/>
        </w:rPr>
        <w:t>o</w:t>
      </w:r>
      <w:r w:rsidR="007126F0" w:rsidRPr="00D24649">
        <w:rPr>
          <w:rFonts w:cs="Arial"/>
          <w:szCs w:val="22"/>
        </w:rPr>
        <w:t>n-road NO</w:t>
      </w:r>
      <w:r w:rsidR="007126F0" w:rsidRPr="00D24649">
        <w:rPr>
          <w:rFonts w:cs="Arial"/>
          <w:szCs w:val="22"/>
          <w:vertAlign w:val="subscript"/>
        </w:rPr>
        <w:t>X</w:t>
      </w:r>
      <w:r w:rsidR="007126F0" w:rsidRPr="00D24649">
        <w:rPr>
          <w:rFonts w:cs="Arial"/>
          <w:szCs w:val="22"/>
        </w:rPr>
        <w:t xml:space="preserve"> </w:t>
      </w:r>
      <w:r w:rsidR="0060137E" w:rsidRPr="00D24649">
        <w:rPr>
          <w:rFonts w:cs="Arial"/>
          <w:szCs w:val="22"/>
        </w:rPr>
        <w:t xml:space="preserve">and VOC </w:t>
      </w:r>
      <w:r w:rsidR="007126F0" w:rsidRPr="00D24649">
        <w:rPr>
          <w:rFonts w:cs="Arial"/>
          <w:szCs w:val="22"/>
        </w:rPr>
        <w:t xml:space="preserve">emissions </w:t>
      </w:r>
      <w:r w:rsidR="0060137E" w:rsidRPr="00D24649">
        <w:rPr>
          <w:rFonts w:cs="Arial"/>
          <w:szCs w:val="22"/>
        </w:rPr>
        <w:t>from 2012 to</w:t>
      </w:r>
      <w:r w:rsidR="007126F0" w:rsidRPr="00D24649">
        <w:rPr>
          <w:rFonts w:cs="Arial"/>
          <w:szCs w:val="22"/>
        </w:rPr>
        <w:t xml:space="preserve"> 2018</w:t>
      </w:r>
      <w:r w:rsidRPr="00D24649">
        <w:rPr>
          <w:rFonts w:cs="Arial"/>
          <w:szCs w:val="22"/>
        </w:rPr>
        <w:t xml:space="preserve"> (</w:t>
      </w:r>
      <w:r w:rsidR="00F15E01">
        <w:fldChar w:fldCharType="begin"/>
      </w:r>
      <w:r w:rsidR="00F15E01">
        <w:instrText xml:space="preserve"> REF _Ref426362084 \h  \* MERGEFORMAT </w:instrText>
      </w:r>
      <w:r w:rsidR="00F15E01">
        <w:fldChar w:fldCharType="separate"/>
      </w:r>
      <w:r w:rsidR="00AC5F25" w:rsidRPr="0060261F">
        <w:t xml:space="preserve">Figure </w:t>
      </w:r>
      <w:r w:rsidR="00AC5F25">
        <w:rPr>
          <w:noProof/>
        </w:rPr>
        <w:t>2</w:t>
      </w:r>
      <w:r w:rsidR="00AC5F25">
        <w:rPr>
          <w:noProof/>
        </w:rPr>
        <w:noBreakHyphen/>
        <w:t>4</w:t>
      </w:r>
      <w:r w:rsidR="00F15E01">
        <w:fldChar w:fldCharType="end"/>
      </w:r>
      <w:r w:rsidRPr="00D24649">
        <w:rPr>
          <w:rFonts w:cs="Arial"/>
          <w:szCs w:val="22"/>
        </w:rPr>
        <w:t>)</w:t>
      </w:r>
      <w:r w:rsidR="00D32F67">
        <w:rPr>
          <w:rFonts w:cs="Arial"/>
          <w:szCs w:val="22"/>
        </w:rPr>
        <w:t xml:space="preserve">. </w:t>
      </w:r>
      <w:r w:rsidR="009D26A7" w:rsidRPr="00D24649">
        <w:rPr>
          <w:rFonts w:cs="Arial"/>
          <w:szCs w:val="22"/>
        </w:rPr>
        <w:t>Reasons</w:t>
      </w:r>
      <w:r w:rsidRPr="00D24649">
        <w:rPr>
          <w:rFonts w:cs="Arial"/>
          <w:szCs w:val="22"/>
        </w:rPr>
        <w:t xml:space="preserve"> for these decreases </w:t>
      </w:r>
      <w:r w:rsidR="00E66B47" w:rsidRPr="00D24649">
        <w:rPr>
          <w:rFonts w:cs="Arial"/>
          <w:szCs w:val="22"/>
        </w:rPr>
        <w:t xml:space="preserve">can be attributed to </w:t>
      </w:r>
      <w:r w:rsidR="009D26A7" w:rsidRPr="00D24649">
        <w:rPr>
          <w:rFonts w:cs="Arial"/>
          <w:szCs w:val="22"/>
        </w:rPr>
        <w:t>more stringent</w:t>
      </w:r>
      <w:r w:rsidRPr="00D24649">
        <w:rPr>
          <w:rFonts w:cs="Arial"/>
          <w:szCs w:val="22"/>
        </w:rPr>
        <w:t xml:space="preserve"> emissions standards for gasoline and diesel engines, and </w:t>
      </w:r>
      <w:r w:rsidR="009D26A7" w:rsidRPr="00D24649">
        <w:rPr>
          <w:rFonts w:cs="Arial"/>
          <w:szCs w:val="22"/>
        </w:rPr>
        <w:t>attrition</w:t>
      </w:r>
      <w:r w:rsidR="00D24649" w:rsidRPr="00D24649">
        <w:rPr>
          <w:rFonts w:cs="Arial"/>
          <w:szCs w:val="22"/>
        </w:rPr>
        <w:t xml:space="preserve"> </w:t>
      </w:r>
      <w:r w:rsidR="009D26A7" w:rsidRPr="00D24649">
        <w:rPr>
          <w:rFonts w:cs="Arial"/>
          <w:szCs w:val="22"/>
        </w:rPr>
        <w:t xml:space="preserve">of </w:t>
      </w:r>
      <w:r w:rsidRPr="00D24649">
        <w:rPr>
          <w:rFonts w:cs="Arial"/>
          <w:szCs w:val="22"/>
        </w:rPr>
        <w:t>older</w:t>
      </w:r>
      <w:r w:rsidR="00593C72" w:rsidRPr="00D24649">
        <w:rPr>
          <w:rFonts w:cs="Arial"/>
          <w:szCs w:val="22"/>
        </w:rPr>
        <w:t>, higher</w:t>
      </w:r>
      <w:r w:rsidR="00A9478F">
        <w:rPr>
          <w:rFonts w:cs="Arial"/>
          <w:szCs w:val="22"/>
        </w:rPr>
        <w:t>-</w:t>
      </w:r>
      <w:r w:rsidR="00593C72" w:rsidRPr="00D24649">
        <w:rPr>
          <w:rFonts w:cs="Arial"/>
          <w:szCs w:val="22"/>
        </w:rPr>
        <w:t>polluting</w:t>
      </w:r>
      <w:r w:rsidRPr="00D24649">
        <w:rPr>
          <w:rFonts w:cs="Arial"/>
          <w:szCs w:val="22"/>
        </w:rPr>
        <w:t xml:space="preserve"> vehicles</w:t>
      </w:r>
      <w:r w:rsidR="00D32F67">
        <w:rPr>
          <w:rFonts w:cs="Arial"/>
          <w:szCs w:val="22"/>
        </w:rPr>
        <w:t xml:space="preserve">. </w:t>
      </w:r>
      <w:r w:rsidR="007126F0" w:rsidRPr="00D24649">
        <w:rPr>
          <w:rFonts w:cs="Arial"/>
          <w:szCs w:val="22"/>
        </w:rPr>
        <w:t>The largest concentrations of on-road emissions are in Dallas, Houston, Austin, and San Antonio</w:t>
      </w:r>
      <w:r w:rsidR="00D32F67">
        <w:rPr>
          <w:rFonts w:cs="Arial"/>
          <w:szCs w:val="22"/>
        </w:rPr>
        <w:t xml:space="preserve">. </w:t>
      </w:r>
      <w:r w:rsidR="007126F0" w:rsidRPr="00D24649">
        <w:rPr>
          <w:rFonts w:cs="Arial"/>
          <w:szCs w:val="22"/>
        </w:rPr>
        <w:t>On-road emissions are also concentrated in other urban areas and along major highways including I-10, I-35, and I-37</w:t>
      </w:r>
      <w:r w:rsidRPr="00D24649">
        <w:rPr>
          <w:rFonts w:cs="Arial"/>
          <w:szCs w:val="22"/>
        </w:rPr>
        <w:t xml:space="preserve">. </w:t>
      </w:r>
    </w:p>
    <w:p w14:paraId="750D5659" w14:textId="77777777" w:rsidR="008648D6" w:rsidRDefault="008648D6" w:rsidP="007126F0">
      <w:pPr>
        <w:rPr>
          <w:rFonts w:cs="Arial"/>
          <w:szCs w:val="22"/>
        </w:rPr>
      </w:pPr>
    </w:p>
    <w:p w14:paraId="1BB68DDE" w14:textId="77777777" w:rsidR="008648D6" w:rsidRDefault="008648D6" w:rsidP="007126F0">
      <w:pPr>
        <w:rPr>
          <w:rFonts w:cs="Arial"/>
          <w:szCs w:val="22"/>
        </w:rPr>
      </w:pPr>
      <w:r>
        <w:rPr>
          <w:rFonts w:cs="Arial"/>
          <w:szCs w:val="22"/>
        </w:rPr>
        <w:t>Si</w:t>
      </w:r>
      <w:r w:rsidRPr="006838E2">
        <w:rPr>
          <w:rFonts w:cs="Arial"/>
          <w:szCs w:val="22"/>
        </w:rPr>
        <w:t xml:space="preserve">milar to on-road emissions, there </w:t>
      </w:r>
      <w:r w:rsidR="00D24649" w:rsidRPr="006838E2">
        <w:rPr>
          <w:rFonts w:cs="Arial"/>
          <w:szCs w:val="22"/>
        </w:rPr>
        <w:t>is</w:t>
      </w:r>
      <w:r w:rsidRPr="006838E2">
        <w:rPr>
          <w:rFonts w:cs="Arial"/>
          <w:szCs w:val="22"/>
        </w:rPr>
        <w:t xml:space="preserve"> a significant decrease in non-road emissions from 2012 to 2018 (</w:t>
      </w:r>
      <w:r w:rsidR="00F15E01">
        <w:fldChar w:fldCharType="begin"/>
      </w:r>
      <w:r w:rsidR="00F15E01">
        <w:instrText xml:space="preserve"> REF _Ref426362493 \h  \* MERGEFORMAT </w:instrText>
      </w:r>
      <w:r w:rsidR="00F15E01">
        <w:fldChar w:fldCharType="separate"/>
      </w:r>
      <w:r w:rsidR="00AC5F25" w:rsidRPr="006838E2">
        <w:t xml:space="preserve">Figure </w:t>
      </w:r>
      <w:r w:rsidR="00AC5F25">
        <w:rPr>
          <w:noProof/>
        </w:rPr>
        <w:t>2</w:t>
      </w:r>
      <w:r w:rsidR="00AC5F25">
        <w:rPr>
          <w:noProof/>
        </w:rPr>
        <w:noBreakHyphen/>
        <w:t>5</w:t>
      </w:r>
      <w:r w:rsidR="00F15E01">
        <w:fldChar w:fldCharType="end"/>
      </w:r>
      <w:r w:rsidRPr="006838E2">
        <w:rPr>
          <w:rFonts w:cs="Arial"/>
          <w:szCs w:val="22"/>
        </w:rPr>
        <w:t>). Li</w:t>
      </w:r>
      <w:r>
        <w:rPr>
          <w:rFonts w:cs="Arial"/>
          <w:szCs w:val="22"/>
        </w:rPr>
        <w:t>ke area sources, non-road emissions were concentrated in large urban areas in Texas.</w:t>
      </w:r>
      <w:r w:rsidR="002B7AFB">
        <w:rPr>
          <w:rFonts w:cs="Arial"/>
          <w:szCs w:val="22"/>
        </w:rPr>
        <w:t xml:space="preserve"> Oil and gas emissions are concentrated in oil and gas fields across Texas (</w:t>
      </w:r>
      <w:r w:rsidR="002D5810">
        <w:rPr>
          <w:rFonts w:cs="Arial"/>
          <w:szCs w:val="22"/>
        </w:rPr>
        <w:fldChar w:fldCharType="begin"/>
      </w:r>
      <w:r w:rsidR="002B7AFB">
        <w:rPr>
          <w:rFonts w:cs="Arial"/>
          <w:szCs w:val="22"/>
        </w:rPr>
        <w:instrText xml:space="preserve"> REF _Ref426363060 \h </w:instrText>
      </w:r>
      <w:r w:rsidR="002D5810">
        <w:rPr>
          <w:rFonts w:cs="Arial"/>
          <w:szCs w:val="22"/>
        </w:rPr>
      </w:r>
      <w:r w:rsidR="002D5810">
        <w:rPr>
          <w:rFonts w:cs="Arial"/>
          <w:szCs w:val="22"/>
        </w:rPr>
        <w:fldChar w:fldCharType="separate"/>
      </w:r>
      <w:r w:rsidR="00AC5F25" w:rsidRPr="0060261F">
        <w:t xml:space="preserve">Figure </w:t>
      </w:r>
      <w:r w:rsidR="00AC5F25">
        <w:rPr>
          <w:noProof/>
        </w:rPr>
        <w:t>2</w:t>
      </w:r>
      <w:r w:rsidR="00AC5F25">
        <w:noBreakHyphen/>
      </w:r>
      <w:r w:rsidR="00AC5F25">
        <w:rPr>
          <w:noProof/>
        </w:rPr>
        <w:t>6</w:t>
      </w:r>
      <w:r w:rsidR="002D5810">
        <w:rPr>
          <w:rFonts w:cs="Arial"/>
          <w:szCs w:val="22"/>
        </w:rPr>
        <w:fldChar w:fldCharType="end"/>
      </w:r>
      <w:r w:rsidR="002B7AFB">
        <w:rPr>
          <w:rFonts w:cs="Arial"/>
          <w:szCs w:val="22"/>
        </w:rPr>
        <w:t>). NO</w:t>
      </w:r>
      <w:r w:rsidR="002B7AFB" w:rsidRPr="0018566E">
        <w:rPr>
          <w:rFonts w:cs="Arial"/>
          <w:szCs w:val="22"/>
          <w:vertAlign w:val="subscript"/>
        </w:rPr>
        <w:t>X</w:t>
      </w:r>
      <w:r w:rsidR="002B7AFB">
        <w:rPr>
          <w:rFonts w:cs="Arial"/>
          <w:szCs w:val="22"/>
        </w:rPr>
        <w:t xml:space="preserve"> emissions across all the fields decreased in 2018 as emission controls are placed on compressors and cleaner Tier 4 generators replace older equipment. Overall there is a decrease in oil and gas VOC emissions, but emissions from some fields increase depending on projected growth in production.</w:t>
      </w:r>
    </w:p>
    <w:p w14:paraId="456D491A" w14:textId="77777777" w:rsidR="00ED692B" w:rsidRDefault="00ED692B" w:rsidP="007126F0">
      <w:pPr>
        <w:rPr>
          <w:rFonts w:cs="Arial"/>
          <w:szCs w:val="22"/>
        </w:rPr>
      </w:pPr>
    </w:p>
    <w:p w14:paraId="0C9A40EB" w14:textId="2909FEC5" w:rsidR="007126F0" w:rsidRPr="00BD28AC" w:rsidRDefault="00ED692B" w:rsidP="007126F0">
      <w:pPr>
        <w:rPr>
          <w:rFonts w:cs="Arial"/>
          <w:snapToGrid w:val="0"/>
          <w:szCs w:val="22"/>
        </w:rPr>
      </w:pPr>
      <w:r w:rsidRPr="00BD28AC">
        <w:rPr>
          <w:rFonts w:cs="Arial"/>
          <w:szCs w:val="22"/>
        </w:rPr>
        <w:t>Off-road emissions on land are concentrated along railway lines with some emissions near large lakes in Texas (</w:t>
      </w:r>
      <w:r w:rsidR="00F15E01">
        <w:fldChar w:fldCharType="begin"/>
      </w:r>
      <w:r w:rsidR="00F15E01">
        <w:instrText xml:space="preserve"> REF _Ref426363342 \h  \* MERGEFORMAT </w:instrText>
      </w:r>
      <w:r w:rsidR="00F15E01">
        <w:fldChar w:fldCharType="separate"/>
      </w:r>
      <w:r w:rsidR="00AC5F25" w:rsidRPr="0060261F">
        <w:t xml:space="preserve">Figure </w:t>
      </w:r>
      <w:r w:rsidR="00AC5F25">
        <w:rPr>
          <w:noProof/>
        </w:rPr>
        <w:t>2</w:t>
      </w:r>
      <w:r w:rsidR="00AC5F25">
        <w:rPr>
          <w:noProof/>
        </w:rPr>
        <w:noBreakHyphen/>
        <w:t>7</w:t>
      </w:r>
      <w:r w:rsidR="00F15E01">
        <w:fldChar w:fldCharType="end"/>
      </w:r>
      <w:r w:rsidRPr="00BD28AC">
        <w:rPr>
          <w:rFonts w:cs="Arial"/>
          <w:szCs w:val="22"/>
        </w:rPr>
        <w:t>). Offshore emissions are</w:t>
      </w:r>
      <w:r w:rsidR="0018566E">
        <w:rPr>
          <w:rFonts w:cs="Arial"/>
          <w:szCs w:val="22"/>
        </w:rPr>
        <w:t xml:space="preserve"> also</w:t>
      </w:r>
      <w:r w:rsidRPr="00BD28AC">
        <w:rPr>
          <w:rFonts w:cs="Arial"/>
          <w:szCs w:val="22"/>
        </w:rPr>
        <w:t xml:space="preserve"> concentrated along main shipping channels </w:t>
      </w:r>
      <w:r w:rsidR="00D24649">
        <w:t>with major destinations to</w:t>
      </w:r>
      <w:r w:rsidRPr="00BD28AC">
        <w:rPr>
          <w:rFonts w:cs="Arial"/>
          <w:szCs w:val="22"/>
        </w:rPr>
        <w:t xml:space="preserve"> Corpus Christi, Galveston, Houston, Beaumont, and Lake Charles</w:t>
      </w:r>
      <w:r w:rsidR="00D32F67">
        <w:rPr>
          <w:rFonts w:cs="Arial"/>
          <w:szCs w:val="22"/>
        </w:rPr>
        <w:t xml:space="preserve">. </w:t>
      </w:r>
      <w:r w:rsidRPr="00BD28AC">
        <w:rPr>
          <w:rFonts w:cs="Arial"/>
          <w:szCs w:val="22"/>
        </w:rPr>
        <w:t>These cities have major port facilities for transporting raw materials and finished products</w:t>
      </w:r>
      <w:r w:rsidR="00D32F67">
        <w:rPr>
          <w:rFonts w:cs="Arial"/>
          <w:szCs w:val="22"/>
        </w:rPr>
        <w:t xml:space="preserve">. </w:t>
      </w:r>
      <w:r w:rsidR="00D24649">
        <w:rPr>
          <w:rFonts w:cs="Arial"/>
          <w:szCs w:val="22"/>
        </w:rPr>
        <w:t>Low level p</w:t>
      </w:r>
      <w:r w:rsidR="00BD28AC" w:rsidRPr="00BD28AC">
        <w:rPr>
          <w:rFonts w:cs="Arial"/>
          <w:szCs w:val="22"/>
        </w:rPr>
        <w:t xml:space="preserve">oint source emissions </w:t>
      </w:r>
      <w:r w:rsidR="0087128E">
        <w:rPr>
          <w:rFonts w:cs="Arial"/>
          <w:szCs w:val="22"/>
        </w:rPr>
        <w:t xml:space="preserve">below 34 meters </w:t>
      </w:r>
      <w:r w:rsidR="00BD28AC" w:rsidRPr="00BD28AC">
        <w:rPr>
          <w:rFonts w:cs="Arial"/>
          <w:szCs w:val="22"/>
        </w:rPr>
        <w:t>are concentrated in Dallas, Houston, and San Antonio (</w:t>
      </w:r>
      <w:r w:rsidR="00F15E01">
        <w:fldChar w:fldCharType="begin"/>
      </w:r>
      <w:r w:rsidR="00F15E01">
        <w:instrText xml:space="preserve"> REF _Ref426363600 \h  \* MERGEFORMAT </w:instrText>
      </w:r>
      <w:r w:rsidR="00F15E01">
        <w:fldChar w:fldCharType="separate"/>
      </w:r>
      <w:r w:rsidR="00AC5F25" w:rsidRPr="0060261F">
        <w:t xml:space="preserve">Figure </w:t>
      </w:r>
      <w:r w:rsidR="00AC5F25">
        <w:rPr>
          <w:noProof/>
        </w:rPr>
        <w:t>2</w:t>
      </w:r>
      <w:r w:rsidR="00AC5F25">
        <w:rPr>
          <w:noProof/>
        </w:rPr>
        <w:noBreakHyphen/>
        <w:t>8</w:t>
      </w:r>
      <w:r w:rsidR="00F15E01">
        <w:fldChar w:fldCharType="end"/>
      </w:r>
      <w:r w:rsidR="00BD28AC" w:rsidRPr="00BD28AC">
        <w:rPr>
          <w:rFonts w:cs="Arial"/>
          <w:szCs w:val="22"/>
        </w:rPr>
        <w:t xml:space="preserve">). </w:t>
      </w:r>
      <w:r w:rsidR="007126F0" w:rsidRPr="00BD28AC">
        <w:rPr>
          <w:rFonts w:cs="Arial"/>
          <w:snapToGrid w:val="0"/>
          <w:szCs w:val="22"/>
        </w:rPr>
        <w:t>These urban areas have the highest concentrations of large industrial point sources</w:t>
      </w:r>
      <w:r w:rsidR="00D32F67">
        <w:rPr>
          <w:rFonts w:cs="Arial"/>
          <w:snapToGrid w:val="0"/>
          <w:szCs w:val="22"/>
        </w:rPr>
        <w:t xml:space="preserve">. </w:t>
      </w:r>
      <w:r w:rsidR="007126F0" w:rsidRPr="00BD28AC">
        <w:rPr>
          <w:rFonts w:cs="Arial"/>
          <w:snapToGrid w:val="0"/>
          <w:szCs w:val="22"/>
        </w:rPr>
        <w:t>There are also numerous low level offshore point sources in the 4</w:t>
      </w:r>
      <w:r w:rsidR="009524F5">
        <w:rPr>
          <w:rFonts w:cs="Arial"/>
          <w:snapToGrid w:val="0"/>
          <w:szCs w:val="22"/>
        </w:rPr>
        <w:t>-</w:t>
      </w:r>
      <w:r w:rsidR="007126F0" w:rsidRPr="00BD28AC">
        <w:rPr>
          <w:rFonts w:cs="Arial"/>
          <w:snapToGrid w:val="0"/>
          <w:szCs w:val="22"/>
        </w:rPr>
        <w:t>km grid</w:t>
      </w:r>
      <w:r w:rsidR="00D32F67">
        <w:rPr>
          <w:rFonts w:cs="Arial"/>
          <w:snapToGrid w:val="0"/>
          <w:szCs w:val="22"/>
        </w:rPr>
        <w:t xml:space="preserve">. </w:t>
      </w:r>
      <w:r w:rsidR="0087128E">
        <w:rPr>
          <w:rFonts w:cs="Arial"/>
          <w:snapToGrid w:val="0"/>
          <w:szCs w:val="22"/>
        </w:rPr>
        <w:t>The offshore point sources are usually oil and gas production facilities.</w:t>
      </w:r>
      <w:r w:rsidR="007126F0" w:rsidRPr="00BD28AC">
        <w:rPr>
          <w:rFonts w:cs="Arial"/>
          <w:snapToGrid w:val="0"/>
          <w:szCs w:val="22"/>
        </w:rPr>
        <w:t xml:space="preserve"> </w:t>
      </w:r>
    </w:p>
    <w:p w14:paraId="14B91C04" w14:textId="77777777" w:rsidR="008648D6" w:rsidRPr="00BD28AC" w:rsidRDefault="008648D6" w:rsidP="007126F0">
      <w:pPr>
        <w:rPr>
          <w:rFonts w:cs="Arial"/>
          <w:szCs w:val="22"/>
        </w:rPr>
      </w:pPr>
    </w:p>
    <w:p w14:paraId="1C74721D" w14:textId="77777777" w:rsidR="007126F0" w:rsidRPr="00130A80" w:rsidRDefault="007126F0" w:rsidP="007126F0">
      <w:pPr>
        <w:tabs>
          <w:tab w:val="left" w:pos="720"/>
        </w:tabs>
        <w:rPr>
          <w:rFonts w:cs="Arial"/>
          <w:snapToGrid w:val="0"/>
          <w:highlight w:val="yellow"/>
        </w:rPr>
        <w:sectPr w:rsidR="007126F0" w:rsidRPr="00130A80" w:rsidSect="00BF52C7">
          <w:pgSz w:w="12240" w:h="15840" w:code="1"/>
          <w:pgMar w:top="1440" w:right="1440" w:bottom="993" w:left="1440" w:header="720" w:footer="360" w:gutter="0"/>
          <w:pgNumType w:chapStyle="1"/>
          <w:cols w:space="720"/>
        </w:sectPr>
      </w:pPr>
    </w:p>
    <w:p w14:paraId="3A4A7FE7" w14:textId="7F7F8495" w:rsidR="00CC2D2C" w:rsidRDefault="007126F0" w:rsidP="007D103C">
      <w:pPr>
        <w:spacing w:line="240" w:lineRule="auto"/>
        <w:rPr>
          <w:rFonts w:cs="Arial"/>
        </w:rPr>
      </w:pPr>
      <w:bookmarkStart w:id="33" w:name="_Ref363635733"/>
      <w:bookmarkStart w:id="34" w:name="_Toc439233848"/>
      <w:r w:rsidRPr="0060261F">
        <w:t xml:space="preserve">Figure </w:t>
      </w:r>
      <w:r w:rsidR="007B0EE1">
        <w:fldChar w:fldCharType="begin"/>
      </w:r>
      <w:r w:rsidR="007B0EE1">
        <w:instrText xml:space="preserve"> STYLEREF 1 \s </w:instrText>
      </w:r>
      <w:r w:rsidR="007B0EE1">
        <w:fldChar w:fldCharType="separate"/>
      </w:r>
      <w:r w:rsidR="00AC5F25">
        <w:rPr>
          <w:noProof/>
        </w:rPr>
        <w:t>2</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3</w:t>
      </w:r>
      <w:r w:rsidR="007B0EE1">
        <w:rPr>
          <w:noProof/>
        </w:rPr>
        <w:fldChar w:fldCharType="end"/>
      </w:r>
      <w:bookmarkEnd w:id="33"/>
      <w:r w:rsidRPr="0060261F">
        <w:rPr>
          <w:rFonts w:cs="Arial"/>
        </w:rPr>
        <w:t xml:space="preserve">: </w:t>
      </w:r>
      <w:r w:rsidR="007D103C">
        <w:rPr>
          <w:rFonts w:cs="Arial"/>
        </w:rPr>
        <w:t xml:space="preserve">Texas </w:t>
      </w:r>
      <w:r w:rsidR="00CC2D2C" w:rsidRPr="0060261F">
        <w:rPr>
          <w:rFonts w:cs="Arial"/>
        </w:rPr>
        <w:t>Area</w:t>
      </w:r>
      <w:r w:rsidRPr="0060261F">
        <w:rPr>
          <w:rFonts w:cs="Arial"/>
        </w:rPr>
        <w:t xml:space="preserve"> Emissions </w:t>
      </w:r>
      <w:r w:rsidR="00905319" w:rsidRPr="0060261F">
        <w:rPr>
          <w:rFonts w:cs="Arial"/>
        </w:rPr>
        <w:t>4-</w:t>
      </w:r>
      <w:r w:rsidR="00694187">
        <w:rPr>
          <w:rFonts w:cs="Arial"/>
        </w:rPr>
        <w:t>K</w:t>
      </w:r>
      <w:r w:rsidR="00905319" w:rsidRPr="0060261F">
        <w:rPr>
          <w:rFonts w:cs="Arial"/>
        </w:rPr>
        <w:t xml:space="preserve">m </w:t>
      </w:r>
      <w:r w:rsidR="00B367B1">
        <w:rPr>
          <w:rFonts w:cs="Arial"/>
        </w:rPr>
        <w:t>G</w:t>
      </w:r>
      <w:r w:rsidR="00905319" w:rsidRPr="0060261F">
        <w:rPr>
          <w:rFonts w:cs="Arial"/>
        </w:rPr>
        <w:t xml:space="preserve">rid </w:t>
      </w:r>
      <w:r w:rsidRPr="0060261F">
        <w:rPr>
          <w:rFonts w:cs="Arial"/>
        </w:rPr>
        <w:t xml:space="preserve">Tile Plots, </w:t>
      </w:r>
      <w:r w:rsidR="0060261F">
        <w:rPr>
          <w:rFonts w:cs="Arial"/>
        </w:rPr>
        <w:t xml:space="preserve">2012 and 2018 </w:t>
      </w:r>
      <w:r w:rsidRPr="0060261F">
        <w:rPr>
          <w:rFonts w:cs="Arial"/>
        </w:rPr>
        <w:t>Weekday</w:t>
      </w:r>
      <w:r w:rsidR="00316F90" w:rsidRPr="00316F90">
        <w:rPr>
          <w:rFonts w:cs="Arial"/>
          <w:b/>
          <w:bCs/>
        </w:rPr>
        <w:t>,</w:t>
      </w:r>
      <w:r w:rsidR="00316F90" w:rsidRPr="00316F90">
        <w:rPr>
          <w:rFonts w:cs="Arial"/>
        </w:rPr>
        <w:t xml:space="preserve"> 12:00–13:00</w:t>
      </w:r>
      <w:bookmarkEnd w:id="34"/>
    </w:p>
    <w:p w14:paraId="571991B1" w14:textId="77777777" w:rsidR="007126F0" w:rsidRPr="00130A80" w:rsidRDefault="00244C15" w:rsidP="007126F0">
      <w:pPr>
        <w:rPr>
          <w:rFonts w:cs="Arial"/>
          <w:highlight w:val="yellow"/>
        </w:rPr>
      </w:pPr>
      <w:r>
        <w:rPr>
          <w:noProof/>
          <w:lang w:val="es-419" w:eastAsia="es-419"/>
        </w:rPr>
        <w:drawing>
          <wp:anchor distT="0" distB="0" distL="114300" distR="114300" simplePos="0" relativeHeight="251927552" behindDoc="0" locked="0" layoutInCell="1" allowOverlap="1" wp14:anchorId="117B6EDB" wp14:editId="47588094">
            <wp:simplePos x="0" y="0"/>
            <wp:positionH relativeFrom="column">
              <wp:posOffset>5924550</wp:posOffset>
            </wp:positionH>
            <wp:positionV relativeFrom="paragraph">
              <wp:posOffset>28575</wp:posOffset>
            </wp:positionV>
            <wp:extent cx="384048" cy="3291840"/>
            <wp:effectExtent l="19050" t="19050" r="0" b="3810"/>
            <wp:wrapNone/>
            <wp:docPr id="1501" name="Picture 1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4048" cy="3291840"/>
                    </a:xfrm>
                    <a:prstGeom prst="rect">
                      <a:avLst/>
                    </a:prstGeom>
                    <a:ln w="25400">
                      <a:solidFill>
                        <a:schemeClr val="bg1">
                          <a:lumMod val="50000"/>
                        </a:schemeClr>
                      </a:solidFill>
                    </a:ln>
                  </pic:spPr>
                </pic:pic>
              </a:graphicData>
            </a:graphic>
          </wp:anchor>
        </w:drawing>
      </w:r>
      <w:r>
        <w:rPr>
          <w:rFonts w:cs="Arial"/>
          <w:noProof/>
          <w:lang w:val="es-419" w:eastAsia="es-419"/>
        </w:rPr>
        <w:drawing>
          <wp:anchor distT="0" distB="0" distL="114300" distR="114300" simplePos="0" relativeHeight="251928576" behindDoc="0" locked="0" layoutInCell="1" allowOverlap="1" wp14:anchorId="2949905F" wp14:editId="063467DA">
            <wp:simplePos x="0" y="0"/>
            <wp:positionH relativeFrom="column">
              <wp:posOffset>5922010</wp:posOffset>
            </wp:positionH>
            <wp:positionV relativeFrom="paragraph">
              <wp:posOffset>3337086</wp:posOffset>
            </wp:positionV>
            <wp:extent cx="383540" cy="3291840"/>
            <wp:effectExtent l="19050" t="19050" r="0" b="3810"/>
            <wp:wrapNone/>
            <wp:docPr id="1502" name="Picture 1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3540" cy="3291840"/>
                    </a:xfrm>
                    <a:prstGeom prst="rect">
                      <a:avLst/>
                    </a:prstGeom>
                    <a:ln w="25400">
                      <a:solidFill>
                        <a:schemeClr val="bg1">
                          <a:lumMod val="50000"/>
                        </a:schemeClr>
                      </a:solidFill>
                    </a:ln>
                  </pic:spPr>
                </pic:pic>
              </a:graphicData>
            </a:graphic>
          </wp:anchor>
        </w:drawing>
      </w:r>
      <w:r w:rsidR="001F2856">
        <w:rPr>
          <w:noProof/>
          <w:lang w:val="es-419" w:eastAsia="es-419"/>
        </w:rPr>
        <mc:AlternateContent>
          <mc:Choice Requires="wps">
            <w:drawing>
              <wp:anchor distT="0" distB="0" distL="114300" distR="114300" simplePos="0" relativeHeight="251912192" behindDoc="0" locked="0" layoutInCell="1" allowOverlap="1" wp14:anchorId="2380D9C8" wp14:editId="212FA15A">
                <wp:simplePos x="0" y="0"/>
                <wp:positionH relativeFrom="column">
                  <wp:posOffset>2045335</wp:posOffset>
                </wp:positionH>
                <wp:positionV relativeFrom="paragraph">
                  <wp:posOffset>2619375</wp:posOffset>
                </wp:positionV>
                <wp:extent cx="3842385" cy="3647440"/>
                <wp:effectExtent l="0" t="0" r="0" b="0"/>
                <wp:wrapNone/>
                <wp:docPr id="141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A5B2A" w14:textId="77777777" w:rsidR="001F2E77" w:rsidRPr="007D103C" w:rsidRDefault="001F2E77">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6A181A3F" w14:textId="77777777" w:rsidR="001F2E77" w:rsidRDefault="001F2E77">
                            <w:pPr>
                              <w:rPr>
                                <w:b/>
                              </w:rPr>
                            </w:pPr>
                          </w:p>
                          <w:p w14:paraId="39B3C15F" w14:textId="77777777" w:rsidR="001F2E77" w:rsidRDefault="001F2E77">
                            <w:pPr>
                              <w:rPr>
                                <w:b/>
                              </w:rPr>
                            </w:pPr>
                          </w:p>
                          <w:p w14:paraId="400E3539" w14:textId="77777777" w:rsidR="001F2E77" w:rsidRDefault="001F2E77">
                            <w:pPr>
                              <w:rPr>
                                <w:b/>
                              </w:rPr>
                            </w:pPr>
                          </w:p>
                          <w:p w14:paraId="7C1CB221" w14:textId="77777777" w:rsidR="001F2E77" w:rsidRDefault="001F2E77">
                            <w:pPr>
                              <w:rPr>
                                <w:b/>
                              </w:rPr>
                            </w:pPr>
                          </w:p>
                          <w:p w14:paraId="73EAA7CD" w14:textId="77777777" w:rsidR="001F2E77" w:rsidRDefault="001F2E77">
                            <w:pPr>
                              <w:rPr>
                                <w:b/>
                              </w:rPr>
                            </w:pPr>
                          </w:p>
                          <w:p w14:paraId="0C346195" w14:textId="77777777" w:rsidR="001F2E77" w:rsidRDefault="001F2E77">
                            <w:pPr>
                              <w:rPr>
                                <w:b/>
                              </w:rPr>
                            </w:pPr>
                          </w:p>
                          <w:p w14:paraId="50903937" w14:textId="77777777" w:rsidR="001F2E77" w:rsidRDefault="001F2E77">
                            <w:pPr>
                              <w:rPr>
                                <w:b/>
                              </w:rPr>
                            </w:pPr>
                          </w:p>
                          <w:p w14:paraId="47EFD3A3" w14:textId="77777777" w:rsidR="001F2E77" w:rsidRDefault="001F2E77">
                            <w:pPr>
                              <w:rPr>
                                <w:b/>
                              </w:rPr>
                            </w:pPr>
                          </w:p>
                          <w:p w14:paraId="5696FA31" w14:textId="77777777" w:rsidR="001F2E77" w:rsidRDefault="001F2E77">
                            <w:pPr>
                              <w:rPr>
                                <w:b/>
                              </w:rPr>
                            </w:pPr>
                          </w:p>
                          <w:p w14:paraId="79090BCE" w14:textId="77777777" w:rsidR="001F2E77" w:rsidRDefault="001F2E77">
                            <w:pPr>
                              <w:rPr>
                                <w:b/>
                              </w:rPr>
                            </w:pPr>
                          </w:p>
                          <w:p w14:paraId="6B16CE27" w14:textId="77777777" w:rsidR="001F2E77" w:rsidRDefault="001F2E77">
                            <w:pPr>
                              <w:rPr>
                                <w:b/>
                              </w:rPr>
                            </w:pPr>
                          </w:p>
                          <w:p w14:paraId="64EF92CB" w14:textId="77777777" w:rsidR="001F2E77" w:rsidRDefault="001F2E77">
                            <w:pPr>
                              <w:rPr>
                                <w:b/>
                              </w:rPr>
                            </w:pPr>
                          </w:p>
                          <w:p w14:paraId="55DF73D9" w14:textId="77777777" w:rsidR="001F2E77" w:rsidRDefault="001F2E77">
                            <w:pPr>
                              <w:rPr>
                                <w:b/>
                              </w:rPr>
                            </w:pPr>
                          </w:p>
                          <w:p w14:paraId="786C4091" w14:textId="77777777" w:rsidR="001F2E77" w:rsidRDefault="001F2E77">
                            <w:pPr>
                              <w:rPr>
                                <w:b/>
                              </w:rPr>
                            </w:pPr>
                          </w:p>
                          <w:p w14:paraId="6BF5FABA" w14:textId="77777777" w:rsidR="001F2E77" w:rsidRPr="007D103C" w:rsidRDefault="001F2E77">
                            <w:pPr>
                              <w:rPr>
                                <w:b/>
                                <w:sz w:val="16"/>
                                <w:szCs w:val="16"/>
                              </w:rPr>
                            </w:pPr>
                          </w:p>
                          <w:p w14:paraId="56A09BBE" w14:textId="77777777" w:rsidR="001F2E77" w:rsidRPr="007D103C" w:rsidRDefault="001F2E77">
                            <w:pPr>
                              <w:rPr>
                                <w:b/>
                                <w:sz w:val="16"/>
                                <w:szCs w:val="16"/>
                              </w:rPr>
                            </w:pPr>
                          </w:p>
                          <w:p w14:paraId="6A83B0B2" w14:textId="77777777" w:rsidR="001F2E77" w:rsidRPr="007D103C" w:rsidRDefault="001F2E77">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80D9C8" id="_x0000_t202" coordsize="21600,21600" o:spt="202" path="m,l,21600r21600,l21600,xe">
                <v:stroke joinstyle="miter"/>
                <v:path gradientshapeok="t" o:connecttype="rect"/>
              </v:shapetype>
              <v:shape id="Text Box 72" o:spid="_x0000_s1026" type="#_x0000_t202" style="position:absolute;left:0;text-align:left;margin-left:161.05pt;margin-top:206.25pt;width:302.55pt;height:287.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8HmugIAAL4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" filled="f" stroked="f">
                <v:textbox>
                  <w:txbxContent>
                    <w:p w14:paraId="2CCA5B2A" w14:textId="77777777" w:rsidR="001F2E77" w:rsidRPr="007D103C" w:rsidRDefault="001F2E77">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6A181A3F" w14:textId="77777777" w:rsidR="001F2E77" w:rsidRDefault="001F2E77">
                      <w:pPr>
                        <w:rPr>
                          <w:b/>
                        </w:rPr>
                      </w:pPr>
                    </w:p>
                    <w:p w14:paraId="39B3C15F" w14:textId="77777777" w:rsidR="001F2E77" w:rsidRDefault="001F2E77">
                      <w:pPr>
                        <w:rPr>
                          <w:b/>
                        </w:rPr>
                      </w:pPr>
                    </w:p>
                    <w:p w14:paraId="400E3539" w14:textId="77777777" w:rsidR="001F2E77" w:rsidRDefault="001F2E77">
                      <w:pPr>
                        <w:rPr>
                          <w:b/>
                        </w:rPr>
                      </w:pPr>
                    </w:p>
                    <w:p w14:paraId="7C1CB221" w14:textId="77777777" w:rsidR="001F2E77" w:rsidRDefault="001F2E77">
                      <w:pPr>
                        <w:rPr>
                          <w:b/>
                        </w:rPr>
                      </w:pPr>
                    </w:p>
                    <w:p w14:paraId="73EAA7CD" w14:textId="77777777" w:rsidR="001F2E77" w:rsidRDefault="001F2E77">
                      <w:pPr>
                        <w:rPr>
                          <w:b/>
                        </w:rPr>
                      </w:pPr>
                    </w:p>
                    <w:p w14:paraId="0C346195" w14:textId="77777777" w:rsidR="001F2E77" w:rsidRDefault="001F2E77">
                      <w:pPr>
                        <w:rPr>
                          <w:b/>
                        </w:rPr>
                      </w:pPr>
                    </w:p>
                    <w:p w14:paraId="50903937" w14:textId="77777777" w:rsidR="001F2E77" w:rsidRDefault="001F2E77">
                      <w:pPr>
                        <w:rPr>
                          <w:b/>
                        </w:rPr>
                      </w:pPr>
                    </w:p>
                    <w:p w14:paraId="47EFD3A3" w14:textId="77777777" w:rsidR="001F2E77" w:rsidRDefault="001F2E77">
                      <w:pPr>
                        <w:rPr>
                          <w:b/>
                        </w:rPr>
                      </w:pPr>
                    </w:p>
                    <w:p w14:paraId="5696FA31" w14:textId="77777777" w:rsidR="001F2E77" w:rsidRDefault="001F2E77">
                      <w:pPr>
                        <w:rPr>
                          <w:b/>
                        </w:rPr>
                      </w:pPr>
                    </w:p>
                    <w:p w14:paraId="79090BCE" w14:textId="77777777" w:rsidR="001F2E77" w:rsidRDefault="001F2E77">
                      <w:pPr>
                        <w:rPr>
                          <w:b/>
                        </w:rPr>
                      </w:pPr>
                    </w:p>
                    <w:p w14:paraId="6B16CE27" w14:textId="77777777" w:rsidR="001F2E77" w:rsidRDefault="001F2E77">
                      <w:pPr>
                        <w:rPr>
                          <w:b/>
                        </w:rPr>
                      </w:pPr>
                    </w:p>
                    <w:p w14:paraId="64EF92CB" w14:textId="77777777" w:rsidR="001F2E77" w:rsidRDefault="001F2E77">
                      <w:pPr>
                        <w:rPr>
                          <w:b/>
                        </w:rPr>
                      </w:pPr>
                    </w:p>
                    <w:p w14:paraId="55DF73D9" w14:textId="77777777" w:rsidR="001F2E77" w:rsidRDefault="001F2E77">
                      <w:pPr>
                        <w:rPr>
                          <w:b/>
                        </w:rPr>
                      </w:pPr>
                    </w:p>
                    <w:p w14:paraId="786C4091" w14:textId="77777777" w:rsidR="001F2E77" w:rsidRDefault="001F2E77">
                      <w:pPr>
                        <w:rPr>
                          <w:b/>
                        </w:rPr>
                      </w:pPr>
                    </w:p>
                    <w:p w14:paraId="6BF5FABA" w14:textId="77777777" w:rsidR="001F2E77" w:rsidRPr="007D103C" w:rsidRDefault="001F2E77">
                      <w:pPr>
                        <w:rPr>
                          <w:b/>
                          <w:sz w:val="16"/>
                          <w:szCs w:val="16"/>
                        </w:rPr>
                      </w:pPr>
                    </w:p>
                    <w:p w14:paraId="56A09BBE" w14:textId="77777777" w:rsidR="001F2E77" w:rsidRPr="007D103C" w:rsidRDefault="001F2E77">
                      <w:pPr>
                        <w:rPr>
                          <w:b/>
                          <w:sz w:val="16"/>
                          <w:szCs w:val="16"/>
                        </w:rPr>
                      </w:pPr>
                    </w:p>
                    <w:p w14:paraId="6A83B0B2" w14:textId="77777777" w:rsidR="001F2E77" w:rsidRPr="007D103C" w:rsidRDefault="001F2E77">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sidR="00390D00">
        <w:rPr>
          <w:noProof/>
          <w:lang w:val="es-419" w:eastAsia="es-419"/>
        </w:rPr>
        <w:drawing>
          <wp:inline distT="0" distB="0" distL="0" distR="0" wp14:anchorId="3B4DCF6A" wp14:editId="331AE78E">
            <wp:extent cx="2926080" cy="3291840"/>
            <wp:effectExtent l="19050" t="19050" r="762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ar.wkd.NOx.jpg"/>
                    <pic:cNvPicPr/>
                  </pic:nvPicPr>
                  <pic:blipFill rotWithShape="1">
                    <a:blip r:embed="rId20" cstate="print">
                      <a:extLst>
                        <a:ext uri="{28A0092B-C50C-407E-A947-70E740481C1C}">
                          <a14:useLocalDpi xmlns:a14="http://schemas.microsoft.com/office/drawing/2010/main" val="0"/>
                        </a:ext>
                      </a:extLst>
                    </a:blip>
                    <a:srcRect l="1473" t="8321" r="1473" b="5943"/>
                    <a:stretch/>
                  </pic:blipFill>
                  <pic:spPr bwMode="auto">
                    <a:xfrm>
                      <a:off x="0" y="0"/>
                      <a:ext cx="2926080"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3E5714">
        <w:rPr>
          <w:rFonts w:cs="Arial"/>
          <w:noProof/>
          <w:lang w:val="es-419" w:eastAsia="es-419"/>
        </w:rPr>
        <w:drawing>
          <wp:inline distT="0" distB="0" distL="0" distR="0" wp14:anchorId="2A320875" wp14:editId="5C7B2A1F">
            <wp:extent cx="2926080" cy="3291840"/>
            <wp:effectExtent l="19050" t="1905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ar.wkd.NOx.jpg"/>
                    <pic:cNvPicPr/>
                  </pic:nvPicPr>
                  <pic:blipFill rotWithShape="1">
                    <a:blip r:embed="rId21" cstate="print">
                      <a:extLst>
                        <a:ext uri="{28A0092B-C50C-407E-A947-70E740481C1C}">
                          <a14:useLocalDpi xmlns:a14="http://schemas.microsoft.com/office/drawing/2010/main" val="0"/>
                        </a:ext>
                      </a:extLst>
                    </a:blip>
                    <a:srcRect l="1573" t="9007" r="1573" b="6629"/>
                    <a:stretch/>
                  </pic:blipFill>
                  <pic:spPr bwMode="auto">
                    <a:xfrm>
                      <a:off x="0" y="0"/>
                      <a:ext cx="2926080"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7D3881">
        <w:rPr>
          <w:noProof/>
          <w:lang w:val="es-419" w:eastAsia="es-419"/>
        </w:rPr>
        <w:drawing>
          <wp:inline distT="0" distB="0" distL="0" distR="0" wp14:anchorId="7C0BDB3F" wp14:editId="6DE706FB">
            <wp:extent cx="2926080" cy="3291840"/>
            <wp:effectExtent l="19050" t="19050" r="762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ar.wkd.VOC.jpg"/>
                    <pic:cNvPicPr/>
                  </pic:nvPicPr>
                  <pic:blipFill rotWithShape="1">
                    <a:blip r:embed="rId22" cstate="print">
                      <a:extLst>
                        <a:ext uri="{28A0092B-C50C-407E-A947-70E740481C1C}">
                          <a14:useLocalDpi xmlns:a14="http://schemas.microsoft.com/office/drawing/2010/main" val="0"/>
                        </a:ext>
                      </a:extLst>
                    </a:blip>
                    <a:srcRect l="1504" t="8913" r="1504" b="6535"/>
                    <a:stretch/>
                  </pic:blipFill>
                  <pic:spPr bwMode="auto">
                    <a:xfrm>
                      <a:off x="0" y="0"/>
                      <a:ext cx="2926080"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3E5714">
        <w:rPr>
          <w:rFonts w:cs="Arial"/>
          <w:noProof/>
          <w:lang w:val="es-419" w:eastAsia="es-419"/>
        </w:rPr>
        <w:drawing>
          <wp:inline distT="0" distB="0" distL="0" distR="0" wp14:anchorId="5303B834" wp14:editId="50BE87D1">
            <wp:extent cx="2926080" cy="3291840"/>
            <wp:effectExtent l="19050" t="1905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ar.wkd.VOC.jpg"/>
                    <pic:cNvPicPr/>
                  </pic:nvPicPr>
                  <pic:blipFill rotWithShape="1">
                    <a:blip r:embed="rId23" cstate="print">
                      <a:extLst>
                        <a:ext uri="{28A0092B-C50C-407E-A947-70E740481C1C}">
                          <a14:useLocalDpi xmlns:a14="http://schemas.microsoft.com/office/drawing/2010/main" val="0"/>
                        </a:ext>
                      </a:extLst>
                    </a:blip>
                    <a:srcRect l="1573" t="9007" r="1573" b="6629"/>
                    <a:stretch/>
                  </pic:blipFill>
                  <pic:spPr bwMode="auto">
                    <a:xfrm>
                      <a:off x="0" y="0"/>
                      <a:ext cx="2926080"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AF705CD" w14:textId="77777777" w:rsidR="007126F0" w:rsidRPr="00130A80" w:rsidRDefault="007126F0" w:rsidP="007126F0">
      <w:pPr>
        <w:rPr>
          <w:highlight w:val="yellow"/>
        </w:rPr>
      </w:pPr>
    </w:p>
    <w:p w14:paraId="41A63C6D" w14:textId="77777777" w:rsidR="007126F0" w:rsidRPr="00130A80" w:rsidRDefault="007126F0" w:rsidP="007126F0">
      <w:pPr>
        <w:rPr>
          <w:highlight w:val="yellow"/>
        </w:rPr>
      </w:pPr>
    </w:p>
    <w:p w14:paraId="2168E8DB" w14:textId="77777777" w:rsidR="007126F0" w:rsidRPr="00130A80" w:rsidRDefault="007126F0" w:rsidP="007126F0">
      <w:pPr>
        <w:rPr>
          <w:highlight w:val="yellow"/>
        </w:rPr>
      </w:pPr>
    </w:p>
    <w:p w14:paraId="50B9E96E" w14:textId="77777777" w:rsidR="007126F0" w:rsidRPr="00130A80" w:rsidRDefault="007126F0" w:rsidP="007126F0">
      <w:pPr>
        <w:spacing w:after="200" w:line="276" w:lineRule="auto"/>
        <w:rPr>
          <w:highlight w:val="yellow"/>
        </w:rPr>
      </w:pPr>
      <w:r w:rsidRPr="00130A80">
        <w:rPr>
          <w:highlight w:val="yellow"/>
        </w:rPr>
        <w:br w:type="page"/>
      </w:r>
    </w:p>
    <w:p w14:paraId="073D12EE" w14:textId="0F35EBC1" w:rsidR="00AE0091" w:rsidRDefault="00AE0091" w:rsidP="00AE0091">
      <w:pPr>
        <w:spacing w:line="240" w:lineRule="auto"/>
        <w:rPr>
          <w:rFonts w:cs="Arial"/>
        </w:rPr>
      </w:pPr>
      <w:bookmarkStart w:id="35" w:name="_Ref426362084"/>
      <w:bookmarkStart w:id="36" w:name="_Toc439233849"/>
      <w:r w:rsidRPr="0060261F">
        <w:t xml:space="preserve">Figure </w:t>
      </w:r>
      <w:r w:rsidR="007B0EE1">
        <w:fldChar w:fldCharType="begin"/>
      </w:r>
      <w:r w:rsidR="007B0EE1">
        <w:instrText xml:space="preserve"> STYLEREF 1 \s </w:instrText>
      </w:r>
      <w:r w:rsidR="007B0EE1">
        <w:fldChar w:fldCharType="separate"/>
      </w:r>
      <w:r w:rsidR="00AC5F25">
        <w:rPr>
          <w:noProof/>
        </w:rPr>
        <w:t>2</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4</w:t>
      </w:r>
      <w:r w:rsidR="007B0EE1">
        <w:rPr>
          <w:noProof/>
        </w:rPr>
        <w:fldChar w:fldCharType="end"/>
      </w:r>
      <w:bookmarkEnd w:id="35"/>
      <w:r w:rsidRPr="0060261F">
        <w:rPr>
          <w:rFonts w:cs="Arial"/>
        </w:rPr>
        <w:t xml:space="preserve">: </w:t>
      </w:r>
      <w:r w:rsidR="005E7620">
        <w:rPr>
          <w:rFonts w:cs="Arial"/>
        </w:rPr>
        <w:t xml:space="preserve">United States </w:t>
      </w:r>
      <w:r w:rsidR="00972FB1">
        <w:rPr>
          <w:rFonts w:cs="Arial"/>
        </w:rPr>
        <w:t>On-Road</w:t>
      </w:r>
      <w:r w:rsidRPr="0060261F">
        <w:rPr>
          <w:rFonts w:cs="Arial"/>
        </w:rPr>
        <w:t xml:space="preserve"> Emissions 4-</w:t>
      </w:r>
      <w:r w:rsidR="00694187">
        <w:rPr>
          <w:rFonts w:cs="Arial"/>
        </w:rPr>
        <w:t>K</w:t>
      </w:r>
      <w:r w:rsidRPr="0060261F">
        <w:rPr>
          <w:rFonts w:cs="Arial"/>
        </w:rPr>
        <w:t xml:space="preserve">m </w:t>
      </w:r>
      <w:r w:rsidR="009524F5">
        <w:rPr>
          <w:rFonts w:cs="Arial"/>
        </w:rPr>
        <w:t>G</w:t>
      </w:r>
      <w:r w:rsidRPr="0060261F">
        <w:rPr>
          <w:rFonts w:cs="Arial"/>
        </w:rPr>
        <w:t xml:space="preserve">rid Tile Plots, </w:t>
      </w:r>
      <w:r>
        <w:rPr>
          <w:rFonts w:cs="Arial"/>
        </w:rPr>
        <w:t xml:space="preserve">2012 and 2018 </w:t>
      </w:r>
      <w:r w:rsidRPr="0060261F">
        <w:rPr>
          <w:rFonts w:cs="Arial"/>
        </w:rPr>
        <w:t>Weekday</w:t>
      </w:r>
      <w:r w:rsidR="00316F90">
        <w:rPr>
          <w:rFonts w:cs="Arial"/>
        </w:rPr>
        <w:t>, 1</w:t>
      </w:r>
      <w:r w:rsidR="00316F90" w:rsidRPr="00316F90">
        <w:rPr>
          <w:rFonts w:cs="Arial"/>
        </w:rPr>
        <w:t>2:00 – 13:00</w:t>
      </w:r>
      <w:bookmarkEnd w:id="36"/>
    </w:p>
    <w:p w14:paraId="4D0BF280" w14:textId="77777777" w:rsidR="00AE0091" w:rsidRPr="00130A80" w:rsidRDefault="009524F5" w:rsidP="00AE0091">
      <w:pPr>
        <w:rPr>
          <w:rFonts w:cs="Arial"/>
          <w:highlight w:val="yellow"/>
        </w:rPr>
      </w:pPr>
      <w:r w:rsidRPr="0064142D">
        <w:rPr>
          <w:rFonts w:cs="Arial"/>
          <w:noProof/>
          <w:lang w:val="es-419" w:eastAsia="es-419"/>
        </w:rPr>
        <w:drawing>
          <wp:anchor distT="0" distB="0" distL="114300" distR="114300" simplePos="0" relativeHeight="251930624" behindDoc="0" locked="0" layoutInCell="1" allowOverlap="1" wp14:anchorId="386D5077" wp14:editId="54B4C284">
            <wp:simplePos x="0" y="0"/>
            <wp:positionH relativeFrom="column">
              <wp:posOffset>5875020</wp:posOffset>
            </wp:positionH>
            <wp:positionV relativeFrom="paragraph">
              <wp:posOffset>26509</wp:posOffset>
            </wp:positionV>
            <wp:extent cx="388109" cy="3275463"/>
            <wp:effectExtent l="19050" t="19050" r="0" b="1270"/>
            <wp:wrapNone/>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8109" cy="3275463"/>
                    </a:xfrm>
                    <a:prstGeom prst="rect">
                      <a:avLst/>
                    </a:prstGeom>
                    <a:ln w="25400">
                      <a:solidFill>
                        <a:sysClr val="window" lastClr="FFFFFF">
                          <a:lumMod val="50000"/>
                        </a:sysClr>
                      </a:solidFill>
                    </a:ln>
                  </pic:spPr>
                </pic:pic>
              </a:graphicData>
            </a:graphic>
          </wp:anchor>
        </w:drawing>
      </w:r>
      <w:r w:rsidRPr="0064142D">
        <w:rPr>
          <w:rFonts w:cs="Arial"/>
          <w:noProof/>
          <w:lang w:val="es-419" w:eastAsia="es-419"/>
        </w:rPr>
        <w:drawing>
          <wp:anchor distT="0" distB="0" distL="114300" distR="114300" simplePos="0" relativeHeight="251931648" behindDoc="0" locked="0" layoutInCell="1" allowOverlap="1" wp14:anchorId="35972143" wp14:editId="01E3E2FB">
            <wp:simplePos x="0" y="0"/>
            <wp:positionH relativeFrom="column">
              <wp:posOffset>5876290</wp:posOffset>
            </wp:positionH>
            <wp:positionV relativeFrom="paragraph">
              <wp:posOffset>3333911</wp:posOffset>
            </wp:positionV>
            <wp:extent cx="403225" cy="3291840"/>
            <wp:effectExtent l="19050" t="19050" r="0" b="3810"/>
            <wp:wrapNone/>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sidR="001F2856">
        <w:rPr>
          <w:noProof/>
          <w:lang w:val="es-419" w:eastAsia="es-419"/>
        </w:rPr>
        <mc:AlternateContent>
          <mc:Choice Requires="wps">
            <w:drawing>
              <wp:anchor distT="0" distB="0" distL="114300" distR="114300" simplePos="0" relativeHeight="251914240" behindDoc="0" locked="0" layoutInCell="1" allowOverlap="1" wp14:anchorId="1E877048" wp14:editId="4CEB3D5E">
                <wp:simplePos x="0" y="0"/>
                <wp:positionH relativeFrom="column">
                  <wp:posOffset>2032635</wp:posOffset>
                </wp:positionH>
                <wp:positionV relativeFrom="paragraph">
                  <wp:posOffset>2619375</wp:posOffset>
                </wp:positionV>
                <wp:extent cx="3842385" cy="3647440"/>
                <wp:effectExtent l="0" t="0" r="0" b="0"/>
                <wp:wrapNone/>
                <wp:docPr id="141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7B2C0"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13611511" w14:textId="77777777" w:rsidR="001F2E77" w:rsidRDefault="001F2E77" w:rsidP="00AE0091">
                            <w:pPr>
                              <w:rPr>
                                <w:b/>
                              </w:rPr>
                            </w:pPr>
                          </w:p>
                          <w:p w14:paraId="0E71F230" w14:textId="77777777" w:rsidR="001F2E77" w:rsidRDefault="001F2E77" w:rsidP="00AE0091">
                            <w:pPr>
                              <w:rPr>
                                <w:b/>
                              </w:rPr>
                            </w:pPr>
                          </w:p>
                          <w:p w14:paraId="4464DA14" w14:textId="77777777" w:rsidR="001F2E77" w:rsidRDefault="001F2E77" w:rsidP="00AE0091">
                            <w:pPr>
                              <w:rPr>
                                <w:b/>
                              </w:rPr>
                            </w:pPr>
                          </w:p>
                          <w:p w14:paraId="6C0F0568" w14:textId="77777777" w:rsidR="001F2E77" w:rsidRDefault="001F2E77" w:rsidP="00AE0091">
                            <w:pPr>
                              <w:rPr>
                                <w:b/>
                              </w:rPr>
                            </w:pPr>
                          </w:p>
                          <w:p w14:paraId="174F6650" w14:textId="77777777" w:rsidR="001F2E77" w:rsidRDefault="001F2E77" w:rsidP="00AE0091">
                            <w:pPr>
                              <w:rPr>
                                <w:b/>
                              </w:rPr>
                            </w:pPr>
                          </w:p>
                          <w:p w14:paraId="5C14C488" w14:textId="77777777" w:rsidR="001F2E77" w:rsidRDefault="001F2E77" w:rsidP="00AE0091">
                            <w:pPr>
                              <w:rPr>
                                <w:b/>
                              </w:rPr>
                            </w:pPr>
                          </w:p>
                          <w:p w14:paraId="23C47B76" w14:textId="77777777" w:rsidR="001F2E77" w:rsidRDefault="001F2E77" w:rsidP="00AE0091">
                            <w:pPr>
                              <w:rPr>
                                <w:b/>
                              </w:rPr>
                            </w:pPr>
                          </w:p>
                          <w:p w14:paraId="43C1207B" w14:textId="77777777" w:rsidR="001F2E77" w:rsidRDefault="001F2E77" w:rsidP="00AE0091">
                            <w:pPr>
                              <w:rPr>
                                <w:b/>
                              </w:rPr>
                            </w:pPr>
                          </w:p>
                          <w:p w14:paraId="6307D484" w14:textId="77777777" w:rsidR="001F2E77" w:rsidRDefault="001F2E77" w:rsidP="00AE0091">
                            <w:pPr>
                              <w:rPr>
                                <w:b/>
                              </w:rPr>
                            </w:pPr>
                          </w:p>
                          <w:p w14:paraId="3E70B0E2" w14:textId="77777777" w:rsidR="001F2E77" w:rsidRDefault="001F2E77" w:rsidP="00AE0091">
                            <w:pPr>
                              <w:rPr>
                                <w:b/>
                              </w:rPr>
                            </w:pPr>
                          </w:p>
                          <w:p w14:paraId="043E9B48" w14:textId="77777777" w:rsidR="001F2E77" w:rsidRDefault="001F2E77" w:rsidP="00AE0091">
                            <w:pPr>
                              <w:rPr>
                                <w:b/>
                              </w:rPr>
                            </w:pPr>
                          </w:p>
                          <w:p w14:paraId="70D7D013" w14:textId="77777777" w:rsidR="001F2E77" w:rsidRDefault="001F2E77" w:rsidP="00AE0091">
                            <w:pPr>
                              <w:rPr>
                                <w:b/>
                              </w:rPr>
                            </w:pPr>
                          </w:p>
                          <w:p w14:paraId="22566E94" w14:textId="77777777" w:rsidR="001F2E77" w:rsidRDefault="001F2E77" w:rsidP="00AE0091">
                            <w:pPr>
                              <w:rPr>
                                <w:b/>
                              </w:rPr>
                            </w:pPr>
                          </w:p>
                          <w:p w14:paraId="68DCD90A" w14:textId="77777777" w:rsidR="001F2E77" w:rsidRDefault="001F2E77" w:rsidP="00AE0091">
                            <w:pPr>
                              <w:rPr>
                                <w:b/>
                              </w:rPr>
                            </w:pPr>
                          </w:p>
                          <w:p w14:paraId="7B7F3417" w14:textId="77777777" w:rsidR="001F2E77" w:rsidRPr="007D103C" w:rsidRDefault="001F2E77" w:rsidP="00AE0091">
                            <w:pPr>
                              <w:rPr>
                                <w:b/>
                                <w:sz w:val="16"/>
                                <w:szCs w:val="16"/>
                              </w:rPr>
                            </w:pPr>
                          </w:p>
                          <w:p w14:paraId="59FE3FEE" w14:textId="77777777" w:rsidR="001F2E77" w:rsidRPr="007D103C" w:rsidRDefault="001F2E77" w:rsidP="00AE0091">
                            <w:pPr>
                              <w:rPr>
                                <w:b/>
                                <w:sz w:val="16"/>
                                <w:szCs w:val="16"/>
                              </w:rPr>
                            </w:pPr>
                          </w:p>
                          <w:p w14:paraId="09E764C2"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77048" id="Text Box 73" o:spid="_x0000_s1027" type="#_x0000_t202" style="position:absolute;left:0;text-align:left;margin-left:160.05pt;margin-top:206.25pt;width:302.55pt;height:287.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" filled="f" stroked="f">
                <v:textbox>
                  <w:txbxContent>
                    <w:p w14:paraId="0507B2C0"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13611511" w14:textId="77777777" w:rsidR="001F2E77" w:rsidRDefault="001F2E77" w:rsidP="00AE0091">
                      <w:pPr>
                        <w:rPr>
                          <w:b/>
                        </w:rPr>
                      </w:pPr>
                    </w:p>
                    <w:p w14:paraId="0E71F230" w14:textId="77777777" w:rsidR="001F2E77" w:rsidRDefault="001F2E77" w:rsidP="00AE0091">
                      <w:pPr>
                        <w:rPr>
                          <w:b/>
                        </w:rPr>
                      </w:pPr>
                    </w:p>
                    <w:p w14:paraId="4464DA14" w14:textId="77777777" w:rsidR="001F2E77" w:rsidRDefault="001F2E77" w:rsidP="00AE0091">
                      <w:pPr>
                        <w:rPr>
                          <w:b/>
                        </w:rPr>
                      </w:pPr>
                    </w:p>
                    <w:p w14:paraId="6C0F0568" w14:textId="77777777" w:rsidR="001F2E77" w:rsidRDefault="001F2E77" w:rsidP="00AE0091">
                      <w:pPr>
                        <w:rPr>
                          <w:b/>
                        </w:rPr>
                      </w:pPr>
                    </w:p>
                    <w:p w14:paraId="174F6650" w14:textId="77777777" w:rsidR="001F2E77" w:rsidRDefault="001F2E77" w:rsidP="00AE0091">
                      <w:pPr>
                        <w:rPr>
                          <w:b/>
                        </w:rPr>
                      </w:pPr>
                    </w:p>
                    <w:p w14:paraId="5C14C488" w14:textId="77777777" w:rsidR="001F2E77" w:rsidRDefault="001F2E77" w:rsidP="00AE0091">
                      <w:pPr>
                        <w:rPr>
                          <w:b/>
                        </w:rPr>
                      </w:pPr>
                    </w:p>
                    <w:p w14:paraId="23C47B76" w14:textId="77777777" w:rsidR="001F2E77" w:rsidRDefault="001F2E77" w:rsidP="00AE0091">
                      <w:pPr>
                        <w:rPr>
                          <w:b/>
                        </w:rPr>
                      </w:pPr>
                    </w:p>
                    <w:p w14:paraId="43C1207B" w14:textId="77777777" w:rsidR="001F2E77" w:rsidRDefault="001F2E77" w:rsidP="00AE0091">
                      <w:pPr>
                        <w:rPr>
                          <w:b/>
                        </w:rPr>
                      </w:pPr>
                    </w:p>
                    <w:p w14:paraId="6307D484" w14:textId="77777777" w:rsidR="001F2E77" w:rsidRDefault="001F2E77" w:rsidP="00AE0091">
                      <w:pPr>
                        <w:rPr>
                          <w:b/>
                        </w:rPr>
                      </w:pPr>
                    </w:p>
                    <w:p w14:paraId="3E70B0E2" w14:textId="77777777" w:rsidR="001F2E77" w:rsidRDefault="001F2E77" w:rsidP="00AE0091">
                      <w:pPr>
                        <w:rPr>
                          <w:b/>
                        </w:rPr>
                      </w:pPr>
                    </w:p>
                    <w:p w14:paraId="043E9B48" w14:textId="77777777" w:rsidR="001F2E77" w:rsidRDefault="001F2E77" w:rsidP="00AE0091">
                      <w:pPr>
                        <w:rPr>
                          <w:b/>
                        </w:rPr>
                      </w:pPr>
                    </w:p>
                    <w:p w14:paraId="70D7D013" w14:textId="77777777" w:rsidR="001F2E77" w:rsidRDefault="001F2E77" w:rsidP="00AE0091">
                      <w:pPr>
                        <w:rPr>
                          <w:b/>
                        </w:rPr>
                      </w:pPr>
                    </w:p>
                    <w:p w14:paraId="22566E94" w14:textId="77777777" w:rsidR="001F2E77" w:rsidRDefault="001F2E77" w:rsidP="00AE0091">
                      <w:pPr>
                        <w:rPr>
                          <w:b/>
                        </w:rPr>
                      </w:pPr>
                    </w:p>
                    <w:p w14:paraId="68DCD90A" w14:textId="77777777" w:rsidR="001F2E77" w:rsidRDefault="001F2E77" w:rsidP="00AE0091">
                      <w:pPr>
                        <w:rPr>
                          <w:b/>
                        </w:rPr>
                      </w:pPr>
                    </w:p>
                    <w:p w14:paraId="7B7F3417" w14:textId="77777777" w:rsidR="001F2E77" w:rsidRPr="007D103C" w:rsidRDefault="001F2E77" w:rsidP="00AE0091">
                      <w:pPr>
                        <w:rPr>
                          <w:b/>
                          <w:sz w:val="16"/>
                          <w:szCs w:val="16"/>
                        </w:rPr>
                      </w:pPr>
                    </w:p>
                    <w:p w14:paraId="59FE3FEE" w14:textId="77777777" w:rsidR="001F2E77" w:rsidRPr="007D103C" w:rsidRDefault="001F2E77" w:rsidP="00AE0091">
                      <w:pPr>
                        <w:rPr>
                          <w:b/>
                          <w:sz w:val="16"/>
                          <w:szCs w:val="16"/>
                        </w:rPr>
                      </w:pPr>
                    </w:p>
                    <w:p w14:paraId="09E764C2"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sidR="00AE0091">
        <w:rPr>
          <w:noProof/>
          <w:lang w:val="es-419" w:eastAsia="es-419"/>
        </w:rPr>
        <w:drawing>
          <wp:inline distT="0" distB="0" distL="0" distR="0" wp14:anchorId="779E2D5D" wp14:editId="0A3F5069">
            <wp:extent cx="2916936" cy="3291840"/>
            <wp:effectExtent l="19050" t="19050" r="0" b="381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mv.wkd.NOx.jpg"/>
                    <pic:cNvPicPr/>
                  </pic:nvPicPr>
                  <pic:blipFill rotWithShape="1">
                    <a:blip r:embed="rId24" cstate="print">
                      <a:extLst>
                        <a:ext uri="{28A0092B-C50C-407E-A947-70E740481C1C}">
                          <a14:useLocalDpi xmlns:a14="http://schemas.microsoft.com/office/drawing/2010/main" val="0"/>
                        </a:ext>
                      </a:extLst>
                    </a:blip>
                    <a:srcRect l="1539" t="8972" r="1539" b="6595"/>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21080A">
        <w:rPr>
          <w:noProof/>
          <w:lang w:val="es-419" w:eastAsia="es-419"/>
        </w:rPr>
        <w:drawing>
          <wp:inline distT="0" distB="0" distL="0" distR="0" wp14:anchorId="39FC76EE" wp14:editId="256B5770">
            <wp:extent cx="2916936" cy="3291840"/>
            <wp:effectExtent l="19050" t="19050" r="0" b="381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mv.wkd.NOx.jpg"/>
                    <pic:cNvPicPr/>
                  </pic:nvPicPr>
                  <pic:blipFill rotWithShape="1">
                    <a:blip r:embed="rId25" cstate="print">
                      <a:extLst>
                        <a:ext uri="{28A0092B-C50C-407E-A947-70E740481C1C}">
                          <a14:useLocalDpi xmlns:a14="http://schemas.microsoft.com/office/drawing/2010/main" val="0"/>
                        </a:ext>
                      </a:extLst>
                    </a:blip>
                    <a:srcRect l="1539" t="8972" r="1539" b="659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21080A">
        <w:rPr>
          <w:noProof/>
          <w:lang w:val="es-419" w:eastAsia="es-419"/>
        </w:rPr>
        <w:drawing>
          <wp:inline distT="0" distB="0" distL="0" distR="0" wp14:anchorId="22062866" wp14:editId="61489A2F">
            <wp:extent cx="2916936" cy="3291840"/>
            <wp:effectExtent l="19050" t="19050" r="0" b="381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mv.wkd.VOC.jpg"/>
                    <pic:cNvPicPr/>
                  </pic:nvPicPr>
                  <pic:blipFill rotWithShape="1">
                    <a:blip r:embed="rId26" cstate="print">
                      <a:extLst>
                        <a:ext uri="{28A0092B-C50C-407E-A947-70E740481C1C}">
                          <a14:useLocalDpi xmlns:a14="http://schemas.microsoft.com/office/drawing/2010/main" val="0"/>
                        </a:ext>
                      </a:extLst>
                    </a:blip>
                    <a:srcRect l="1539" t="8972" r="1539" b="659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21080A">
        <w:rPr>
          <w:noProof/>
          <w:lang w:val="es-419" w:eastAsia="es-419"/>
        </w:rPr>
        <w:drawing>
          <wp:inline distT="0" distB="0" distL="0" distR="0" wp14:anchorId="394FE1B4" wp14:editId="48928E0E">
            <wp:extent cx="2916936" cy="3291840"/>
            <wp:effectExtent l="19050" t="19050" r="0" b="381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mv.wkd.VOC.jpg"/>
                    <pic:cNvPicPr/>
                  </pic:nvPicPr>
                  <pic:blipFill rotWithShape="1">
                    <a:blip r:embed="rId27" cstate="print">
                      <a:extLst>
                        <a:ext uri="{28A0092B-C50C-407E-A947-70E740481C1C}">
                          <a14:useLocalDpi xmlns:a14="http://schemas.microsoft.com/office/drawing/2010/main" val="0"/>
                        </a:ext>
                      </a:extLst>
                    </a:blip>
                    <a:srcRect l="1539" t="8972" r="1539" b="659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E63019F" w14:textId="77777777" w:rsidR="007126F0" w:rsidRPr="00130A80" w:rsidRDefault="007126F0" w:rsidP="007126F0">
      <w:pPr>
        <w:rPr>
          <w:highlight w:val="yellow"/>
        </w:rPr>
      </w:pPr>
    </w:p>
    <w:p w14:paraId="17422AE6" w14:textId="77777777" w:rsidR="007126F0" w:rsidRPr="00130A80" w:rsidRDefault="007126F0" w:rsidP="007126F0">
      <w:pPr>
        <w:rPr>
          <w:highlight w:val="yellow"/>
        </w:rPr>
      </w:pPr>
    </w:p>
    <w:p w14:paraId="60746FE0" w14:textId="77777777" w:rsidR="007126F0" w:rsidRPr="00130A80" w:rsidRDefault="007126F0" w:rsidP="007126F0">
      <w:pPr>
        <w:spacing w:after="200" w:line="276" w:lineRule="auto"/>
        <w:rPr>
          <w:highlight w:val="yellow"/>
        </w:rPr>
      </w:pPr>
      <w:r w:rsidRPr="00130A80">
        <w:rPr>
          <w:highlight w:val="yellow"/>
        </w:rPr>
        <w:br w:type="page"/>
      </w:r>
    </w:p>
    <w:p w14:paraId="6DF4D8A9" w14:textId="49A6CCE1" w:rsidR="00AE0091" w:rsidRDefault="00AE0091" w:rsidP="00AE0091">
      <w:pPr>
        <w:spacing w:line="240" w:lineRule="auto"/>
        <w:rPr>
          <w:rFonts w:cs="Arial"/>
        </w:rPr>
      </w:pPr>
      <w:bookmarkStart w:id="37" w:name="_Ref426362493"/>
      <w:bookmarkStart w:id="38" w:name="_Toc439233850"/>
      <w:r w:rsidRPr="006838E2">
        <w:t xml:space="preserve">Figure </w:t>
      </w:r>
      <w:r w:rsidR="007B0EE1">
        <w:fldChar w:fldCharType="begin"/>
      </w:r>
      <w:r w:rsidR="007B0EE1">
        <w:instrText xml:space="preserve"> STYLEREF 1 \s </w:instrText>
      </w:r>
      <w:r w:rsidR="007B0EE1">
        <w:fldChar w:fldCharType="separate"/>
      </w:r>
      <w:r w:rsidR="00AC5F25">
        <w:rPr>
          <w:noProof/>
        </w:rPr>
        <w:t>2</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5</w:t>
      </w:r>
      <w:r w:rsidR="007B0EE1">
        <w:rPr>
          <w:noProof/>
        </w:rPr>
        <w:fldChar w:fldCharType="end"/>
      </w:r>
      <w:bookmarkEnd w:id="37"/>
      <w:r w:rsidRPr="006838E2">
        <w:rPr>
          <w:rFonts w:cs="Arial"/>
        </w:rPr>
        <w:t xml:space="preserve">: Texas </w:t>
      </w:r>
      <w:r w:rsidR="00103902" w:rsidRPr="006838E2">
        <w:rPr>
          <w:rFonts w:cs="Arial"/>
        </w:rPr>
        <w:t>Non-Road</w:t>
      </w:r>
      <w:r w:rsidR="009524F5" w:rsidRPr="006838E2">
        <w:rPr>
          <w:rFonts w:cs="Arial"/>
        </w:rPr>
        <w:t xml:space="preserve"> Emissions 4-</w:t>
      </w:r>
      <w:r w:rsidR="00694187">
        <w:rPr>
          <w:rFonts w:cs="Arial"/>
        </w:rPr>
        <w:t>K</w:t>
      </w:r>
      <w:r w:rsidR="009524F5" w:rsidRPr="006838E2">
        <w:rPr>
          <w:rFonts w:cs="Arial"/>
        </w:rPr>
        <w:t>m G</w:t>
      </w:r>
      <w:r w:rsidRPr="006838E2">
        <w:rPr>
          <w:rFonts w:cs="Arial"/>
        </w:rPr>
        <w:t>rid Tile Plots, 2012 and 2018 Weekday</w:t>
      </w:r>
      <w:r w:rsidR="00316F90" w:rsidRPr="006838E2">
        <w:rPr>
          <w:rFonts w:cs="Arial"/>
        </w:rPr>
        <w:t>, 12:00 – 13:00</w:t>
      </w:r>
      <w:bookmarkEnd w:id="38"/>
      <w:r w:rsidRPr="0060261F">
        <w:rPr>
          <w:rFonts w:cs="Arial"/>
        </w:rPr>
        <w:t xml:space="preserve"> </w:t>
      </w:r>
    </w:p>
    <w:p w14:paraId="6528C800" w14:textId="77777777" w:rsidR="00AE0091" w:rsidRPr="00130A80" w:rsidRDefault="00C3416D" w:rsidP="00AE0091">
      <w:pPr>
        <w:rPr>
          <w:rFonts w:cs="Arial"/>
          <w:highlight w:val="yellow"/>
        </w:rPr>
      </w:pPr>
      <w:r w:rsidRPr="00C3416D">
        <w:rPr>
          <w:rFonts w:cs="Arial"/>
          <w:noProof/>
          <w:lang w:val="es-419" w:eastAsia="es-419"/>
        </w:rPr>
        <w:drawing>
          <wp:anchor distT="0" distB="0" distL="114300" distR="114300" simplePos="0" relativeHeight="251935744" behindDoc="0" locked="0" layoutInCell="1" allowOverlap="1" wp14:anchorId="39609CDB" wp14:editId="4A6E5B5E">
            <wp:simplePos x="0" y="0"/>
            <wp:positionH relativeFrom="column">
              <wp:posOffset>5885180</wp:posOffset>
            </wp:positionH>
            <wp:positionV relativeFrom="paragraph">
              <wp:posOffset>21654</wp:posOffset>
            </wp:positionV>
            <wp:extent cx="399415" cy="3305810"/>
            <wp:effectExtent l="19050" t="19050" r="635" b="8890"/>
            <wp:wrapNone/>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9415" cy="3305810"/>
                    </a:xfrm>
                    <a:prstGeom prst="rect">
                      <a:avLst/>
                    </a:prstGeom>
                    <a:ln w="25400">
                      <a:solidFill>
                        <a:sysClr val="window" lastClr="FFFFFF">
                          <a:lumMod val="50000"/>
                        </a:sysClr>
                      </a:solidFill>
                    </a:ln>
                  </pic:spPr>
                </pic:pic>
              </a:graphicData>
            </a:graphic>
          </wp:anchor>
        </w:drawing>
      </w:r>
      <w:r w:rsidRPr="00C3416D">
        <w:rPr>
          <w:rFonts w:cs="Arial"/>
          <w:noProof/>
          <w:lang w:val="es-419" w:eastAsia="es-419"/>
        </w:rPr>
        <w:drawing>
          <wp:anchor distT="0" distB="0" distL="114300" distR="114300" simplePos="0" relativeHeight="251936768" behindDoc="0" locked="0" layoutInCell="1" allowOverlap="1" wp14:anchorId="06B40EE0" wp14:editId="44AB662A">
            <wp:simplePos x="0" y="0"/>
            <wp:positionH relativeFrom="column">
              <wp:posOffset>5882576</wp:posOffset>
            </wp:positionH>
            <wp:positionV relativeFrom="paragraph">
              <wp:posOffset>3336290</wp:posOffset>
            </wp:positionV>
            <wp:extent cx="403225" cy="3291840"/>
            <wp:effectExtent l="19050" t="19050" r="0" b="3810"/>
            <wp:wrapNone/>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Pr>
          <w:rFonts w:cs="Arial"/>
          <w:noProof/>
          <w:lang w:val="es-419" w:eastAsia="es-419"/>
        </w:rPr>
        <w:drawing>
          <wp:anchor distT="0" distB="0" distL="114300" distR="114300" simplePos="0" relativeHeight="251933696" behindDoc="1" locked="0" layoutInCell="1" allowOverlap="1" wp14:anchorId="7E7B3B56" wp14:editId="58A04987">
            <wp:simplePos x="0" y="0"/>
            <wp:positionH relativeFrom="column">
              <wp:posOffset>2959100</wp:posOffset>
            </wp:positionH>
            <wp:positionV relativeFrom="paragraph">
              <wp:posOffset>3342005</wp:posOffset>
            </wp:positionV>
            <wp:extent cx="2916555" cy="3291840"/>
            <wp:effectExtent l="19050" t="19050" r="0" b="3810"/>
            <wp:wrapTight wrapText="bothSides">
              <wp:wrapPolygon edited="0">
                <wp:start x="-141" y="-125"/>
                <wp:lineTo x="-141" y="21625"/>
                <wp:lineTo x="21586" y="21625"/>
                <wp:lineTo x="21586" y="-125"/>
                <wp:lineTo x="-141" y="-125"/>
              </wp:wrapPolygon>
            </wp:wrapTight>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nr.wkd.VOC.jpg"/>
                    <pic:cNvPicPr/>
                  </pic:nvPicPr>
                  <pic:blipFill rotWithShape="1">
                    <a:blip r:embed="rId28" cstate="print">
                      <a:extLst>
                        <a:ext uri="{28A0092B-C50C-407E-A947-70E740481C1C}">
                          <a14:useLocalDpi xmlns:a14="http://schemas.microsoft.com/office/drawing/2010/main" val="0"/>
                        </a:ext>
                      </a:extLst>
                    </a:blip>
                    <a:srcRect l="1554" t="8981" r="1554" b="6604"/>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1F2856">
        <w:rPr>
          <w:noProof/>
          <w:lang w:val="es-419" w:eastAsia="es-419"/>
        </w:rPr>
        <mc:AlternateContent>
          <mc:Choice Requires="wps">
            <w:drawing>
              <wp:anchor distT="0" distB="0" distL="114300" distR="114300" simplePos="0" relativeHeight="251916288" behindDoc="0" locked="0" layoutInCell="1" allowOverlap="1" wp14:anchorId="1831A07A" wp14:editId="42E63965">
                <wp:simplePos x="0" y="0"/>
                <wp:positionH relativeFrom="column">
                  <wp:posOffset>2052955</wp:posOffset>
                </wp:positionH>
                <wp:positionV relativeFrom="paragraph">
                  <wp:posOffset>2654935</wp:posOffset>
                </wp:positionV>
                <wp:extent cx="3842385" cy="3647440"/>
                <wp:effectExtent l="0" t="0" r="0" b="0"/>
                <wp:wrapNone/>
                <wp:docPr id="140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1710C"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20BAC136" w14:textId="77777777" w:rsidR="001F2E77" w:rsidRDefault="001F2E77" w:rsidP="00AE0091">
                            <w:pPr>
                              <w:rPr>
                                <w:b/>
                              </w:rPr>
                            </w:pPr>
                          </w:p>
                          <w:p w14:paraId="37930504" w14:textId="77777777" w:rsidR="001F2E77" w:rsidRDefault="001F2E77" w:rsidP="00AE0091">
                            <w:pPr>
                              <w:rPr>
                                <w:b/>
                              </w:rPr>
                            </w:pPr>
                          </w:p>
                          <w:p w14:paraId="1E344079" w14:textId="77777777" w:rsidR="001F2E77" w:rsidRDefault="001F2E77" w:rsidP="00AE0091">
                            <w:pPr>
                              <w:rPr>
                                <w:b/>
                              </w:rPr>
                            </w:pPr>
                          </w:p>
                          <w:p w14:paraId="559A2983" w14:textId="77777777" w:rsidR="001F2E77" w:rsidRDefault="001F2E77" w:rsidP="00AE0091">
                            <w:pPr>
                              <w:rPr>
                                <w:b/>
                              </w:rPr>
                            </w:pPr>
                          </w:p>
                          <w:p w14:paraId="16377257" w14:textId="77777777" w:rsidR="001F2E77" w:rsidRDefault="001F2E77" w:rsidP="00AE0091">
                            <w:pPr>
                              <w:rPr>
                                <w:b/>
                              </w:rPr>
                            </w:pPr>
                          </w:p>
                          <w:p w14:paraId="682A2EB9" w14:textId="77777777" w:rsidR="001F2E77" w:rsidRDefault="001F2E77" w:rsidP="00AE0091">
                            <w:pPr>
                              <w:rPr>
                                <w:b/>
                              </w:rPr>
                            </w:pPr>
                          </w:p>
                          <w:p w14:paraId="354F551C" w14:textId="77777777" w:rsidR="001F2E77" w:rsidRDefault="001F2E77" w:rsidP="00AE0091">
                            <w:pPr>
                              <w:rPr>
                                <w:b/>
                              </w:rPr>
                            </w:pPr>
                          </w:p>
                          <w:p w14:paraId="3F80EE36" w14:textId="77777777" w:rsidR="001F2E77" w:rsidRDefault="001F2E77" w:rsidP="00AE0091">
                            <w:pPr>
                              <w:rPr>
                                <w:b/>
                              </w:rPr>
                            </w:pPr>
                          </w:p>
                          <w:p w14:paraId="503F5BB1" w14:textId="77777777" w:rsidR="001F2E77" w:rsidRDefault="001F2E77" w:rsidP="00AE0091">
                            <w:pPr>
                              <w:rPr>
                                <w:b/>
                              </w:rPr>
                            </w:pPr>
                          </w:p>
                          <w:p w14:paraId="29AD797B" w14:textId="77777777" w:rsidR="001F2E77" w:rsidRDefault="001F2E77" w:rsidP="00AE0091">
                            <w:pPr>
                              <w:rPr>
                                <w:b/>
                              </w:rPr>
                            </w:pPr>
                          </w:p>
                          <w:p w14:paraId="7F1A37E6" w14:textId="77777777" w:rsidR="001F2E77" w:rsidRDefault="001F2E77" w:rsidP="00AE0091">
                            <w:pPr>
                              <w:rPr>
                                <w:b/>
                              </w:rPr>
                            </w:pPr>
                          </w:p>
                          <w:p w14:paraId="2BDF790D" w14:textId="77777777" w:rsidR="001F2E77" w:rsidRDefault="001F2E77" w:rsidP="00AE0091">
                            <w:pPr>
                              <w:rPr>
                                <w:b/>
                              </w:rPr>
                            </w:pPr>
                          </w:p>
                          <w:p w14:paraId="3733C35C" w14:textId="77777777" w:rsidR="001F2E77" w:rsidRDefault="001F2E77" w:rsidP="00AE0091">
                            <w:pPr>
                              <w:rPr>
                                <w:b/>
                              </w:rPr>
                            </w:pPr>
                          </w:p>
                          <w:p w14:paraId="57DA7FE1" w14:textId="77777777" w:rsidR="001F2E77" w:rsidRDefault="001F2E77" w:rsidP="00AE0091">
                            <w:pPr>
                              <w:rPr>
                                <w:b/>
                              </w:rPr>
                            </w:pPr>
                          </w:p>
                          <w:p w14:paraId="7468C44F" w14:textId="77777777" w:rsidR="001F2E77" w:rsidRPr="007D103C" w:rsidRDefault="001F2E77" w:rsidP="00AE0091">
                            <w:pPr>
                              <w:rPr>
                                <w:b/>
                                <w:sz w:val="16"/>
                                <w:szCs w:val="16"/>
                              </w:rPr>
                            </w:pPr>
                          </w:p>
                          <w:p w14:paraId="72400847" w14:textId="77777777" w:rsidR="001F2E77" w:rsidRPr="007D103C" w:rsidRDefault="001F2E77" w:rsidP="00AE0091">
                            <w:pPr>
                              <w:rPr>
                                <w:b/>
                                <w:sz w:val="16"/>
                                <w:szCs w:val="16"/>
                              </w:rPr>
                            </w:pPr>
                          </w:p>
                          <w:p w14:paraId="1D8A761E"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1A07A" id="Text Box 74" o:spid="_x0000_s1028" type="#_x0000_t202" style="position:absolute;left:0;text-align:left;margin-left:161.65pt;margin-top:209.05pt;width:302.55pt;height:287.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tW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" filled="f" stroked="f">
                <v:textbox>
                  <w:txbxContent>
                    <w:p w14:paraId="61E1710C"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20BAC136" w14:textId="77777777" w:rsidR="001F2E77" w:rsidRDefault="001F2E77" w:rsidP="00AE0091">
                      <w:pPr>
                        <w:rPr>
                          <w:b/>
                        </w:rPr>
                      </w:pPr>
                    </w:p>
                    <w:p w14:paraId="37930504" w14:textId="77777777" w:rsidR="001F2E77" w:rsidRDefault="001F2E77" w:rsidP="00AE0091">
                      <w:pPr>
                        <w:rPr>
                          <w:b/>
                        </w:rPr>
                      </w:pPr>
                    </w:p>
                    <w:p w14:paraId="1E344079" w14:textId="77777777" w:rsidR="001F2E77" w:rsidRDefault="001F2E77" w:rsidP="00AE0091">
                      <w:pPr>
                        <w:rPr>
                          <w:b/>
                        </w:rPr>
                      </w:pPr>
                    </w:p>
                    <w:p w14:paraId="559A2983" w14:textId="77777777" w:rsidR="001F2E77" w:rsidRDefault="001F2E77" w:rsidP="00AE0091">
                      <w:pPr>
                        <w:rPr>
                          <w:b/>
                        </w:rPr>
                      </w:pPr>
                    </w:p>
                    <w:p w14:paraId="16377257" w14:textId="77777777" w:rsidR="001F2E77" w:rsidRDefault="001F2E77" w:rsidP="00AE0091">
                      <w:pPr>
                        <w:rPr>
                          <w:b/>
                        </w:rPr>
                      </w:pPr>
                    </w:p>
                    <w:p w14:paraId="682A2EB9" w14:textId="77777777" w:rsidR="001F2E77" w:rsidRDefault="001F2E77" w:rsidP="00AE0091">
                      <w:pPr>
                        <w:rPr>
                          <w:b/>
                        </w:rPr>
                      </w:pPr>
                    </w:p>
                    <w:p w14:paraId="354F551C" w14:textId="77777777" w:rsidR="001F2E77" w:rsidRDefault="001F2E77" w:rsidP="00AE0091">
                      <w:pPr>
                        <w:rPr>
                          <w:b/>
                        </w:rPr>
                      </w:pPr>
                    </w:p>
                    <w:p w14:paraId="3F80EE36" w14:textId="77777777" w:rsidR="001F2E77" w:rsidRDefault="001F2E77" w:rsidP="00AE0091">
                      <w:pPr>
                        <w:rPr>
                          <w:b/>
                        </w:rPr>
                      </w:pPr>
                    </w:p>
                    <w:p w14:paraId="503F5BB1" w14:textId="77777777" w:rsidR="001F2E77" w:rsidRDefault="001F2E77" w:rsidP="00AE0091">
                      <w:pPr>
                        <w:rPr>
                          <w:b/>
                        </w:rPr>
                      </w:pPr>
                    </w:p>
                    <w:p w14:paraId="29AD797B" w14:textId="77777777" w:rsidR="001F2E77" w:rsidRDefault="001F2E77" w:rsidP="00AE0091">
                      <w:pPr>
                        <w:rPr>
                          <w:b/>
                        </w:rPr>
                      </w:pPr>
                    </w:p>
                    <w:p w14:paraId="7F1A37E6" w14:textId="77777777" w:rsidR="001F2E77" w:rsidRDefault="001F2E77" w:rsidP="00AE0091">
                      <w:pPr>
                        <w:rPr>
                          <w:b/>
                        </w:rPr>
                      </w:pPr>
                    </w:p>
                    <w:p w14:paraId="2BDF790D" w14:textId="77777777" w:rsidR="001F2E77" w:rsidRDefault="001F2E77" w:rsidP="00AE0091">
                      <w:pPr>
                        <w:rPr>
                          <w:b/>
                        </w:rPr>
                      </w:pPr>
                    </w:p>
                    <w:p w14:paraId="3733C35C" w14:textId="77777777" w:rsidR="001F2E77" w:rsidRDefault="001F2E77" w:rsidP="00AE0091">
                      <w:pPr>
                        <w:rPr>
                          <w:b/>
                        </w:rPr>
                      </w:pPr>
                    </w:p>
                    <w:p w14:paraId="57DA7FE1" w14:textId="77777777" w:rsidR="001F2E77" w:rsidRDefault="001F2E77" w:rsidP="00AE0091">
                      <w:pPr>
                        <w:rPr>
                          <w:b/>
                        </w:rPr>
                      </w:pPr>
                    </w:p>
                    <w:p w14:paraId="7468C44F" w14:textId="77777777" w:rsidR="001F2E77" w:rsidRPr="007D103C" w:rsidRDefault="001F2E77" w:rsidP="00AE0091">
                      <w:pPr>
                        <w:rPr>
                          <w:b/>
                          <w:sz w:val="16"/>
                          <w:szCs w:val="16"/>
                        </w:rPr>
                      </w:pPr>
                    </w:p>
                    <w:p w14:paraId="72400847" w14:textId="77777777" w:rsidR="001F2E77" w:rsidRPr="007D103C" w:rsidRDefault="001F2E77" w:rsidP="00AE0091">
                      <w:pPr>
                        <w:rPr>
                          <w:b/>
                          <w:sz w:val="16"/>
                          <w:szCs w:val="16"/>
                        </w:rPr>
                      </w:pPr>
                    </w:p>
                    <w:p w14:paraId="1D8A761E"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Pr>
          <w:noProof/>
          <w:lang w:val="es-419" w:eastAsia="es-419"/>
        </w:rPr>
        <w:drawing>
          <wp:anchor distT="0" distB="0" distL="114300" distR="114300" simplePos="0" relativeHeight="251932672" behindDoc="1" locked="0" layoutInCell="1" allowOverlap="1" wp14:anchorId="15349FB3" wp14:editId="1EDF5EDC">
            <wp:simplePos x="0" y="0"/>
            <wp:positionH relativeFrom="column">
              <wp:posOffset>15240</wp:posOffset>
            </wp:positionH>
            <wp:positionV relativeFrom="paragraph">
              <wp:posOffset>3342005</wp:posOffset>
            </wp:positionV>
            <wp:extent cx="2916555" cy="3291840"/>
            <wp:effectExtent l="19050" t="19050" r="0" b="3810"/>
            <wp:wrapTight wrapText="bothSides">
              <wp:wrapPolygon edited="0">
                <wp:start x="-141" y="-125"/>
                <wp:lineTo x="-141" y="21625"/>
                <wp:lineTo x="21586" y="21625"/>
                <wp:lineTo x="21586" y="-125"/>
                <wp:lineTo x="-141" y="-125"/>
              </wp:wrapPolygon>
            </wp:wrapTight>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nr.wkd.VOC.jpg"/>
                    <pic:cNvPicPr/>
                  </pic:nvPicPr>
                  <pic:blipFill rotWithShape="1">
                    <a:blip r:embed="rId29" cstate="print">
                      <a:extLst>
                        <a:ext uri="{28A0092B-C50C-407E-A947-70E740481C1C}">
                          <a14:useLocalDpi xmlns:a14="http://schemas.microsoft.com/office/drawing/2010/main" val="0"/>
                        </a:ext>
                      </a:extLst>
                    </a:blip>
                    <a:srcRect l="1554" t="8981" r="1554" b="6604"/>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103902">
        <w:rPr>
          <w:noProof/>
          <w:lang w:val="es-419" w:eastAsia="es-419"/>
        </w:rPr>
        <w:drawing>
          <wp:inline distT="0" distB="0" distL="0" distR="0" wp14:anchorId="7A46E6AD" wp14:editId="0D0C6300">
            <wp:extent cx="2916936" cy="3291840"/>
            <wp:effectExtent l="19050" t="19050" r="0" b="381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nr.wkd.NOx.jpg"/>
                    <pic:cNvPicPr/>
                  </pic:nvPicPr>
                  <pic:blipFill rotWithShape="1">
                    <a:blip r:embed="rId30" cstate="print">
                      <a:extLst>
                        <a:ext uri="{28A0092B-C50C-407E-A947-70E740481C1C}">
                          <a14:useLocalDpi xmlns:a14="http://schemas.microsoft.com/office/drawing/2010/main" val="0"/>
                        </a:ext>
                      </a:extLst>
                    </a:blip>
                    <a:srcRect l="1554" t="8981" r="1554" b="660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Pr>
          <w:rFonts w:cs="Arial"/>
          <w:noProof/>
          <w:lang w:val="es-419" w:eastAsia="es-419"/>
        </w:rPr>
        <w:drawing>
          <wp:inline distT="0" distB="0" distL="0" distR="0" wp14:anchorId="2F3EBD0F" wp14:editId="14E7BBEC">
            <wp:extent cx="2916936" cy="3291840"/>
            <wp:effectExtent l="19050" t="19050" r="0" b="381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nr.wkd.NOx.jpg"/>
                    <pic:cNvPicPr/>
                  </pic:nvPicPr>
                  <pic:blipFill rotWithShape="1">
                    <a:blip r:embed="rId31" cstate="print">
                      <a:extLst>
                        <a:ext uri="{28A0092B-C50C-407E-A947-70E740481C1C}">
                          <a14:useLocalDpi xmlns:a14="http://schemas.microsoft.com/office/drawing/2010/main" val="0"/>
                        </a:ext>
                      </a:extLst>
                    </a:blip>
                    <a:srcRect l="1554" t="8981" r="1554" b="660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88D8489" w14:textId="77777777" w:rsidR="007126F0" w:rsidRPr="00130A80" w:rsidRDefault="007126F0" w:rsidP="007126F0">
      <w:pPr>
        <w:rPr>
          <w:rFonts w:cs="Arial"/>
          <w:snapToGrid w:val="0"/>
          <w:highlight w:val="yellow"/>
        </w:rPr>
      </w:pPr>
    </w:p>
    <w:p w14:paraId="18226220" w14:textId="77777777" w:rsidR="007126F0" w:rsidRPr="00130A80" w:rsidRDefault="007126F0" w:rsidP="007126F0">
      <w:pPr>
        <w:rPr>
          <w:rFonts w:cs="Arial"/>
          <w:snapToGrid w:val="0"/>
          <w:highlight w:val="yellow"/>
        </w:rPr>
      </w:pPr>
    </w:p>
    <w:p w14:paraId="7A1B1DBE" w14:textId="77777777" w:rsidR="007126F0" w:rsidRPr="00130A80" w:rsidRDefault="007126F0" w:rsidP="007126F0">
      <w:pPr>
        <w:spacing w:after="200" w:line="276" w:lineRule="auto"/>
        <w:rPr>
          <w:highlight w:val="yellow"/>
        </w:rPr>
      </w:pPr>
      <w:r w:rsidRPr="00130A80">
        <w:rPr>
          <w:highlight w:val="yellow"/>
        </w:rPr>
        <w:br w:type="page"/>
      </w:r>
    </w:p>
    <w:p w14:paraId="7D510418" w14:textId="1F0EBBBE" w:rsidR="00AE0091" w:rsidRDefault="00AE0091" w:rsidP="00AE0091">
      <w:pPr>
        <w:spacing w:line="240" w:lineRule="auto"/>
        <w:rPr>
          <w:rFonts w:cs="Arial"/>
        </w:rPr>
      </w:pPr>
      <w:bookmarkStart w:id="39" w:name="_Ref426363060"/>
      <w:bookmarkStart w:id="40" w:name="_Toc439233851"/>
      <w:r w:rsidRPr="0060261F">
        <w:t xml:space="preserve">Figure </w:t>
      </w:r>
      <w:r w:rsidR="007B0EE1">
        <w:fldChar w:fldCharType="begin"/>
      </w:r>
      <w:r w:rsidR="007B0EE1">
        <w:instrText xml:space="preserve"> STYLEREF 1 \s </w:instrText>
      </w:r>
      <w:r w:rsidR="007B0EE1">
        <w:fldChar w:fldCharType="separate"/>
      </w:r>
      <w:r w:rsidR="00AC5F25">
        <w:rPr>
          <w:noProof/>
        </w:rPr>
        <w:t>2</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6</w:t>
      </w:r>
      <w:r w:rsidR="007B0EE1">
        <w:rPr>
          <w:noProof/>
        </w:rPr>
        <w:fldChar w:fldCharType="end"/>
      </w:r>
      <w:bookmarkEnd w:id="39"/>
      <w:r w:rsidRPr="0060261F">
        <w:rPr>
          <w:rFonts w:cs="Arial"/>
        </w:rPr>
        <w:t>:</w:t>
      </w:r>
      <w:r w:rsidR="005E7620">
        <w:rPr>
          <w:rFonts w:cs="Arial"/>
        </w:rPr>
        <w:t xml:space="preserve"> United S</w:t>
      </w:r>
      <w:r w:rsidR="00B367B1">
        <w:rPr>
          <w:rFonts w:cs="Arial"/>
        </w:rPr>
        <w:t>t</w:t>
      </w:r>
      <w:r w:rsidR="005E7620">
        <w:rPr>
          <w:rFonts w:cs="Arial"/>
        </w:rPr>
        <w:t>ates</w:t>
      </w:r>
      <w:r w:rsidRPr="0060261F">
        <w:rPr>
          <w:rFonts w:cs="Arial"/>
        </w:rPr>
        <w:t xml:space="preserve"> </w:t>
      </w:r>
      <w:r w:rsidR="00FE58DC">
        <w:rPr>
          <w:rFonts w:cs="Arial"/>
        </w:rPr>
        <w:t>Oil and Gas</w:t>
      </w:r>
      <w:r w:rsidR="009524F5">
        <w:rPr>
          <w:rFonts w:cs="Arial"/>
        </w:rPr>
        <w:t xml:space="preserve"> Emissions 4-</w:t>
      </w:r>
      <w:r w:rsidR="00694187">
        <w:rPr>
          <w:rFonts w:cs="Arial"/>
        </w:rPr>
        <w:t>K</w:t>
      </w:r>
      <w:r w:rsidR="009524F5">
        <w:rPr>
          <w:rFonts w:cs="Arial"/>
        </w:rPr>
        <w:t>m G</w:t>
      </w:r>
      <w:r w:rsidRPr="0060261F">
        <w:rPr>
          <w:rFonts w:cs="Arial"/>
        </w:rPr>
        <w:t xml:space="preserve">rid Tile Plots, </w:t>
      </w:r>
      <w:r>
        <w:rPr>
          <w:rFonts w:cs="Arial"/>
        </w:rPr>
        <w:t xml:space="preserve">2012 and 2018 </w:t>
      </w:r>
      <w:r w:rsidRPr="0060261F">
        <w:rPr>
          <w:rFonts w:cs="Arial"/>
        </w:rPr>
        <w:t>Weekday</w:t>
      </w:r>
      <w:r w:rsidRPr="00316F90">
        <w:rPr>
          <w:rFonts w:cs="Arial"/>
          <w:b/>
          <w:bCs/>
        </w:rPr>
        <w:t>,</w:t>
      </w:r>
      <w:r w:rsidR="00316F90" w:rsidRPr="00316F90">
        <w:rPr>
          <w:rFonts w:cs="Arial"/>
        </w:rPr>
        <w:t xml:space="preserve"> 12:00</w:t>
      </w:r>
      <w:r w:rsidRPr="00316F90">
        <w:rPr>
          <w:rFonts w:cs="Arial"/>
        </w:rPr>
        <w:t xml:space="preserve"> – 1</w:t>
      </w:r>
      <w:r w:rsidR="00316F90" w:rsidRPr="00316F90">
        <w:rPr>
          <w:rFonts w:cs="Arial"/>
        </w:rPr>
        <w:t>3</w:t>
      </w:r>
      <w:r w:rsidRPr="00316F90">
        <w:rPr>
          <w:rFonts w:cs="Arial"/>
        </w:rPr>
        <w:t>:00</w:t>
      </w:r>
      <w:bookmarkEnd w:id="40"/>
      <w:r w:rsidRPr="0060261F">
        <w:rPr>
          <w:rFonts w:cs="Arial"/>
        </w:rPr>
        <w:t xml:space="preserve"> </w:t>
      </w:r>
    </w:p>
    <w:p w14:paraId="28171983" w14:textId="77777777" w:rsidR="00AE0091" w:rsidRPr="00130A80" w:rsidRDefault="009D384C" w:rsidP="00AE0091">
      <w:pPr>
        <w:rPr>
          <w:rFonts w:cs="Arial"/>
          <w:highlight w:val="yellow"/>
        </w:rPr>
      </w:pPr>
      <w:r w:rsidRPr="00D23490">
        <w:rPr>
          <w:rFonts w:cs="Arial"/>
          <w:noProof/>
          <w:lang w:val="es-419" w:eastAsia="es-419"/>
        </w:rPr>
        <w:drawing>
          <wp:anchor distT="0" distB="0" distL="114300" distR="114300" simplePos="0" relativeHeight="251939840" behindDoc="0" locked="0" layoutInCell="1" allowOverlap="1" wp14:anchorId="19210D8D" wp14:editId="24119245">
            <wp:simplePos x="0" y="0"/>
            <wp:positionH relativeFrom="column">
              <wp:posOffset>5890260</wp:posOffset>
            </wp:positionH>
            <wp:positionV relativeFrom="paragraph">
              <wp:posOffset>3322337</wp:posOffset>
            </wp:positionV>
            <wp:extent cx="403225" cy="3291840"/>
            <wp:effectExtent l="19050" t="19050" r="0" b="3810"/>
            <wp:wrapNone/>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sidRPr="00D23490">
        <w:rPr>
          <w:rFonts w:cs="Arial"/>
          <w:noProof/>
          <w:lang w:val="es-419" w:eastAsia="es-419"/>
        </w:rPr>
        <w:drawing>
          <wp:anchor distT="0" distB="0" distL="114300" distR="114300" simplePos="0" relativeHeight="251938816" behindDoc="0" locked="0" layoutInCell="1" allowOverlap="1" wp14:anchorId="512535CF" wp14:editId="1B8E30C0">
            <wp:simplePos x="0" y="0"/>
            <wp:positionH relativeFrom="column">
              <wp:posOffset>5893435</wp:posOffset>
            </wp:positionH>
            <wp:positionV relativeFrom="paragraph">
              <wp:posOffset>16527</wp:posOffset>
            </wp:positionV>
            <wp:extent cx="399415" cy="3305810"/>
            <wp:effectExtent l="19050" t="19050" r="635" b="8890"/>
            <wp:wrapNone/>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9415" cy="3305810"/>
                    </a:xfrm>
                    <a:prstGeom prst="rect">
                      <a:avLst/>
                    </a:prstGeom>
                    <a:ln w="25400">
                      <a:solidFill>
                        <a:sysClr val="window" lastClr="FFFFFF">
                          <a:lumMod val="50000"/>
                        </a:sysClr>
                      </a:solidFill>
                    </a:ln>
                  </pic:spPr>
                </pic:pic>
              </a:graphicData>
            </a:graphic>
          </wp:anchor>
        </w:drawing>
      </w:r>
      <w:r w:rsidR="001F2856">
        <w:rPr>
          <w:noProof/>
          <w:lang w:val="es-419" w:eastAsia="es-419"/>
        </w:rPr>
        <mc:AlternateContent>
          <mc:Choice Requires="wps">
            <w:drawing>
              <wp:anchor distT="0" distB="0" distL="114300" distR="114300" simplePos="0" relativeHeight="251918336" behindDoc="0" locked="0" layoutInCell="1" allowOverlap="1" wp14:anchorId="38F0F477" wp14:editId="0EDF5459">
                <wp:simplePos x="0" y="0"/>
                <wp:positionH relativeFrom="column">
                  <wp:posOffset>2042795</wp:posOffset>
                </wp:positionH>
                <wp:positionV relativeFrom="paragraph">
                  <wp:posOffset>2651760</wp:posOffset>
                </wp:positionV>
                <wp:extent cx="3842385" cy="3647440"/>
                <wp:effectExtent l="0" t="0" r="0" b="0"/>
                <wp:wrapNone/>
                <wp:docPr id="140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AD2E2"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29A91E44" w14:textId="77777777" w:rsidR="001F2E77" w:rsidRDefault="001F2E77" w:rsidP="00AE0091">
                            <w:pPr>
                              <w:rPr>
                                <w:b/>
                              </w:rPr>
                            </w:pPr>
                          </w:p>
                          <w:p w14:paraId="57FADB69" w14:textId="77777777" w:rsidR="001F2E77" w:rsidRDefault="001F2E77" w:rsidP="00AE0091">
                            <w:pPr>
                              <w:rPr>
                                <w:b/>
                              </w:rPr>
                            </w:pPr>
                          </w:p>
                          <w:p w14:paraId="4DC03AA3" w14:textId="77777777" w:rsidR="001F2E77" w:rsidRDefault="001F2E77" w:rsidP="00AE0091">
                            <w:pPr>
                              <w:rPr>
                                <w:b/>
                              </w:rPr>
                            </w:pPr>
                          </w:p>
                          <w:p w14:paraId="629663D7" w14:textId="77777777" w:rsidR="001F2E77" w:rsidRDefault="001F2E77" w:rsidP="00AE0091">
                            <w:pPr>
                              <w:rPr>
                                <w:b/>
                              </w:rPr>
                            </w:pPr>
                          </w:p>
                          <w:p w14:paraId="3E812D23" w14:textId="77777777" w:rsidR="001F2E77" w:rsidRDefault="001F2E77" w:rsidP="00AE0091">
                            <w:pPr>
                              <w:rPr>
                                <w:b/>
                              </w:rPr>
                            </w:pPr>
                          </w:p>
                          <w:p w14:paraId="7CAD5F1E" w14:textId="77777777" w:rsidR="001F2E77" w:rsidRDefault="001F2E77" w:rsidP="00AE0091">
                            <w:pPr>
                              <w:rPr>
                                <w:b/>
                              </w:rPr>
                            </w:pPr>
                          </w:p>
                          <w:p w14:paraId="22270613" w14:textId="77777777" w:rsidR="001F2E77" w:rsidRDefault="001F2E77" w:rsidP="00AE0091">
                            <w:pPr>
                              <w:rPr>
                                <w:b/>
                              </w:rPr>
                            </w:pPr>
                          </w:p>
                          <w:p w14:paraId="4E20CA43" w14:textId="77777777" w:rsidR="001F2E77" w:rsidRDefault="001F2E77" w:rsidP="00AE0091">
                            <w:pPr>
                              <w:rPr>
                                <w:b/>
                              </w:rPr>
                            </w:pPr>
                          </w:p>
                          <w:p w14:paraId="5AFC517E" w14:textId="77777777" w:rsidR="001F2E77" w:rsidRDefault="001F2E77" w:rsidP="00AE0091">
                            <w:pPr>
                              <w:rPr>
                                <w:b/>
                              </w:rPr>
                            </w:pPr>
                          </w:p>
                          <w:p w14:paraId="1CCF30DB" w14:textId="77777777" w:rsidR="001F2E77" w:rsidRDefault="001F2E77" w:rsidP="00AE0091">
                            <w:pPr>
                              <w:rPr>
                                <w:b/>
                              </w:rPr>
                            </w:pPr>
                          </w:p>
                          <w:p w14:paraId="5392127B" w14:textId="77777777" w:rsidR="001F2E77" w:rsidRDefault="001F2E77" w:rsidP="00AE0091">
                            <w:pPr>
                              <w:rPr>
                                <w:b/>
                              </w:rPr>
                            </w:pPr>
                          </w:p>
                          <w:p w14:paraId="25DBD91E" w14:textId="77777777" w:rsidR="001F2E77" w:rsidRDefault="001F2E77" w:rsidP="00AE0091">
                            <w:pPr>
                              <w:rPr>
                                <w:b/>
                              </w:rPr>
                            </w:pPr>
                          </w:p>
                          <w:p w14:paraId="7E2524F8" w14:textId="77777777" w:rsidR="001F2E77" w:rsidRDefault="001F2E77" w:rsidP="00AE0091">
                            <w:pPr>
                              <w:rPr>
                                <w:b/>
                              </w:rPr>
                            </w:pPr>
                          </w:p>
                          <w:p w14:paraId="72082C76" w14:textId="77777777" w:rsidR="001F2E77" w:rsidRDefault="001F2E77" w:rsidP="00AE0091">
                            <w:pPr>
                              <w:rPr>
                                <w:b/>
                              </w:rPr>
                            </w:pPr>
                          </w:p>
                          <w:p w14:paraId="3E9E9A23" w14:textId="77777777" w:rsidR="001F2E77" w:rsidRPr="007D103C" w:rsidRDefault="001F2E77" w:rsidP="00AE0091">
                            <w:pPr>
                              <w:rPr>
                                <w:b/>
                                <w:sz w:val="16"/>
                                <w:szCs w:val="16"/>
                              </w:rPr>
                            </w:pPr>
                          </w:p>
                          <w:p w14:paraId="658C0083" w14:textId="77777777" w:rsidR="001F2E77" w:rsidRPr="007D103C" w:rsidRDefault="001F2E77" w:rsidP="00AE0091">
                            <w:pPr>
                              <w:rPr>
                                <w:b/>
                                <w:sz w:val="16"/>
                                <w:szCs w:val="16"/>
                              </w:rPr>
                            </w:pPr>
                          </w:p>
                          <w:p w14:paraId="46FC8C96"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0F477" id="Text Box 75" o:spid="_x0000_s1029" type="#_x0000_t202" style="position:absolute;left:0;text-align:left;margin-left:160.85pt;margin-top:208.8pt;width:302.55pt;height:287.2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wpj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" filled="f" stroked="f">
                <v:textbox>
                  <w:txbxContent>
                    <w:p w14:paraId="76EAD2E2"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29A91E44" w14:textId="77777777" w:rsidR="001F2E77" w:rsidRDefault="001F2E77" w:rsidP="00AE0091">
                      <w:pPr>
                        <w:rPr>
                          <w:b/>
                        </w:rPr>
                      </w:pPr>
                    </w:p>
                    <w:p w14:paraId="57FADB69" w14:textId="77777777" w:rsidR="001F2E77" w:rsidRDefault="001F2E77" w:rsidP="00AE0091">
                      <w:pPr>
                        <w:rPr>
                          <w:b/>
                        </w:rPr>
                      </w:pPr>
                    </w:p>
                    <w:p w14:paraId="4DC03AA3" w14:textId="77777777" w:rsidR="001F2E77" w:rsidRDefault="001F2E77" w:rsidP="00AE0091">
                      <w:pPr>
                        <w:rPr>
                          <w:b/>
                        </w:rPr>
                      </w:pPr>
                    </w:p>
                    <w:p w14:paraId="629663D7" w14:textId="77777777" w:rsidR="001F2E77" w:rsidRDefault="001F2E77" w:rsidP="00AE0091">
                      <w:pPr>
                        <w:rPr>
                          <w:b/>
                        </w:rPr>
                      </w:pPr>
                    </w:p>
                    <w:p w14:paraId="3E812D23" w14:textId="77777777" w:rsidR="001F2E77" w:rsidRDefault="001F2E77" w:rsidP="00AE0091">
                      <w:pPr>
                        <w:rPr>
                          <w:b/>
                        </w:rPr>
                      </w:pPr>
                    </w:p>
                    <w:p w14:paraId="7CAD5F1E" w14:textId="77777777" w:rsidR="001F2E77" w:rsidRDefault="001F2E77" w:rsidP="00AE0091">
                      <w:pPr>
                        <w:rPr>
                          <w:b/>
                        </w:rPr>
                      </w:pPr>
                    </w:p>
                    <w:p w14:paraId="22270613" w14:textId="77777777" w:rsidR="001F2E77" w:rsidRDefault="001F2E77" w:rsidP="00AE0091">
                      <w:pPr>
                        <w:rPr>
                          <w:b/>
                        </w:rPr>
                      </w:pPr>
                    </w:p>
                    <w:p w14:paraId="4E20CA43" w14:textId="77777777" w:rsidR="001F2E77" w:rsidRDefault="001F2E77" w:rsidP="00AE0091">
                      <w:pPr>
                        <w:rPr>
                          <w:b/>
                        </w:rPr>
                      </w:pPr>
                    </w:p>
                    <w:p w14:paraId="5AFC517E" w14:textId="77777777" w:rsidR="001F2E77" w:rsidRDefault="001F2E77" w:rsidP="00AE0091">
                      <w:pPr>
                        <w:rPr>
                          <w:b/>
                        </w:rPr>
                      </w:pPr>
                    </w:p>
                    <w:p w14:paraId="1CCF30DB" w14:textId="77777777" w:rsidR="001F2E77" w:rsidRDefault="001F2E77" w:rsidP="00AE0091">
                      <w:pPr>
                        <w:rPr>
                          <w:b/>
                        </w:rPr>
                      </w:pPr>
                    </w:p>
                    <w:p w14:paraId="5392127B" w14:textId="77777777" w:rsidR="001F2E77" w:rsidRDefault="001F2E77" w:rsidP="00AE0091">
                      <w:pPr>
                        <w:rPr>
                          <w:b/>
                        </w:rPr>
                      </w:pPr>
                    </w:p>
                    <w:p w14:paraId="25DBD91E" w14:textId="77777777" w:rsidR="001F2E77" w:rsidRDefault="001F2E77" w:rsidP="00AE0091">
                      <w:pPr>
                        <w:rPr>
                          <w:b/>
                        </w:rPr>
                      </w:pPr>
                    </w:p>
                    <w:p w14:paraId="7E2524F8" w14:textId="77777777" w:rsidR="001F2E77" w:rsidRDefault="001F2E77" w:rsidP="00AE0091">
                      <w:pPr>
                        <w:rPr>
                          <w:b/>
                        </w:rPr>
                      </w:pPr>
                    </w:p>
                    <w:p w14:paraId="72082C76" w14:textId="77777777" w:rsidR="001F2E77" w:rsidRDefault="001F2E77" w:rsidP="00AE0091">
                      <w:pPr>
                        <w:rPr>
                          <w:b/>
                        </w:rPr>
                      </w:pPr>
                    </w:p>
                    <w:p w14:paraId="3E9E9A23" w14:textId="77777777" w:rsidR="001F2E77" w:rsidRPr="007D103C" w:rsidRDefault="001F2E77" w:rsidP="00AE0091">
                      <w:pPr>
                        <w:rPr>
                          <w:b/>
                          <w:sz w:val="16"/>
                          <w:szCs w:val="16"/>
                        </w:rPr>
                      </w:pPr>
                    </w:p>
                    <w:p w14:paraId="658C0083" w14:textId="77777777" w:rsidR="001F2E77" w:rsidRPr="007D103C" w:rsidRDefault="001F2E77" w:rsidP="00AE0091">
                      <w:pPr>
                        <w:rPr>
                          <w:b/>
                          <w:sz w:val="16"/>
                          <w:szCs w:val="16"/>
                        </w:rPr>
                      </w:pPr>
                    </w:p>
                    <w:p w14:paraId="46FC8C96"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sidR="00E62179">
        <w:rPr>
          <w:noProof/>
          <w:lang w:val="es-419" w:eastAsia="es-419"/>
        </w:rPr>
        <w:drawing>
          <wp:inline distT="0" distB="0" distL="0" distR="0" wp14:anchorId="28B38904" wp14:editId="0A9C1827">
            <wp:extent cx="2916936" cy="3291840"/>
            <wp:effectExtent l="19050" t="19050" r="0" b="381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og.wkd.NOx.jpg"/>
                    <pic:cNvPicPr/>
                  </pic:nvPicPr>
                  <pic:blipFill rotWithShape="1">
                    <a:blip r:embed="rId32" cstate="print">
                      <a:extLst>
                        <a:ext uri="{28A0092B-C50C-407E-A947-70E740481C1C}">
                          <a14:useLocalDpi xmlns:a14="http://schemas.microsoft.com/office/drawing/2010/main" val="0"/>
                        </a:ext>
                      </a:extLst>
                    </a:blip>
                    <a:srcRect l="1538" t="8986" r="1538" b="6609"/>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0F50B0">
        <w:rPr>
          <w:rFonts w:cs="Arial"/>
          <w:noProof/>
          <w:lang w:val="es-419" w:eastAsia="es-419"/>
        </w:rPr>
        <w:drawing>
          <wp:inline distT="0" distB="0" distL="0" distR="0" wp14:anchorId="21573E67" wp14:editId="2B01ABAB">
            <wp:extent cx="2916936" cy="3291840"/>
            <wp:effectExtent l="19050" t="19050" r="0" b="381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og.wkd.NOx.jpg"/>
                    <pic:cNvPicPr/>
                  </pic:nvPicPr>
                  <pic:blipFill rotWithShape="1">
                    <a:blip r:embed="rId33" cstate="print">
                      <a:extLst>
                        <a:ext uri="{28A0092B-C50C-407E-A947-70E740481C1C}">
                          <a14:useLocalDpi xmlns:a14="http://schemas.microsoft.com/office/drawing/2010/main" val="0"/>
                        </a:ext>
                      </a:extLst>
                    </a:blip>
                    <a:srcRect l="1538" t="8986" r="1538" b="6609"/>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0F50B0">
        <w:rPr>
          <w:noProof/>
          <w:lang w:val="es-419" w:eastAsia="es-419"/>
        </w:rPr>
        <w:drawing>
          <wp:inline distT="0" distB="0" distL="0" distR="0" wp14:anchorId="7A238613" wp14:editId="3FDB87A1">
            <wp:extent cx="2916936" cy="3291840"/>
            <wp:effectExtent l="19050" t="19050" r="0" b="381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og.wkd.VOC.jpg"/>
                    <pic:cNvPicPr/>
                  </pic:nvPicPr>
                  <pic:blipFill rotWithShape="1">
                    <a:blip r:embed="rId34" cstate="print">
                      <a:extLst>
                        <a:ext uri="{28A0092B-C50C-407E-A947-70E740481C1C}">
                          <a14:useLocalDpi xmlns:a14="http://schemas.microsoft.com/office/drawing/2010/main" val="0"/>
                        </a:ext>
                      </a:extLst>
                    </a:blip>
                    <a:srcRect l="1538" t="8986" r="1538" b="6609"/>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0F50B0">
        <w:rPr>
          <w:rFonts w:cs="Arial"/>
          <w:noProof/>
          <w:lang w:val="es-419" w:eastAsia="es-419"/>
        </w:rPr>
        <w:drawing>
          <wp:inline distT="0" distB="0" distL="0" distR="0" wp14:anchorId="63EF07B9" wp14:editId="6408350C">
            <wp:extent cx="2916936" cy="3291840"/>
            <wp:effectExtent l="19050" t="19050" r="0" b="381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og.wkd.VOC.jpg"/>
                    <pic:cNvPicPr/>
                  </pic:nvPicPr>
                  <pic:blipFill rotWithShape="1">
                    <a:blip r:embed="rId35" cstate="print">
                      <a:extLst>
                        <a:ext uri="{28A0092B-C50C-407E-A947-70E740481C1C}">
                          <a14:useLocalDpi xmlns:a14="http://schemas.microsoft.com/office/drawing/2010/main" val="0"/>
                        </a:ext>
                      </a:extLst>
                    </a:blip>
                    <a:srcRect l="1538" t="8986" r="1538" b="6609"/>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93A75C2" w14:textId="77777777" w:rsidR="007126F0" w:rsidRPr="00130A80" w:rsidRDefault="007126F0" w:rsidP="007126F0">
      <w:pPr>
        <w:rPr>
          <w:rFonts w:cs="Arial"/>
          <w:snapToGrid w:val="0"/>
          <w:highlight w:val="yellow"/>
        </w:rPr>
      </w:pPr>
    </w:p>
    <w:p w14:paraId="72C44BAC" w14:textId="77777777" w:rsidR="007126F0" w:rsidRPr="00130A80" w:rsidRDefault="007126F0" w:rsidP="007126F0">
      <w:pPr>
        <w:spacing w:after="200" w:line="276" w:lineRule="auto"/>
        <w:rPr>
          <w:highlight w:val="yellow"/>
        </w:rPr>
      </w:pPr>
      <w:r w:rsidRPr="00130A80">
        <w:rPr>
          <w:highlight w:val="yellow"/>
        </w:rPr>
        <w:br w:type="page"/>
      </w:r>
    </w:p>
    <w:p w14:paraId="6F97E82A" w14:textId="13451FFF" w:rsidR="00AE0091" w:rsidRDefault="008C7C92" w:rsidP="008C7C92">
      <w:pPr>
        <w:spacing w:line="240" w:lineRule="auto"/>
        <w:jc w:val="left"/>
        <w:rPr>
          <w:rFonts w:cs="Arial"/>
        </w:rPr>
      </w:pPr>
      <w:bookmarkStart w:id="41" w:name="_Ref426363342"/>
      <w:bookmarkStart w:id="42" w:name="_Toc439233852"/>
      <w:r>
        <w:rPr>
          <w:noProof/>
          <w:lang w:val="es-419" w:eastAsia="es-419"/>
        </w:rPr>
        <w:drawing>
          <wp:anchor distT="0" distB="0" distL="114300" distR="114300" simplePos="0" relativeHeight="251945984" behindDoc="0" locked="0" layoutInCell="1" allowOverlap="1" wp14:anchorId="29E7FC54" wp14:editId="43C7FCBB">
            <wp:simplePos x="0" y="0"/>
            <wp:positionH relativeFrom="column">
              <wp:posOffset>13970</wp:posOffset>
            </wp:positionH>
            <wp:positionV relativeFrom="paragraph">
              <wp:posOffset>379730</wp:posOffset>
            </wp:positionV>
            <wp:extent cx="2916555" cy="3291840"/>
            <wp:effectExtent l="19050" t="19050" r="0" b="3810"/>
            <wp:wrapSquare wrapText="bothSides"/>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or.wkd.NOx.jpg"/>
                    <pic:cNvPicPr/>
                  </pic:nvPicPr>
                  <pic:blipFill rotWithShape="1">
                    <a:blip r:embed="rId36" cstate="print">
                      <a:extLst>
                        <a:ext uri="{28A0092B-C50C-407E-A947-70E740481C1C}">
                          <a14:useLocalDpi xmlns:a14="http://schemas.microsoft.com/office/drawing/2010/main" val="0"/>
                        </a:ext>
                      </a:extLst>
                    </a:blip>
                    <a:srcRect l="1539" t="8973" r="1539" b="6596"/>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Pr="009D384C">
        <w:rPr>
          <w:rFonts w:cs="Arial"/>
          <w:noProof/>
          <w:lang w:val="es-419" w:eastAsia="es-419"/>
        </w:rPr>
        <w:drawing>
          <wp:anchor distT="0" distB="0" distL="114300" distR="114300" simplePos="0" relativeHeight="251941888" behindDoc="0" locked="0" layoutInCell="1" allowOverlap="1" wp14:anchorId="6A376015" wp14:editId="696DF0C6">
            <wp:simplePos x="0" y="0"/>
            <wp:positionH relativeFrom="column">
              <wp:posOffset>5894070</wp:posOffset>
            </wp:positionH>
            <wp:positionV relativeFrom="paragraph">
              <wp:posOffset>379891</wp:posOffset>
            </wp:positionV>
            <wp:extent cx="399415" cy="3305810"/>
            <wp:effectExtent l="19050" t="19050" r="635" b="8890"/>
            <wp:wrapNone/>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9415" cy="3305810"/>
                    </a:xfrm>
                    <a:prstGeom prst="rect">
                      <a:avLst/>
                    </a:prstGeom>
                    <a:ln w="25400">
                      <a:solidFill>
                        <a:sysClr val="window" lastClr="FFFFFF">
                          <a:lumMod val="50000"/>
                        </a:sysClr>
                      </a:solidFill>
                    </a:ln>
                  </pic:spPr>
                </pic:pic>
              </a:graphicData>
            </a:graphic>
          </wp:anchor>
        </w:drawing>
      </w:r>
      <w:r w:rsidRPr="009D384C">
        <w:rPr>
          <w:rFonts w:cs="Arial"/>
          <w:noProof/>
          <w:lang w:val="es-419" w:eastAsia="es-419"/>
        </w:rPr>
        <w:drawing>
          <wp:anchor distT="0" distB="0" distL="114300" distR="114300" simplePos="0" relativeHeight="251942912" behindDoc="0" locked="0" layoutInCell="1" allowOverlap="1" wp14:anchorId="39BAD264" wp14:editId="4F2626D6">
            <wp:simplePos x="0" y="0"/>
            <wp:positionH relativeFrom="column">
              <wp:posOffset>5896610</wp:posOffset>
            </wp:positionH>
            <wp:positionV relativeFrom="paragraph">
              <wp:posOffset>3695737</wp:posOffset>
            </wp:positionV>
            <wp:extent cx="403225" cy="3291840"/>
            <wp:effectExtent l="19050" t="19050" r="0" b="3810"/>
            <wp:wrapNone/>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Pr>
          <w:rFonts w:cs="Arial"/>
          <w:noProof/>
          <w:lang w:val="es-419" w:eastAsia="es-419"/>
        </w:rPr>
        <w:drawing>
          <wp:anchor distT="0" distB="0" distL="114300" distR="114300" simplePos="0" relativeHeight="251947008" behindDoc="0" locked="0" layoutInCell="1" allowOverlap="1" wp14:anchorId="05ACB7C9" wp14:editId="4E135DE7">
            <wp:simplePos x="0" y="0"/>
            <wp:positionH relativeFrom="column">
              <wp:posOffset>2955925</wp:posOffset>
            </wp:positionH>
            <wp:positionV relativeFrom="paragraph">
              <wp:posOffset>3695700</wp:posOffset>
            </wp:positionV>
            <wp:extent cx="2916555" cy="3291840"/>
            <wp:effectExtent l="19050" t="19050" r="0" b="3810"/>
            <wp:wrapSquare wrapText="bothSides"/>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or.wkd.VOC.jpg"/>
                    <pic:cNvPicPr/>
                  </pic:nvPicPr>
                  <pic:blipFill rotWithShape="1">
                    <a:blip r:embed="rId37" cstate="print">
                      <a:extLst>
                        <a:ext uri="{28A0092B-C50C-407E-A947-70E740481C1C}">
                          <a14:useLocalDpi xmlns:a14="http://schemas.microsoft.com/office/drawing/2010/main" val="0"/>
                        </a:ext>
                      </a:extLst>
                    </a:blip>
                    <a:srcRect l="1539" t="8973" r="1539" b="6596"/>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Pr>
          <w:noProof/>
          <w:lang w:val="es-419" w:eastAsia="es-419"/>
        </w:rPr>
        <w:drawing>
          <wp:anchor distT="0" distB="0" distL="114300" distR="114300" simplePos="0" relativeHeight="251944960" behindDoc="0" locked="0" layoutInCell="1" allowOverlap="1" wp14:anchorId="5806567C" wp14:editId="0630BEA6">
            <wp:simplePos x="0" y="0"/>
            <wp:positionH relativeFrom="column">
              <wp:posOffset>15875</wp:posOffset>
            </wp:positionH>
            <wp:positionV relativeFrom="paragraph">
              <wp:posOffset>3693795</wp:posOffset>
            </wp:positionV>
            <wp:extent cx="2916555" cy="3291840"/>
            <wp:effectExtent l="19050" t="19050" r="0" b="3810"/>
            <wp:wrapSquare wrapText="bothSides"/>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or.wkd.VOC.jpg"/>
                    <pic:cNvPicPr/>
                  </pic:nvPicPr>
                  <pic:blipFill rotWithShape="1">
                    <a:blip r:embed="rId38" cstate="print">
                      <a:extLst>
                        <a:ext uri="{28A0092B-C50C-407E-A947-70E740481C1C}">
                          <a14:useLocalDpi xmlns:a14="http://schemas.microsoft.com/office/drawing/2010/main" val="0"/>
                        </a:ext>
                      </a:extLst>
                    </a:blip>
                    <a:srcRect l="1539" t="8973" r="1539" b="6596"/>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Pr>
          <w:rFonts w:cs="Arial"/>
          <w:noProof/>
          <w:lang w:val="es-419" w:eastAsia="es-419"/>
        </w:rPr>
        <w:drawing>
          <wp:anchor distT="0" distB="0" distL="114300" distR="114300" simplePos="0" relativeHeight="251943936" behindDoc="0" locked="0" layoutInCell="1" allowOverlap="1" wp14:anchorId="170E937D" wp14:editId="253CEA32">
            <wp:simplePos x="0" y="0"/>
            <wp:positionH relativeFrom="column">
              <wp:posOffset>2957195</wp:posOffset>
            </wp:positionH>
            <wp:positionV relativeFrom="paragraph">
              <wp:posOffset>378460</wp:posOffset>
            </wp:positionV>
            <wp:extent cx="2916555" cy="3291840"/>
            <wp:effectExtent l="19050" t="19050" r="0" b="3810"/>
            <wp:wrapSquare wrapText="bothSides"/>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or.wkd.NOx.jpg"/>
                    <pic:cNvPicPr/>
                  </pic:nvPicPr>
                  <pic:blipFill rotWithShape="1">
                    <a:blip r:embed="rId39" cstate="print">
                      <a:extLst>
                        <a:ext uri="{28A0092B-C50C-407E-A947-70E740481C1C}">
                          <a14:useLocalDpi xmlns:a14="http://schemas.microsoft.com/office/drawing/2010/main" val="0"/>
                        </a:ext>
                      </a:extLst>
                    </a:blip>
                    <a:srcRect l="1539" t="8973" r="1539" b="6596"/>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1F2856">
        <w:rPr>
          <w:noProof/>
          <w:lang w:val="es-419" w:eastAsia="es-419"/>
        </w:rPr>
        <mc:AlternateContent>
          <mc:Choice Requires="wps">
            <w:drawing>
              <wp:anchor distT="0" distB="0" distL="114300" distR="114300" simplePos="0" relativeHeight="251948032" behindDoc="0" locked="0" layoutInCell="1" allowOverlap="1" wp14:anchorId="2CF13417" wp14:editId="3C682B79">
                <wp:simplePos x="0" y="0"/>
                <wp:positionH relativeFrom="column">
                  <wp:posOffset>2028190</wp:posOffset>
                </wp:positionH>
                <wp:positionV relativeFrom="paragraph">
                  <wp:posOffset>2992755</wp:posOffset>
                </wp:positionV>
                <wp:extent cx="3842385" cy="3647440"/>
                <wp:effectExtent l="0" t="0" r="0" b="0"/>
                <wp:wrapNone/>
                <wp:docPr id="30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06534"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5077532E" w14:textId="77777777" w:rsidR="001F2E77" w:rsidRDefault="001F2E77" w:rsidP="00AE0091">
                            <w:pPr>
                              <w:rPr>
                                <w:b/>
                              </w:rPr>
                            </w:pPr>
                          </w:p>
                          <w:p w14:paraId="0CBEFD02" w14:textId="77777777" w:rsidR="001F2E77" w:rsidRDefault="001F2E77" w:rsidP="00AE0091">
                            <w:pPr>
                              <w:rPr>
                                <w:b/>
                              </w:rPr>
                            </w:pPr>
                          </w:p>
                          <w:p w14:paraId="15FCDB6B" w14:textId="77777777" w:rsidR="001F2E77" w:rsidRDefault="001F2E77" w:rsidP="00AE0091">
                            <w:pPr>
                              <w:rPr>
                                <w:b/>
                              </w:rPr>
                            </w:pPr>
                          </w:p>
                          <w:p w14:paraId="207A595C" w14:textId="77777777" w:rsidR="001F2E77" w:rsidRDefault="001F2E77" w:rsidP="00AE0091">
                            <w:pPr>
                              <w:rPr>
                                <w:b/>
                              </w:rPr>
                            </w:pPr>
                          </w:p>
                          <w:p w14:paraId="10C2EED3" w14:textId="77777777" w:rsidR="001F2E77" w:rsidRDefault="001F2E77" w:rsidP="00AE0091">
                            <w:pPr>
                              <w:rPr>
                                <w:b/>
                              </w:rPr>
                            </w:pPr>
                          </w:p>
                          <w:p w14:paraId="2150C44F" w14:textId="77777777" w:rsidR="001F2E77" w:rsidRDefault="001F2E77" w:rsidP="00AE0091">
                            <w:pPr>
                              <w:rPr>
                                <w:b/>
                              </w:rPr>
                            </w:pPr>
                          </w:p>
                          <w:p w14:paraId="3287D242" w14:textId="77777777" w:rsidR="001F2E77" w:rsidRDefault="001F2E77" w:rsidP="00AE0091">
                            <w:pPr>
                              <w:rPr>
                                <w:b/>
                              </w:rPr>
                            </w:pPr>
                          </w:p>
                          <w:p w14:paraId="1F99F35D" w14:textId="77777777" w:rsidR="001F2E77" w:rsidRDefault="001F2E77" w:rsidP="00AE0091">
                            <w:pPr>
                              <w:rPr>
                                <w:b/>
                              </w:rPr>
                            </w:pPr>
                          </w:p>
                          <w:p w14:paraId="7019F1E7" w14:textId="77777777" w:rsidR="001F2E77" w:rsidRDefault="001F2E77" w:rsidP="00AE0091">
                            <w:pPr>
                              <w:rPr>
                                <w:b/>
                              </w:rPr>
                            </w:pPr>
                          </w:p>
                          <w:p w14:paraId="2E6210D2" w14:textId="77777777" w:rsidR="001F2E77" w:rsidRDefault="001F2E77" w:rsidP="00AE0091">
                            <w:pPr>
                              <w:rPr>
                                <w:b/>
                              </w:rPr>
                            </w:pPr>
                          </w:p>
                          <w:p w14:paraId="032C2355" w14:textId="77777777" w:rsidR="001F2E77" w:rsidRDefault="001F2E77" w:rsidP="00AE0091">
                            <w:pPr>
                              <w:rPr>
                                <w:b/>
                              </w:rPr>
                            </w:pPr>
                          </w:p>
                          <w:p w14:paraId="4F541B97" w14:textId="77777777" w:rsidR="001F2E77" w:rsidRDefault="001F2E77" w:rsidP="00AE0091">
                            <w:pPr>
                              <w:rPr>
                                <w:b/>
                              </w:rPr>
                            </w:pPr>
                          </w:p>
                          <w:p w14:paraId="68B35409" w14:textId="77777777" w:rsidR="001F2E77" w:rsidRDefault="001F2E77" w:rsidP="00AE0091">
                            <w:pPr>
                              <w:rPr>
                                <w:b/>
                              </w:rPr>
                            </w:pPr>
                          </w:p>
                          <w:p w14:paraId="42ABC87E" w14:textId="77777777" w:rsidR="001F2E77" w:rsidRDefault="001F2E77" w:rsidP="00AE0091">
                            <w:pPr>
                              <w:rPr>
                                <w:b/>
                              </w:rPr>
                            </w:pPr>
                          </w:p>
                          <w:p w14:paraId="533760D7" w14:textId="77777777" w:rsidR="001F2E77" w:rsidRPr="007D103C" w:rsidRDefault="001F2E77" w:rsidP="00AE0091">
                            <w:pPr>
                              <w:rPr>
                                <w:b/>
                                <w:sz w:val="16"/>
                                <w:szCs w:val="16"/>
                              </w:rPr>
                            </w:pPr>
                          </w:p>
                          <w:p w14:paraId="0E8AF47F" w14:textId="77777777" w:rsidR="001F2E77" w:rsidRPr="007D103C" w:rsidRDefault="001F2E77" w:rsidP="00AE0091">
                            <w:pPr>
                              <w:rPr>
                                <w:b/>
                                <w:sz w:val="16"/>
                                <w:szCs w:val="16"/>
                              </w:rPr>
                            </w:pPr>
                          </w:p>
                          <w:p w14:paraId="03D25E31"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13417" id="Text Box 76" o:spid="_x0000_s1030" type="#_x0000_t202" style="position:absolute;margin-left:159.7pt;margin-top:235.65pt;width:302.55pt;height:287.2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kM9vQ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" filled="f" stroked="f">
                <v:textbox>
                  <w:txbxContent>
                    <w:p w14:paraId="5B406534"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5077532E" w14:textId="77777777" w:rsidR="001F2E77" w:rsidRDefault="001F2E77" w:rsidP="00AE0091">
                      <w:pPr>
                        <w:rPr>
                          <w:b/>
                        </w:rPr>
                      </w:pPr>
                    </w:p>
                    <w:p w14:paraId="0CBEFD02" w14:textId="77777777" w:rsidR="001F2E77" w:rsidRDefault="001F2E77" w:rsidP="00AE0091">
                      <w:pPr>
                        <w:rPr>
                          <w:b/>
                        </w:rPr>
                      </w:pPr>
                    </w:p>
                    <w:p w14:paraId="15FCDB6B" w14:textId="77777777" w:rsidR="001F2E77" w:rsidRDefault="001F2E77" w:rsidP="00AE0091">
                      <w:pPr>
                        <w:rPr>
                          <w:b/>
                        </w:rPr>
                      </w:pPr>
                    </w:p>
                    <w:p w14:paraId="207A595C" w14:textId="77777777" w:rsidR="001F2E77" w:rsidRDefault="001F2E77" w:rsidP="00AE0091">
                      <w:pPr>
                        <w:rPr>
                          <w:b/>
                        </w:rPr>
                      </w:pPr>
                    </w:p>
                    <w:p w14:paraId="10C2EED3" w14:textId="77777777" w:rsidR="001F2E77" w:rsidRDefault="001F2E77" w:rsidP="00AE0091">
                      <w:pPr>
                        <w:rPr>
                          <w:b/>
                        </w:rPr>
                      </w:pPr>
                    </w:p>
                    <w:p w14:paraId="2150C44F" w14:textId="77777777" w:rsidR="001F2E77" w:rsidRDefault="001F2E77" w:rsidP="00AE0091">
                      <w:pPr>
                        <w:rPr>
                          <w:b/>
                        </w:rPr>
                      </w:pPr>
                    </w:p>
                    <w:p w14:paraId="3287D242" w14:textId="77777777" w:rsidR="001F2E77" w:rsidRDefault="001F2E77" w:rsidP="00AE0091">
                      <w:pPr>
                        <w:rPr>
                          <w:b/>
                        </w:rPr>
                      </w:pPr>
                    </w:p>
                    <w:p w14:paraId="1F99F35D" w14:textId="77777777" w:rsidR="001F2E77" w:rsidRDefault="001F2E77" w:rsidP="00AE0091">
                      <w:pPr>
                        <w:rPr>
                          <w:b/>
                        </w:rPr>
                      </w:pPr>
                    </w:p>
                    <w:p w14:paraId="7019F1E7" w14:textId="77777777" w:rsidR="001F2E77" w:rsidRDefault="001F2E77" w:rsidP="00AE0091">
                      <w:pPr>
                        <w:rPr>
                          <w:b/>
                        </w:rPr>
                      </w:pPr>
                    </w:p>
                    <w:p w14:paraId="2E6210D2" w14:textId="77777777" w:rsidR="001F2E77" w:rsidRDefault="001F2E77" w:rsidP="00AE0091">
                      <w:pPr>
                        <w:rPr>
                          <w:b/>
                        </w:rPr>
                      </w:pPr>
                    </w:p>
                    <w:p w14:paraId="032C2355" w14:textId="77777777" w:rsidR="001F2E77" w:rsidRDefault="001F2E77" w:rsidP="00AE0091">
                      <w:pPr>
                        <w:rPr>
                          <w:b/>
                        </w:rPr>
                      </w:pPr>
                    </w:p>
                    <w:p w14:paraId="4F541B97" w14:textId="77777777" w:rsidR="001F2E77" w:rsidRDefault="001F2E77" w:rsidP="00AE0091">
                      <w:pPr>
                        <w:rPr>
                          <w:b/>
                        </w:rPr>
                      </w:pPr>
                    </w:p>
                    <w:p w14:paraId="68B35409" w14:textId="77777777" w:rsidR="001F2E77" w:rsidRDefault="001F2E77" w:rsidP="00AE0091">
                      <w:pPr>
                        <w:rPr>
                          <w:b/>
                        </w:rPr>
                      </w:pPr>
                    </w:p>
                    <w:p w14:paraId="42ABC87E" w14:textId="77777777" w:rsidR="001F2E77" w:rsidRDefault="001F2E77" w:rsidP="00AE0091">
                      <w:pPr>
                        <w:rPr>
                          <w:b/>
                        </w:rPr>
                      </w:pPr>
                    </w:p>
                    <w:p w14:paraId="533760D7" w14:textId="77777777" w:rsidR="001F2E77" w:rsidRPr="007D103C" w:rsidRDefault="001F2E77" w:rsidP="00AE0091">
                      <w:pPr>
                        <w:rPr>
                          <w:b/>
                          <w:sz w:val="16"/>
                          <w:szCs w:val="16"/>
                        </w:rPr>
                      </w:pPr>
                    </w:p>
                    <w:p w14:paraId="0E8AF47F" w14:textId="77777777" w:rsidR="001F2E77" w:rsidRPr="007D103C" w:rsidRDefault="001F2E77" w:rsidP="00AE0091">
                      <w:pPr>
                        <w:rPr>
                          <w:b/>
                          <w:sz w:val="16"/>
                          <w:szCs w:val="16"/>
                        </w:rPr>
                      </w:pPr>
                    </w:p>
                    <w:p w14:paraId="03D25E31"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sidR="00AE0091" w:rsidRPr="0060261F">
        <w:t xml:space="preserve">Figure </w:t>
      </w:r>
      <w:r w:rsidR="007B0EE1">
        <w:fldChar w:fldCharType="begin"/>
      </w:r>
      <w:r w:rsidR="007B0EE1">
        <w:instrText xml:space="preserve"> STYLEREF 1 \s </w:instrText>
      </w:r>
      <w:r w:rsidR="007B0EE1">
        <w:fldChar w:fldCharType="separate"/>
      </w:r>
      <w:r w:rsidR="00AC5F25">
        <w:rPr>
          <w:noProof/>
        </w:rPr>
        <w:t>2</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7</w:t>
      </w:r>
      <w:r w:rsidR="007B0EE1">
        <w:rPr>
          <w:noProof/>
        </w:rPr>
        <w:fldChar w:fldCharType="end"/>
      </w:r>
      <w:bookmarkEnd w:id="41"/>
      <w:r w:rsidR="00AE0091" w:rsidRPr="0060261F">
        <w:rPr>
          <w:rFonts w:cs="Arial"/>
        </w:rPr>
        <w:t xml:space="preserve">: </w:t>
      </w:r>
      <w:r w:rsidR="00316F90">
        <w:rPr>
          <w:rFonts w:cs="Arial"/>
        </w:rPr>
        <w:t>United States</w:t>
      </w:r>
      <w:r w:rsidR="00AE0091">
        <w:rPr>
          <w:rFonts w:cs="Arial"/>
        </w:rPr>
        <w:t xml:space="preserve"> </w:t>
      </w:r>
      <w:r w:rsidR="00ED2C27">
        <w:rPr>
          <w:rFonts w:cs="Arial"/>
        </w:rPr>
        <w:t>Off-Road</w:t>
      </w:r>
      <w:r w:rsidR="00AE0091" w:rsidRPr="0060261F">
        <w:rPr>
          <w:rFonts w:cs="Arial"/>
        </w:rPr>
        <w:t xml:space="preserve"> Emissions 4-</w:t>
      </w:r>
      <w:r w:rsidR="00694187">
        <w:rPr>
          <w:rFonts w:cs="Arial"/>
        </w:rPr>
        <w:t>K</w:t>
      </w:r>
      <w:r w:rsidR="00AE0091" w:rsidRPr="0060261F">
        <w:rPr>
          <w:rFonts w:cs="Arial"/>
        </w:rPr>
        <w:t xml:space="preserve">m grid Tile Plots, </w:t>
      </w:r>
      <w:r w:rsidR="00AE0091">
        <w:rPr>
          <w:rFonts w:cs="Arial"/>
        </w:rPr>
        <w:t xml:space="preserve">2012 and 2018 </w:t>
      </w:r>
      <w:r w:rsidR="00AE0091" w:rsidRPr="0060261F">
        <w:rPr>
          <w:rFonts w:cs="Arial"/>
        </w:rPr>
        <w:t>Weekday</w:t>
      </w:r>
      <w:r w:rsidR="00316F90" w:rsidRPr="00316F90">
        <w:rPr>
          <w:rFonts w:cs="Arial"/>
          <w:b/>
          <w:bCs/>
        </w:rPr>
        <w:t>,</w:t>
      </w:r>
      <w:r w:rsidR="00FB1D3A">
        <w:rPr>
          <w:rFonts w:cs="Arial"/>
        </w:rPr>
        <w:t xml:space="preserve"> </w:t>
      </w:r>
      <w:r w:rsidR="00316F90" w:rsidRPr="00316F90">
        <w:rPr>
          <w:rFonts w:cs="Arial"/>
        </w:rPr>
        <w:t>12:00 – 13:00</w:t>
      </w:r>
      <w:bookmarkEnd w:id="42"/>
    </w:p>
    <w:p w14:paraId="31B275A4" w14:textId="77777777" w:rsidR="008C7C92" w:rsidRDefault="008C7C92" w:rsidP="008C7C92">
      <w:pPr>
        <w:spacing w:line="240" w:lineRule="auto"/>
        <w:jc w:val="left"/>
        <w:rPr>
          <w:rFonts w:cs="Arial"/>
        </w:rPr>
      </w:pPr>
    </w:p>
    <w:p w14:paraId="2657DB16" w14:textId="77777777" w:rsidR="00AE0091" w:rsidRDefault="00AE0091" w:rsidP="008C7C92">
      <w:pPr>
        <w:spacing w:line="240" w:lineRule="auto"/>
        <w:rPr>
          <w:rFonts w:cs="Arial"/>
        </w:rPr>
      </w:pPr>
      <w:bookmarkStart w:id="43" w:name="_Ref426363600"/>
      <w:bookmarkStart w:id="44" w:name="_Toc439233853"/>
      <w:r w:rsidRPr="0060261F">
        <w:t xml:space="preserve">Figure </w:t>
      </w:r>
      <w:r w:rsidR="007B0EE1">
        <w:fldChar w:fldCharType="begin"/>
      </w:r>
      <w:r w:rsidR="007B0EE1">
        <w:instrText xml:space="preserve"> STYLEREF 1 \s </w:instrText>
      </w:r>
      <w:r w:rsidR="007B0EE1">
        <w:fldChar w:fldCharType="separate"/>
      </w:r>
      <w:r w:rsidR="00AC5F25">
        <w:rPr>
          <w:noProof/>
        </w:rPr>
        <w:t>2</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8</w:t>
      </w:r>
      <w:r w:rsidR="007B0EE1">
        <w:rPr>
          <w:noProof/>
        </w:rPr>
        <w:fldChar w:fldCharType="end"/>
      </w:r>
      <w:bookmarkEnd w:id="43"/>
      <w:r w:rsidRPr="0060261F">
        <w:rPr>
          <w:rFonts w:cs="Arial"/>
        </w:rPr>
        <w:t xml:space="preserve">: </w:t>
      </w:r>
      <w:r w:rsidR="00316F90">
        <w:rPr>
          <w:rFonts w:cs="Arial"/>
        </w:rPr>
        <w:t>Low Points</w:t>
      </w:r>
      <w:r w:rsidRPr="0060261F">
        <w:rPr>
          <w:rFonts w:cs="Arial"/>
        </w:rPr>
        <w:t xml:space="preserve"> Emissions 4-km grid Tile Plots, </w:t>
      </w:r>
      <w:r>
        <w:rPr>
          <w:rFonts w:cs="Arial"/>
        </w:rPr>
        <w:t xml:space="preserve">2012 and 2018 </w:t>
      </w:r>
      <w:r w:rsidRPr="0060261F">
        <w:rPr>
          <w:rFonts w:cs="Arial"/>
        </w:rPr>
        <w:t>Weekday</w:t>
      </w:r>
      <w:r w:rsidR="00316F90" w:rsidRPr="00316F90">
        <w:rPr>
          <w:rFonts w:cs="Arial"/>
          <w:b/>
          <w:bCs/>
        </w:rPr>
        <w:t>,</w:t>
      </w:r>
      <w:r w:rsidR="00316F90" w:rsidRPr="00316F90">
        <w:rPr>
          <w:rFonts w:cs="Arial"/>
        </w:rPr>
        <w:t xml:space="preserve"> 12:00 – 13:00</w:t>
      </w:r>
      <w:bookmarkEnd w:id="44"/>
    </w:p>
    <w:p w14:paraId="137CB1E9" w14:textId="77777777" w:rsidR="00741B95" w:rsidRPr="008C7C92" w:rsidRDefault="00842C72" w:rsidP="008C7C92">
      <w:pPr>
        <w:spacing w:line="240" w:lineRule="auto"/>
        <w:rPr>
          <w:highlight w:val="yellow"/>
        </w:rPr>
      </w:pPr>
      <w:r w:rsidRPr="00842C72">
        <w:rPr>
          <w:noProof/>
          <w:lang w:val="es-419" w:eastAsia="es-419"/>
        </w:rPr>
        <w:drawing>
          <wp:anchor distT="0" distB="0" distL="114300" distR="114300" simplePos="0" relativeHeight="251951104" behindDoc="0" locked="0" layoutInCell="1" allowOverlap="1" wp14:anchorId="0358A7FD" wp14:editId="7B313F04">
            <wp:simplePos x="0" y="0"/>
            <wp:positionH relativeFrom="column">
              <wp:posOffset>5864386</wp:posOffset>
            </wp:positionH>
            <wp:positionV relativeFrom="paragraph">
              <wp:posOffset>3326765</wp:posOffset>
            </wp:positionV>
            <wp:extent cx="403225" cy="3291840"/>
            <wp:effectExtent l="19050" t="19050" r="0" b="3810"/>
            <wp:wrapNone/>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sidRPr="00842C72">
        <w:rPr>
          <w:noProof/>
          <w:lang w:val="es-419" w:eastAsia="es-419"/>
        </w:rPr>
        <w:drawing>
          <wp:anchor distT="0" distB="0" distL="114300" distR="114300" simplePos="0" relativeHeight="251950080" behindDoc="0" locked="0" layoutInCell="1" allowOverlap="1" wp14:anchorId="2B4B7FCE" wp14:editId="0A72C55A">
            <wp:simplePos x="0" y="0"/>
            <wp:positionH relativeFrom="column">
              <wp:posOffset>5875020</wp:posOffset>
            </wp:positionH>
            <wp:positionV relativeFrom="paragraph">
              <wp:posOffset>30954</wp:posOffset>
            </wp:positionV>
            <wp:extent cx="399415" cy="3305810"/>
            <wp:effectExtent l="19050" t="19050" r="635" b="8890"/>
            <wp:wrapNone/>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9415" cy="3305810"/>
                    </a:xfrm>
                    <a:prstGeom prst="rect">
                      <a:avLst/>
                    </a:prstGeom>
                    <a:ln w="25400">
                      <a:solidFill>
                        <a:sysClr val="window" lastClr="FFFFFF">
                          <a:lumMod val="50000"/>
                        </a:sysClr>
                      </a:solidFill>
                    </a:ln>
                  </pic:spPr>
                </pic:pic>
              </a:graphicData>
            </a:graphic>
          </wp:anchor>
        </w:drawing>
      </w:r>
      <w:r w:rsidR="001F2856">
        <w:rPr>
          <w:noProof/>
          <w:lang w:val="es-419" w:eastAsia="es-419"/>
        </w:rPr>
        <mc:AlternateContent>
          <mc:Choice Requires="wps">
            <w:drawing>
              <wp:anchor distT="0" distB="0" distL="114300" distR="114300" simplePos="0" relativeHeight="251922432" behindDoc="0" locked="0" layoutInCell="1" allowOverlap="1" wp14:anchorId="7009B40E" wp14:editId="3F4D7D4A">
                <wp:simplePos x="0" y="0"/>
                <wp:positionH relativeFrom="column">
                  <wp:posOffset>2042160</wp:posOffset>
                </wp:positionH>
                <wp:positionV relativeFrom="paragraph">
                  <wp:posOffset>2663825</wp:posOffset>
                </wp:positionV>
                <wp:extent cx="3842385" cy="3647440"/>
                <wp:effectExtent l="0" t="0" r="0" b="0"/>
                <wp:wrapNone/>
                <wp:docPr id="30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1AC38"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2FB8CDD1" w14:textId="77777777" w:rsidR="001F2E77" w:rsidRDefault="001F2E77" w:rsidP="00AE0091">
                            <w:pPr>
                              <w:rPr>
                                <w:b/>
                              </w:rPr>
                            </w:pPr>
                          </w:p>
                          <w:p w14:paraId="5FBC8CDC" w14:textId="77777777" w:rsidR="001F2E77" w:rsidRDefault="001F2E77" w:rsidP="00AE0091">
                            <w:pPr>
                              <w:rPr>
                                <w:b/>
                              </w:rPr>
                            </w:pPr>
                          </w:p>
                          <w:p w14:paraId="5F74CE21" w14:textId="77777777" w:rsidR="001F2E77" w:rsidRDefault="001F2E77" w:rsidP="00AE0091">
                            <w:pPr>
                              <w:rPr>
                                <w:b/>
                              </w:rPr>
                            </w:pPr>
                          </w:p>
                          <w:p w14:paraId="1F14ABA5" w14:textId="77777777" w:rsidR="001F2E77" w:rsidRDefault="001F2E77" w:rsidP="00AE0091">
                            <w:pPr>
                              <w:rPr>
                                <w:b/>
                              </w:rPr>
                            </w:pPr>
                          </w:p>
                          <w:p w14:paraId="7709A2BE" w14:textId="77777777" w:rsidR="001F2E77" w:rsidRDefault="001F2E77" w:rsidP="00AE0091">
                            <w:pPr>
                              <w:rPr>
                                <w:b/>
                              </w:rPr>
                            </w:pPr>
                          </w:p>
                          <w:p w14:paraId="47B55001" w14:textId="77777777" w:rsidR="001F2E77" w:rsidRDefault="001F2E77" w:rsidP="00AE0091">
                            <w:pPr>
                              <w:rPr>
                                <w:b/>
                              </w:rPr>
                            </w:pPr>
                          </w:p>
                          <w:p w14:paraId="11CB0F4E" w14:textId="77777777" w:rsidR="001F2E77" w:rsidRDefault="001F2E77" w:rsidP="00AE0091">
                            <w:pPr>
                              <w:rPr>
                                <w:b/>
                              </w:rPr>
                            </w:pPr>
                          </w:p>
                          <w:p w14:paraId="3616EE1E" w14:textId="77777777" w:rsidR="001F2E77" w:rsidRDefault="001F2E77" w:rsidP="00AE0091">
                            <w:pPr>
                              <w:rPr>
                                <w:b/>
                              </w:rPr>
                            </w:pPr>
                          </w:p>
                          <w:p w14:paraId="28B9B304" w14:textId="77777777" w:rsidR="001F2E77" w:rsidRDefault="001F2E77" w:rsidP="00AE0091">
                            <w:pPr>
                              <w:rPr>
                                <w:b/>
                              </w:rPr>
                            </w:pPr>
                          </w:p>
                          <w:p w14:paraId="77156A2E" w14:textId="77777777" w:rsidR="001F2E77" w:rsidRDefault="001F2E77" w:rsidP="00AE0091">
                            <w:pPr>
                              <w:rPr>
                                <w:b/>
                              </w:rPr>
                            </w:pPr>
                          </w:p>
                          <w:p w14:paraId="0B975CBA" w14:textId="77777777" w:rsidR="001F2E77" w:rsidRDefault="001F2E77" w:rsidP="00AE0091">
                            <w:pPr>
                              <w:rPr>
                                <w:b/>
                              </w:rPr>
                            </w:pPr>
                          </w:p>
                          <w:p w14:paraId="48CD0258" w14:textId="77777777" w:rsidR="001F2E77" w:rsidRDefault="001F2E77" w:rsidP="00AE0091">
                            <w:pPr>
                              <w:rPr>
                                <w:b/>
                              </w:rPr>
                            </w:pPr>
                          </w:p>
                          <w:p w14:paraId="7BDFBB56" w14:textId="77777777" w:rsidR="001F2E77" w:rsidRDefault="001F2E77" w:rsidP="00AE0091">
                            <w:pPr>
                              <w:rPr>
                                <w:b/>
                              </w:rPr>
                            </w:pPr>
                          </w:p>
                          <w:p w14:paraId="5122DC7C" w14:textId="77777777" w:rsidR="001F2E77" w:rsidRDefault="001F2E77" w:rsidP="00AE0091">
                            <w:pPr>
                              <w:rPr>
                                <w:b/>
                              </w:rPr>
                            </w:pPr>
                          </w:p>
                          <w:p w14:paraId="41715FD5" w14:textId="77777777" w:rsidR="001F2E77" w:rsidRPr="007D103C" w:rsidRDefault="001F2E77" w:rsidP="00AE0091">
                            <w:pPr>
                              <w:rPr>
                                <w:b/>
                                <w:sz w:val="16"/>
                                <w:szCs w:val="16"/>
                              </w:rPr>
                            </w:pPr>
                          </w:p>
                          <w:p w14:paraId="35763F9A" w14:textId="77777777" w:rsidR="001F2E77" w:rsidRPr="007D103C" w:rsidRDefault="001F2E77" w:rsidP="00AE0091">
                            <w:pPr>
                              <w:rPr>
                                <w:b/>
                                <w:sz w:val="16"/>
                                <w:szCs w:val="16"/>
                              </w:rPr>
                            </w:pPr>
                          </w:p>
                          <w:p w14:paraId="1472CCE4"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9B40E" id="Text Box 77" o:spid="_x0000_s1031" type="#_x0000_t202" style="position:absolute;left:0;text-align:left;margin-left:160.8pt;margin-top:209.75pt;width:302.55pt;height:287.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IIvQ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" filled="f" stroked="f">
                <v:textbox>
                  <w:txbxContent>
                    <w:p w14:paraId="5E81AC38" w14:textId="77777777" w:rsidR="001F2E77" w:rsidRPr="007D103C" w:rsidRDefault="001F2E77"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14:paraId="2FB8CDD1" w14:textId="77777777" w:rsidR="001F2E77" w:rsidRDefault="001F2E77" w:rsidP="00AE0091">
                      <w:pPr>
                        <w:rPr>
                          <w:b/>
                        </w:rPr>
                      </w:pPr>
                    </w:p>
                    <w:p w14:paraId="5FBC8CDC" w14:textId="77777777" w:rsidR="001F2E77" w:rsidRDefault="001F2E77" w:rsidP="00AE0091">
                      <w:pPr>
                        <w:rPr>
                          <w:b/>
                        </w:rPr>
                      </w:pPr>
                    </w:p>
                    <w:p w14:paraId="5F74CE21" w14:textId="77777777" w:rsidR="001F2E77" w:rsidRDefault="001F2E77" w:rsidP="00AE0091">
                      <w:pPr>
                        <w:rPr>
                          <w:b/>
                        </w:rPr>
                      </w:pPr>
                    </w:p>
                    <w:p w14:paraId="1F14ABA5" w14:textId="77777777" w:rsidR="001F2E77" w:rsidRDefault="001F2E77" w:rsidP="00AE0091">
                      <w:pPr>
                        <w:rPr>
                          <w:b/>
                        </w:rPr>
                      </w:pPr>
                    </w:p>
                    <w:p w14:paraId="7709A2BE" w14:textId="77777777" w:rsidR="001F2E77" w:rsidRDefault="001F2E77" w:rsidP="00AE0091">
                      <w:pPr>
                        <w:rPr>
                          <w:b/>
                        </w:rPr>
                      </w:pPr>
                    </w:p>
                    <w:p w14:paraId="47B55001" w14:textId="77777777" w:rsidR="001F2E77" w:rsidRDefault="001F2E77" w:rsidP="00AE0091">
                      <w:pPr>
                        <w:rPr>
                          <w:b/>
                        </w:rPr>
                      </w:pPr>
                    </w:p>
                    <w:p w14:paraId="11CB0F4E" w14:textId="77777777" w:rsidR="001F2E77" w:rsidRDefault="001F2E77" w:rsidP="00AE0091">
                      <w:pPr>
                        <w:rPr>
                          <w:b/>
                        </w:rPr>
                      </w:pPr>
                    </w:p>
                    <w:p w14:paraId="3616EE1E" w14:textId="77777777" w:rsidR="001F2E77" w:rsidRDefault="001F2E77" w:rsidP="00AE0091">
                      <w:pPr>
                        <w:rPr>
                          <w:b/>
                        </w:rPr>
                      </w:pPr>
                    </w:p>
                    <w:p w14:paraId="28B9B304" w14:textId="77777777" w:rsidR="001F2E77" w:rsidRDefault="001F2E77" w:rsidP="00AE0091">
                      <w:pPr>
                        <w:rPr>
                          <w:b/>
                        </w:rPr>
                      </w:pPr>
                    </w:p>
                    <w:p w14:paraId="77156A2E" w14:textId="77777777" w:rsidR="001F2E77" w:rsidRDefault="001F2E77" w:rsidP="00AE0091">
                      <w:pPr>
                        <w:rPr>
                          <w:b/>
                        </w:rPr>
                      </w:pPr>
                    </w:p>
                    <w:p w14:paraId="0B975CBA" w14:textId="77777777" w:rsidR="001F2E77" w:rsidRDefault="001F2E77" w:rsidP="00AE0091">
                      <w:pPr>
                        <w:rPr>
                          <w:b/>
                        </w:rPr>
                      </w:pPr>
                    </w:p>
                    <w:p w14:paraId="48CD0258" w14:textId="77777777" w:rsidR="001F2E77" w:rsidRDefault="001F2E77" w:rsidP="00AE0091">
                      <w:pPr>
                        <w:rPr>
                          <w:b/>
                        </w:rPr>
                      </w:pPr>
                    </w:p>
                    <w:p w14:paraId="7BDFBB56" w14:textId="77777777" w:rsidR="001F2E77" w:rsidRDefault="001F2E77" w:rsidP="00AE0091">
                      <w:pPr>
                        <w:rPr>
                          <w:b/>
                        </w:rPr>
                      </w:pPr>
                    </w:p>
                    <w:p w14:paraId="5122DC7C" w14:textId="77777777" w:rsidR="001F2E77" w:rsidRDefault="001F2E77" w:rsidP="00AE0091">
                      <w:pPr>
                        <w:rPr>
                          <w:b/>
                        </w:rPr>
                      </w:pPr>
                    </w:p>
                    <w:p w14:paraId="41715FD5" w14:textId="77777777" w:rsidR="001F2E77" w:rsidRPr="007D103C" w:rsidRDefault="001F2E77" w:rsidP="00AE0091">
                      <w:pPr>
                        <w:rPr>
                          <w:b/>
                          <w:sz w:val="16"/>
                          <w:szCs w:val="16"/>
                        </w:rPr>
                      </w:pPr>
                    </w:p>
                    <w:p w14:paraId="35763F9A" w14:textId="77777777" w:rsidR="001F2E77" w:rsidRPr="007D103C" w:rsidRDefault="001F2E77" w:rsidP="00AE0091">
                      <w:pPr>
                        <w:rPr>
                          <w:b/>
                          <w:sz w:val="16"/>
                          <w:szCs w:val="16"/>
                        </w:rPr>
                      </w:pPr>
                    </w:p>
                    <w:p w14:paraId="1472CCE4" w14:textId="77777777" w:rsidR="001F2E77" w:rsidRPr="007D103C" w:rsidRDefault="001F2E77"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Pr>
          <w:noProof/>
          <w:lang w:val="es-419" w:eastAsia="es-419"/>
        </w:rPr>
        <w:drawing>
          <wp:inline distT="0" distB="0" distL="0" distR="0" wp14:anchorId="1ACC51A2" wp14:editId="2B646DD9">
            <wp:extent cx="2916936" cy="3291840"/>
            <wp:effectExtent l="19050" t="19050" r="0" b="381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pt.wkd.NOx.jpg"/>
                    <pic:cNvPicPr/>
                  </pic:nvPicPr>
                  <pic:blipFill rotWithShape="1">
                    <a:blip r:embed="rId40" cstate="print">
                      <a:extLst>
                        <a:ext uri="{28A0092B-C50C-407E-A947-70E740481C1C}">
                          <a14:useLocalDpi xmlns:a14="http://schemas.microsoft.com/office/drawing/2010/main" val="0"/>
                        </a:ext>
                      </a:extLst>
                    </a:blip>
                    <a:srcRect l="1531" t="8970" r="1531" b="6592"/>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Pr>
          <w:noProof/>
          <w:lang w:val="es-419" w:eastAsia="es-419"/>
        </w:rPr>
        <w:drawing>
          <wp:inline distT="0" distB="0" distL="0" distR="0" wp14:anchorId="46D6E7F0" wp14:editId="3D8CAE51">
            <wp:extent cx="2916936" cy="3291840"/>
            <wp:effectExtent l="19050" t="19050" r="0" b="3810"/>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pt.wkd.NOx.jpg"/>
                    <pic:cNvPicPr/>
                  </pic:nvPicPr>
                  <pic:blipFill rotWithShape="1">
                    <a:blip r:embed="rId41" cstate="print">
                      <a:extLst>
                        <a:ext uri="{28A0092B-C50C-407E-A947-70E740481C1C}">
                          <a14:useLocalDpi xmlns:a14="http://schemas.microsoft.com/office/drawing/2010/main" val="0"/>
                        </a:ext>
                      </a:extLst>
                    </a:blip>
                    <a:srcRect l="1531" t="8970" r="1531" b="6592"/>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Pr>
          <w:noProof/>
          <w:lang w:val="es-419" w:eastAsia="es-419"/>
        </w:rPr>
        <w:drawing>
          <wp:inline distT="0" distB="0" distL="0" distR="0" wp14:anchorId="590821E1" wp14:editId="2808A761">
            <wp:extent cx="2916936" cy="3291840"/>
            <wp:effectExtent l="19050" t="19050" r="0" b="3810"/>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pt.wkd.VOC.jpg"/>
                    <pic:cNvPicPr/>
                  </pic:nvPicPr>
                  <pic:blipFill rotWithShape="1">
                    <a:blip r:embed="rId42" cstate="print">
                      <a:extLst>
                        <a:ext uri="{28A0092B-C50C-407E-A947-70E740481C1C}">
                          <a14:useLocalDpi xmlns:a14="http://schemas.microsoft.com/office/drawing/2010/main" val="0"/>
                        </a:ext>
                      </a:extLst>
                    </a:blip>
                    <a:srcRect l="1531" t="8970" r="1531" b="6592"/>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Pr>
          <w:noProof/>
          <w:lang w:val="es-419" w:eastAsia="es-419"/>
        </w:rPr>
        <w:drawing>
          <wp:inline distT="0" distB="0" distL="0" distR="0" wp14:anchorId="6F0A0AA1" wp14:editId="6F46ACE2">
            <wp:extent cx="2916936" cy="3291840"/>
            <wp:effectExtent l="19050" t="19050" r="0" b="381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pt.wkd.VOC.jpg"/>
                    <pic:cNvPicPr/>
                  </pic:nvPicPr>
                  <pic:blipFill rotWithShape="1">
                    <a:blip r:embed="rId43" cstate="print">
                      <a:extLst>
                        <a:ext uri="{28A0092B-C50C-407E-A947-70E740481C1C}">
                          <a14:useLocalDpi xmlns:a14="http://schemas.microsoft.com/office/drawing/2010/main" val="0"/>
                        </a:ext>
                      </a:extLst>
                    </a:blip>
                    <a:srcRect l="1531" t="8970" r="1531" b="6592"/>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1C20618" w14:textId="77777777" w:rsidR="00AE0091" w:rsidRPr="00130A80" w:rsidRDefault="00AE0091" w:rsidP="00AE0091">
      <w:pPr>
        <w:rPr>
          <w:rFonts w:cs="Arial"/>
          <w:highlight w:val="yellow"/>
        </w:rPr>
      </w:pPr>
    </w:p>
    <w:p w14:paraId="7B70A75F" w14:textId="77777777" w:rsidR="007126F0" w:rsidRPr="00130A80" w:rsidRDefault="007126F0" w:rsidP="00842C72">
      <w:pPr>
        <w:spacing w:after="200" w:line="276" w:lineRule="auto"/>
        <w:rPr>
          <w:highlight w:val="yellow"/>
        </w:rPr>
        <w:sectPr w:rsidR="007126F0" w:rsidRPr="00130A80" w:rsidSect="00E020D6">
          <w:footerReference w:type="default" r:id="rId44"/>
          <w:pgSz w:w="12240" w:h="15840"/>
          <w:pgMar w:top="1440" w:right="1440" w:bottom="1440" w:left="1440" w:header="720" w:footer="720" w:gutter="0"/>
          <w:pgNumType w:chapStyle="1"/>
          <w:cols w:space="720"/>
          <w:docGrid w:linePitch="360"/>
        </w:sectPr>
      </w:pPr>
    </w:p>
    <w:p w14:paraId="2BD1F3DB" w14:textId="77777777" w:rsidR="00B61B69" w:rsidRDefault="00B61B69" w:rsidP="00B61B69">
      <w:pPr>
        <w:pStyle w:val="Heading1"/>
      </w:pPr>
      <w:bookmarkStart w:id="45" w:name="_Toc367439625"/>
      <w:bookmarkStart w:id="46" w:name="_Toc439233799"/>
      <w:r>
        <w:t>Base Case Modeling</w:t>
      </w:r>
      <w:bookmarkEnd w:id="45"/>
      <w:bookmarkEnd w:id="46"/>
    </w:p>
    <w:p w14:paraId="3084D447" w14:textId="77777777" w:rsidR="00B61B69" w:rsidRDefault="00B61B69" w:rsidP="00B61B69">
      <w:pPr>
        <w:jc w:val="left"/>
        <w:rPr>
          <w:rFonts w:cs="Arial"/>
          <w:b/>
          <w:bCs/>
          <w:snapToGrid w:val="0"/>
          <w:color w:val="C00000"/>
        </w:rPr>
      </w:pPr>
    </w:p>
    <w:p w14:paraId="72D078B6" w14:textId="77777777" w:rsidR="00B61B69" w:rsidRDefault="00B61B69" w:rsidP="00B61B69">
      <w:pPr>
        <w:pStyle w:val="Heading2"/>
        <w:numPr>
          <w:ilvl w:val="1"/>
          <w:numId w:val="36"/>
        </w:numPr>
      </w:pPr>
      <w:bookmarkStart w:id="47" w:name="_Toc367439626"/>
      <w:bookmarkStart w:id="48" w:name="_Toc439233800"/>
      <w:r>
        <w:t>CAMx Model Development</w:t>
      </w:r>
      <w:bookmarkEnd w:id="47"/>
      <w:bookmarkEnd w:id="48"/>
    </w:p>
    <w:p w14:paraId="42B3E4EA" w14:textId="74A5E664" w:rsidR="00B61B69" w:rsidRDefault="00B61B69" w:rsidP="00B61B69">
      <w:pPr>
        <w:rPr>
          <w:rFonts w:cs="Arial"/>
          <w:snapToGrid w:val="0"/>
        </w:rPr>
      </w:pPr>
      <w:r>
        <w:rPr>
          <w:rFonts w:cs="Arial"/>
          <w:snapToGrid w:val="0"/>
        </w:rPr>
        <w:t xml:space="preserve">The base case CAMx simulation was developed for an elevated ozone episode in the San Antonio region that extended </w:t>
      </w:r>
      <w:r w:rsidR="00154BBE">
        <w:rPr>
          <w:rFonts w:cs="Arial"/>
          <w:snapToGrid w:val="0"/>
        </w:rPr>
        <w:t>between</w:t>
      </w:r>
      <w:r>
        <w:rPr>
          <w:rFonts w:cs="Arial"/>
          <w:snapToGrid w:val="0"/>
        </w:rPr>
        <w:t xml:space="preserve"> May 24 </w:t>
      </w:r>
      <w:r w:rsidR="00154BBE">
        <w:rPr>
          <w:rFonts w:cs="Arial"/>
          <w:snapToGrid w:val="0"/>
        </w:rPr>
        <w:t>and</w:t>
      </w:r>
      <w:r>
        <w:rPr>
          <w:rFonts w:cs="Arial"/>
          <w:snapToGrid w:val="0"/>
        </w:rPr>
        <w:t xml:space="preserve"> July 2</w:t>
      </w:r>
      <w:r w:rsidR="00D741B6">
        <w:rPr>
          <w:rFonts w:cs="Arial"/>
          <w:snapToGrid w:val="0"/>
        </w:rPr>
        <w:t>,</w:t>
      </w:r>
      <w:r>
        <w:rPr>
          <w:rFonts w:cs="Arial"/>
          <w:snapToGrid w:val="0"/>
        </w:rPr>
        <w:t xml:space="preserve"> 2006</w:t>
      </w:r>
      <w:r w:rsidR="00D32F67">
        <w:rPr>
          <w:rFonts w:cs="Arial"/>
          <w:snapToGrid w:val="0"/>
        </w:rPr>
        <w:t xml:space="preserve">. </w:t>
      </w:r>
      <w:r>
        <w:rPr>
          <w:rFonts w:cs="Arial"/>
          <w:snapToGrid w:val="0"/>
        </w:rPr>
        <w:t>To simulate ozone formation, transport, and dispersion for the June 2006 episode, CAMx required several inputs including:</w:t>
      </w:r>
    </w:p>
    <w:p w14:paraId="0A61B629" w14:textId="77777777" w:rsidR="00B61B69" w:rsidRDefault="00B61B69" w:rsidP="00B61B69">
      <w:pPr>
        <w:numPr>
          <w:ilvl w:val="0"/>
          <w:numId w:val="40"/>
        </w:numPr>
        <w:autoSpaceDE w:val="0"/>
        <w:autoSpaceDN w:val="0"/>
        <w:adjustRightInd w:val="0"/>
        <w:rPr>
          <w:rFonts w:cs="Arial"/>
          <w:szCs w:val="24"/>
        </w:rPr>
      </w:pPr>
      <w:r>
        <w:rPr>
          <w:rFonts w:cs="Arial"/>
          <w:szCs w:val="24"/>
        </w:rPr>
        <w:t>Three-dimensional hourly meteorological fields generated by WRF via the WRF2CAMx interface tool;</w:t>
      </w:r>
    </w:p>
    <w:p w14:paraId="6195EB81" w14:textId="0890C90F" w:rsidR="00B61B69" w:rsidRDefault="004B2918" w:rsidP="00B61B69">
      <w:pPr>
        <w:numPr>
          <w:ilvl w:val="0"/>
          <w:numId w:val="40"/>
        </w:numPr>
        <w:autoSpaceDE w:val="0"/>
        <w:autoSpaceDN w:val="0"/>
        <w:adjustRightInd w:val="0"/>
        <w:rPr>
          <w:rFonts w:cs="Arial"/>
          <w:szCs w:val="24"/>
        </w:rPr>
      </w:pPr>
      <w:r>
        <w:t>Land Use/Land Cover LULC</w:t>
      </w:r>
      <w:r w:rsidR="00B61B69">
        <w:rPr>
          <w:rFonts w:cs="Arial"/>
          <w:szCs w:val="24"/>
        </w:rPr>
        <w:t>;</w:t>
      </w:r>
    </w:p>
    <w:p w14:paraId="4F789EEF" w14:textId="77777777" w:rsidR="00B61B69" w:rsidRDefault="00B61B69" w:rsidP="00B61B69">
      <w:pPr>
        <w:numPr>
          <w:ilvl w:val="0"/>
          <w:numId w:val="40"/>
        </w:numPr>
        <w:autoSpaceDE w:val="0"/>
        <w:autoSpaceDN w:val="0"/>
        <w:adjustRightInd w:val="0"/>
        <w:rPr>
          <w:rFonts w:cs="Arial"/>
          <w:szCs w:val="24"/>
        </w:rPr>
      </w:pPr>
      <w:r>
        <w:rPr>
          <w:rFonts w:cs="Arial"/>
          <w:szCs w:val="24"/>
        </w:rPr>
        <w:t>Three-dimensional hourly emissions generated by EPS3 by pollutant (latitude, longitude, and height);</w:t>
      </w:r>
    </w:p>
    <w:p w14:paraId="61762651" w14:textId="77777777" w:rsidR="00B61B69" w:rsidRDefault="00B61B69" w:rsidP="00B61B69">
      <w:pPr>
        <w:numPr>
          <w:ilvl w:val="0"/>
          <w:numId w:val="40"/>
        </w:numPr>
        <w:autoSpaceDE w:val="0"/>
        <w:autoSpaceDN w:val="0"/>
        <w:adjustRightInd w:val="0"/>
        <w:rPr>
          <w:rFonts w:cs="Arial"/>
          <w:szCs w:val="24"/>
        </w:rPr>
      </w:pPr>
      <w:r>
        <w:rPr>
          <w:rFonts w:cs="Arial"/>
          <w:szCs w:val="24"/>
        </w:rPr>
        <w:t>Initial conditions and boundary conditions (IC/BC);</w:t>
      </w:r>
    </w:p>
    <w:p w14:paraId="0CA8D60F" w14:textId="77777777" w:rsidR="00B61B69" w:rsidRDefault="00B61B69" w:rsidP="00B61B69">
      <w:pPr>
        <w:numPr>
          <w:ilvl w:val="0"/>
          <w:numId w:val="40"/>
        </w:numPr>
        <w:autoSpaceDE w:val="0"/>
        <w:autoSpaceDN w:val="0"/>
        <w:adjustRightInd w:val="0"/>
        <w:rPr>
          <w:rFonts w:cs="Arial"/>
          <w:szCs w:val="24"/>
        </w:rPr>
      </w:pPr>
      <w:r>
        <w:rPr>
          <w:rFonts w:cs="Arial"/>
          <w:szCs w:val="24"/>
        </w:rPr>
        <w:t>Photolysis rate inputs, including ultraviolet (UV) albedo, haze opacity, and total atmospheric ozone column fields.</w:t>
      </w:r>
    </w:p>
    <w:p w14:paraId="4428AEC1" w14:textId="77777777" w:rsidR="00B61B69" w:rsidRDefault="00B61B69" w:rsidP="00B61B69">
      <w:pPr>
        <w:rPr>
          <w:rFonts w:cs="Arial"/>
          <w:snapToGrid w:val="0"/>
        </w:rPr>
      </w:pPr>
    </w:p>
    <w:p w14:paraId="67C4E985" w14:textId="77777777" w:rsidR="00B61B69" w:rsidRDefault="00B61B69" w:rsidP="00B61B69">
      <w:pPr>
        <w:pStyle w:val="Heading3"/>
        <w:numPr>
          <w:ilvl w:val="2"/>
          <w:numId w:val="36"/>
        </w:numPr>
        <w:ind w:left="1440"/>
      </w:pPr>
      <w:bookmarkStart w:id="49" w:name="_Toc367439627"/>
      <w:bookmarkStart w:id="50" w:name="_Toc439233801"/>
      <w:r>
        <w:t>CAMx Configurations</w:t>
      </w:r>
      <w:bookmarkEnd w:id="49"/>
      <w:bookmarkEnd w:id="50"/>
    </w:p>
    <w:p w14:paraId="083F7121" w14:textId="479DCB53" w:rsidR="00B61B69" w:rsidRDefault="00B61B69" w:rsidP="00B61B69">
      <w:pPr>
        <w:autoSpaceDE w:val="0"/>
        <w:autoSpaceDN w:val="0"/>
        <w:adjustRightInd w:val="0"/>
        <w:rPr>
          <w:rFonts w:cs="Arial"/>
          <w:szCs w:val="24"/>
        </w:rPr>
      </w:pPr>
      <w:r>
        <w:rPr>
          <w:rFonts w:cs="Arial"/>
          <w:szCs w:val="24"/>
        </w:rPr>
        <w:t>CAMx version 6.00 was used to model the 2006 episode to match the current TCEQ platform being developed for Texas</w:t>
      </w:r>
      <w:r w:rsidR="00D32F67">
        <w:rPr>
          <w:rFonts w:cs="Arial"/>
          <w:szCs w:val="24"/>
        </w:rPr>
        <w:t xml:space="preserve">. </w:t>
      </w:r>
      <w:r>
        <w:rPr>
          <w:rFonts w:cs="Arial"/>
          <w:szCs w:val="24"/>
        </w:rPr>
        <w:t>The configurations used for the extended June 2006 CAMx episode were:</w:t>
      </w:r>
    </w:p>
    <w:p w14:paraId="04E3C25A"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Duration: May 24 – July 2, 2006</w:t>
      </w:r>
    </w:p>
    <w:p w14:paraId="30A3B57D"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Time zone: CST (central standard time)</w:t>
      </w:r>
    </w:p>
    <w:p w14:paraId="13763822"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I/O frequency: 1 hour</w:t>
      </w:r>
    </w:p>
    <w:p w14:paraId="39541AE9"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Map projection: Lambert Conformal Conic</w:t>
      </w:r>
    </w:p>
    <w:p w14:paraId="6A993D13"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 xml:space="preserve">Nesting: 2-way fully interactive 36/12/4-km computational grids </w:t>
      </w:r>
    </w:p>
    <w:p w14:paraId="13C8F957"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 xml:space="preserve">Chemistry mechanism: CB6 </w:t>
      </w:r>
    </w:p>
    <w:p w14:paraId="2012469D"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Chemistry solver: EBI (Euler-Backward Iterative)</w:t>
      </w:r>
    </w:p>
    <w:p w14:paraId="782BBDDD"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Advection solver: PPM (Piecewise Parabolic Method)</w:t>
      </w:r>
    </w:p>
    <w:p w14:paraId="411FB667"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Dry deposition model: ZHANG03</w:t>
      </w:r>
      <w:r>
        <w:rPr>
          <w:rFonts w:cs="Arial"/>
          <w:szCs w:val="24"/>
          <w:vertAlign w:val="superscript"/>
        </w:rPr>
        <w:footnoteReference w:id="27"/>
      </w:r>
    </w:p>
    <w:p w14:paraId="78A575A4"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Plume-in-Grid model: On for large NO</w:t>
      </w:r>
      <w:r>
        <w:rPr>
          <w:rFonts w:cs="Arial"/>
          <w:szCs w:val="24"/>
          <w:vertAlign w:val="subscript"/>
        </w:rPr>
        <w:t>X</w:t>
      </w:r>
      <w:r>
        <w:rPr>
          <w:rFonts w:cs="Arial"/>
          <w:szCs w:val="24"/>
        </w:rPr>
        <w:t xml:space="preserve"> sources, parameters set by TCEQ</w:t>
      </w:r>
    </w:p>
    <w:p w14:paraId="7E9F07D0"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Probing Tools: None</w:t>
      </w:r>
    </w:p>
    <w:p w14:paraId="35FBC4DA"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Dry deposition: On</w:t>
      </w:r>
    </w:p>
    <w:p w14:paraId="16BBB6A4"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Wet deposition: On</w:t>
      </w:r>
    </w:p>
    <w:p w14:paraId="3A5A6415" w14:textId="77777777" w:rsidR="00B61B69" w:rsidRDefault="00B61B69" w:rsidP="00154BBE">
      <w:pPr>
        <w:numPr>
          <w:ilvl w:val="0"/>
          <w:numId w:val="41"/>
        </w:numPr>
        <w:tabs>
          <w:tab w:val="clear" w:pos="1080"/>
          <w:tab w:val="num" w:pos="720"/>
        </w:tabs>
        <w:autoSpaceDE w:val="0"/>
        <w:autoSpaceDN w:val="0"/>
        <w:adjustRightInd w:val="0"/>
        <w:ind w:left="720"/>
        <w:rPr>
          <w:rFonts w:cs="Arial"/>
          <w:szCs w:val="24"/>
        </w:rPr>
      </w:pPr>
      <w:r>
        <w:rPr>
          <w:rFonts w:cs="Arial"/>
          <w:szCs w:val="24"/>
        </w:rPr>
        <w:t>3-D output: Off (2-D surface output only)</w:t>
      </w:r>
    </w:p>
    <w:p w14:paraId="38BE3D71" w14:textId="77777777" w:rsidR="00B61B69" w:rsidRDefault="00B61B69" w:rsidP="00154BBE">
      <w:pPr>
        <w:numPr>
          <w:ilvl w:val="0"/>
          <w:numId w:val="41"/>
        </w:numPr>
        <w:tabs>
          <w:tab w:val="clear" w:pos="1080"/>
          <w:tab w:val="num" w:pos="720"/>
        </w:tabs>
        <w:ind w:left="720"/>
        <w:rPr>
          <w:rFonts w:cs="Arial"/>
          <w:snapToGrid w:val="0"/>
          <w:szCs w:val="24"/>
        </w:rPr>
      </w:pPr>
      <w:r>
        <w:rPr>
          <w:rFonts w:cs="Arial"/>
          <w:snapToGrid w:val="0"/>
          <w:szCs w:val="24"/>
        </w:rPr>
        <w:t>PiG sampling grids: Off</w:t>
      </w:r>
    </w:p>
    <w:p w14:paraId="7547DA49" w14:textId="77777777" w:rsidR="00B61B69" w:rsidRDefault="00B61B69" w:rsidP="00154BBE">
      <w:pPr>
        <w:numPr>
          <w:ilvl w:val="0"/>
          <w:numId w:val="41"/>
        </w:numPr>
        <w:tabs>
          <w:tab w:val="clear" w:pos="1080"/>
          <w:tab w:val="num" w:pos="720"/>
        </w:tabs>
        <w:ind w:left="720"/>
        <w:rPr>
          <w:rFonts w:cs="Arial"/>
          <w:snapToGrid w:val="0"/>
          <w:szCs w:val="24"/>
        </w:rPr>
      </w:pPr>
      <w:r>
        <w:rPr>
          <w:rFonts w:cs="Arial"/>
          <w:snapToGrid w:val="0"/>
          <w:szCs w:val="24"/>
        </w:rPr>
        <w:t>Asymmetric Convective Model 2 (ACM2) Diffusion</w:t>
      </w:r>
      <w:r>
        <w:rPr>
          <w:rFonts w:cs="Arial"/>
          <w:snapToGrid w:val="0"/>
          <w:vertAlign w:val="superscript"/>
        </w:rPr>
        <w:footnoteReference w:id="28"/>
      </w:r>
    </w:p>
    <w:p w14:paraId="608E123C" w14:textId="77777777" w:rsidR="00B61B69" w:rsidRDefault="00B61B69" w:rsidP="00154BBE">
      <w:pPr>
        <w:numPr>
          <w:ilvl w:val="0"/>
          <w:numId w:val="41"/>
        </w:numPr>
        <w:tabs>
          <w:tab w:val="clear" w:pos="1080"/>
          <w:tab w:val="num" w:pos="720"/>
        </w:tabs>
        <w:ind w:left="720"/>
        <w:rPr>
          <w:rFonts w:cs="Arial"/>
          <w:snapToGrid w:val="0"/>
          <w:szCs w:val="24"/>
        </w:rPr>
      </w:pPr>
      <w:r>
        <w:rPr>
          <w:rFonts w:cs="Arial"/>
          <w:snapToGrid w:val="0"/>
          <w:szCs w:val="24"/>
        </w:rPr>
        <w:t>TUV Cloud Adjustment</w:t>
      </w:r>
    </w:p>
    <w:p w14:paraId="455E8168" w14:textId="77777777" w:rsidR="00B61B69" w:rsidRDefault="00B61B69" w:rsidP="00154BBE">
      <w:pPr>
        <w:numPr>
          <w:ilvl w:val="0"/>
          <w:numId w:val="41"/>
        </w:numPr>
        <w:tabs>
          <w:tab w:val="clear" w:pos="1080"/>
          <w:tab w:val="num" w:pos="720"/>
        </w:tabs>
        <w:ind w:left="720"/>
        <w:rPr>
          <w:rFonts w:cs="Arial"/>
          <w:snapToGrid w:val="0"/>
          <w:szCs w:val="24"/>
        </w:rPr>
      </w:pPr>
      <w:r>
        <w:rPr>
          <w:snapToGrid w:val="0"/>
          <w:color w:val="000000"/>
        </w:rPr>
        <w:t xml:space="preserve">Photolysis rate adjusted by cloud cover </w:t>
      </w:r>
    </w:p>
    <w:p w14:paraId="5597450D" w14:textId="77777777" w:rsidR="00B61B69" w:rsidRDefault="00B61B69" w:rsidP="00154BBE">
      <w:pPr>
        <w:numPr>
          <w:ilvl w:val="0"/>
          <w:numId w:val="41"/>
        </w:numPr>
        <w:tabs>
          <w:tab w:val="clear" w:pos="1080"/>
          <w:tab w:val="num" w:pos="720"/>
        </w:tabs>
        <w:ind w:left="720"/>
        <w:rPr>
          <w:rFonts w:cs="Arial"/>
          <w:snapToGrid w:val="0"/>
          <w:szCs w:val="24"/>
        </w:rPr>
      </w:pPr>
      <w:r>
        <w:rPr>
          <w:snapToGrid w:val="0"/>
          <w:color w:val="000000"/>
        </w:rPr>
        <w:t>BC/IC from GEOS-CHEM model</w:t>
      </w:r>
    </w:p>
    <w:p w14:paraId="2740EE7F" w14:textId="77777777" w:rsidR="00B61B69" w:rsidRDefault="00B61B69" w:rsidP="00B61B69">
      <w:pPr>
        <w:rPr>
          <w:rFonts w:cs="Arial"/>
          <w:snapToGrid w:val="0"/>
          <w:szCs w:val="24"/>
        </w:rPr>
      </w:pPr>
    </w:p>
    <w:p w14:paraId="010A51C3" w14:textId="77777777" w:rsidR="00B61B69" w:rsidRDefault="00B61B69" w:rsidP="00B61B69">
      <w:pPr>
        <w:pStyle w:val="Heading3"/>
        <w:numPr>
          <w:ilvl w:val="2"/>
          <w:numId w:val="36"/>
        </w:numPr>
        <w:ind w:left="1440"/>
      </w:pPr>
      <w:bookmarkStart w:id="51" w:name="_Toc367439628"/>
      <w:bookmarkStart w:id="52" w:name="_Toc439233802"/>
      <w:r>
        <w:t>Plume-in-Grid Sub-model</w:t>
      </w:r>
      <w:bookmarkEnd w:id="51"/>
      <w:bookmarkEnd w:id="52"/>
    </w:p>
    <w:p w14:paraId="03EF4E3B" w14:textId="56D729F8" w:rsidR="00B61B69" w:rsidRPr="006838E2" w:rsidRDefault="00B61B69" w:rsidP="00B61B69">
      <w:pPr>
        <w:rPr>
          <w:rFonts w:cs="Arial"/>
          <w:snapToGrid w:val="0"/>
        </w:rPr>
      </w:pPr>
      <w:r>
        <w:rPr>
          <w:rFonts w:cs="Arial"/>
          <w:snapToGrid w:val="0"/>
        </w:rPr>
        <w:t>The photochemical model runs developed for the June 2006 episode utilize the Plume-in-Grid sub-model (PiGs) to track individual plume sources and help reduce the artificial diffusion of point source emissions in the modeling grid</w:t>
      </w:r>
      <w:r w:rsidR="00D32F67">
        <w:rPr>
          <w:rFonts w:cs="Arial"/>
          <w:snapToGrid w:val="0"/>
        </w:rPr>
        <w:t xml:space="preserve">. </w:t>
      </w:r>
      <w:r>
        <w:rPr>
          <w:rFonts w:cs="Arial"/>
          <w:snapToGrid w:val="0"/>
        </w:rPr>
        <w:t xml:space="preserve">The PiGs accounts </w:t>
      </w:r>
      <w:r w:rsidR="00154BBE">
        <w:rPr>
          <w:rFonts w:cs="Arial"/>
          <w:snapToGrid w:val="0"/>
        </w:rPr>
        <w:t>“</w:t>
      </w:r>
      <w:r>
        <w:rPr>
          <w:rFonts w:cs="Arial"/>
          <w:snapToGrid w:val="0"/>
        </w:rPr>
        <w:t>for plume-scale dispersion and chemical evolution, until such time as puff mass can be adequately represented within the larger grid model framework.”</w:t>
      </w:r>
      <w:r>
        <w:rPr>
          <w:rFonts w:cs="Arial"/>
          <w:snapToGrid w:val="0"/>
          <w:vertAlign w:val="superscript"/>
        </w:rPr>
        <w:footnoteReference w:id="29"/>
      </w:r>
      <w:r>
        <w:rPr>
          <w:rFonts w:cs="Arial"/>
          <w:snapToGrid w:val="0"/>
        </w:rPr>
        <w:t xml:space="preserve">  All CAMx runs employed the PiGs option for large NO</w:t>
      </w:r>
      <w:r>
        <w:rPr>
          <w:rFonts w:cs="Arial"/>
          <w:snapToGrid w:val="0"/>
          <w:vertAlign w:val="subscript"/>
        </w:rPr>
        <w:t>X</w:t>
      </w:r>
      <w:r>
        <w:rPr>
          <w:rFonts w:cs="Arial"/>
          <w:snapToGrid w:val="0"/>
        </w:rPr>
        <w:t xml:space="preserve"> point </w:t>
      </w:r>
      <w:r w:rsidRPr="006838E2">
        <w:rPr>
          <w:rFonts w:cs="Arial"/>
          <w:snapToGrid w:val="0"/>
        </w:rPr>
        <w:t>sources using TCEQ PiGs threshold values</w:t>
      </w:r>
      <w:r w:rsidR="00D32F67">
        <w:rPr>
          <w:rFonts w:cs="Arial"/>
          <w:snapToGrid w:val="0"/>
        </w:rPr>
        <w:t xml:space="preserve">. </w:t>
      </w:r>
      <w:r w:rsidRPr="006838E2">
        <w:rPr>
          <w:rFonts w:cs="Arial"/>
          <w:snapToGrid w:val="0"/>
        </w:rPr>
        <w:t>The PiGs threshold values are:</w:t>
      </w:r>
    </w:p>
    <w:p w14:paraId="0E98DD3E" w14:textId="77777777" w:rsidR="00B61B69" w:rsidRPr="006838E2" w:rsidRDefault="00B61B69" w:rsidP="00B61B69">
      <w:pPr>
        <w:numPr>
          <w:ilvl w:val="0"/>
          <w:numId w:val="42"/>
        </w:numPr>
        <w:autoSpaceDE w:val="0"/>
        <w:autoSpaceDN w:val="0"/>
        <w:adjustRightInd w:val="0"/>
        <w:rPr>
          <w:rFonts w:cs="Arial"/>
          <w:szCs w:val="24"/>
        </w:rPr>
      </w:pPr>
      <w:r w:rsidRPr="006838E2">
        <w:rPr>
          <w:rFonts w:cs="Arial"/>
          <w:szCs w:val="24"/>
        </w:rPr>
        <w:t>Texas</w:t>
      </w:r>
      <w:r w:rsidRPr="006838E2">
        <w:rPr>
          <w:rFonts w:cs="Arial"/>
          <w:szCs w:val="24"/>
        </w:rPr>
        <w:tab/>
      </w:r>
      <w:r w:rsidRPr="006838E2">
        <w:rPr>
          <w:rFonts w:cs="Arial"/>
          <w:szCs w:val="24"/>
        </w:rPr>
        <w:tab/>
      </w:r>
      <w:r w:rsidRPr="006838E2">
        <w:rPr>
          <w:rFonts w:cs="Arial"/>
          <w:szCs w:val="24"/>
        </w:rPr>
        <w:tab/>
      </w:r>
      <w:r w:rsidRPr="006838E2">
        <w:rPr>
          <w:rFonts w:cs="Arial"/>
          <w:szCs w:val="24"/>
        </w:rPr>
        <w:tab/>
      </w:r>
      <w:r w:rsidRPr="006838E2">
        <w:rPr>
          <w:rFonts w:cs="Arial"/>
          <w:szCs w:val="24"/>
        </w:rPr>
        <w:tab/>
      </w:r>
      <w:r w:rsidRPr="006838E2">
        <w:rPr>
          <w:rFonts w:cs="Arial"/>
          <w:szCs w:val="24"/>
        </w:rPr>
        <w:tab/>
        <w:t>5 tons/day NO</w:t>
      </w:r>
      <w:r w:rsidRPr="006838E2">
        <w:rPr>
          <w:rFonts w:cs="Arial"/>
          <w:szCs w:val="24"/>
          <w:vertAlign w:val="subscript"/>
        </w:rPr>
        <w:t>X</w:t>
      </w:r>
    </w:p>
    <w:p w14:paraId="196C4E27" w14:textId="77777777" w:rsidR="00B61B69" w:rsidRPr="006838E2" w:rsidRDefault="00B61B69" w:rsidP="00B61B69">
      <w:pPr>
        <w:numPr>
          <w:ilvl w:val="0"/>
          <w:numId w:val="42"/>
        </w:numPr>
        <w:autoSpaceDE w:val="0"/>
        <w:autoSpaceDN w:val="0"/>
        <w:adjustRightInd w:val="0"/>
        <w:rPr>
          <w:rFonts w:cs="Arial"/>
          <w:szCs w:val="24"/>
        </w:rPr>
      </w:pPr>
      <w:r w:rsidRPr="006838E2">
        <w:rPr>
          <w:rFonts w:cs="Arial"/>
          <w:szCs w:val="24"/>
        </w:rPr>
        <w:t>Mexico, Oklahoma, Louisiana, Arkansas</w:t>
      </w:r>
      <w:r w:rsidRPr="006838E2">
        <w:rPr>
          <w:rFonts w:cs="Arial"/>
          <w:szCs w:val="24"/>
        </w:rPr>
        <w:tab/>
        <w:t>7.5 tons/day NO</w:t>
      </w:r>
      <w:r w:rsidRPr="006838E2">
        <w:rPr>
          <w:rFonts w:cs="Arial"/>
          <w:szCs w:val="24"/>
          <w:vertAlign w:val="subscript"/>
        </w:rPr>
        <w:t>X</w:t>
      </w:r>
    </w:p>
    <w:p w14:paraId="6AFEF255" w14:textId="77777777" w:rsidR="00B61B69" w:rsidRPr="006838E2" w:rsidRDefault="00B61B69" w:rsidP="00B61B69">
      <w:pPr>
        <w:numPr>
          <w:ilvl w:val="0"/>
          <w:numId w:val="42"/>
        </w:numPr>
        <w:autoSpaceDE w:val="0"/>
        <w:autoSpaceDN w:val="0"/>
        <w:adjustRightInd w:val="0"/>
        <w:rPr>
          <w:rFonts w:cs="Arial"/>
          <w:szCs w:val="24"/>
        </w:rPr>
      </w:pPr>
      <w:r w:rsidRPr="006838E2">
        <w:rPr>
          <w:rFonts w:cs="Arial"/>
          <w:szCs w:val="24"/>
        </w:rPr>
        <w:t>Mississippi</w:t>
      </w:r>
      <w:r w:rsidRPr="006838E2">
        <w:rPr>
          <w:rFonts w:cs="Arial"/>
          <w:szCs w:val="24"/>
        </w:rPr>
        <w:tab/>
      </w:r>
      <w:r w:rsidRPr="006838E2">
        <w:rPr>
          <w:rFonts w:cs="Arial"/>
          <w:szCs w:val="24"/>
        </w:rPr>
        <w:tab/>
      </w:r>
      <w:r w:rsidRPr="006838E2">
        <w:rPr>
          <w:rFonts w:cs="Arial"/>
          <w:szCs w:val="24"/>
        </w:rPr>
        <w:tab/>
      </w:r>
      <w:r w:rsidRPr="006838E2">
        <w:rPr>
          <w:rFonts w:cs="Arial"/>
          <w:szCs w:val="24"/>
        </w:rPr>
        <w:tab/>
      </w:r>
      <w:r w:rsidRPr="006838E2">
        <w:rPr>
          <w:rFonts w:cs="Arial"/>
          <w:szCs w:val="24"/>
        </w:rPr>
        <w:tab/>
        <w:t>10 tons/day NO</w:t>
      </w:r>
      <w:r w:rsidRPr="006838E2">
        <w:rPr>
          <w:rFonts w:cs="Arial"/>
          <w:szCs w:val="24"/>
          <w:vertAlign w:val="subscript"/>
        </w:rPr>
        <w:t>X</w:t>
      </w:r>
    </w:p>
    <w:p w14:paraId="51A393CE" w14:textId="77777777" w:rsidR="00B61B69" w:rsidRPr="006838E2" w:rsidRDefault="00B61B69" w:rsidP="00B61B69">
      <w:pPr>
        <w:numPr>
          <w:ilvl w:val="0"/>
          <w:numId w:val="42"/>
        </w:numPr>
        <w:autoSpaceDE w:val="0"/>
        <w:autoSpaceDN w:val="0"/>
        <w:adjustRightInd w:val="0"/>
        <w:rPr>
          <w:rFonts w:cs="Arial"/>
          <w:szCs w:val="24"/>
        </w:rPr>
      </w:pPr>
      <w:r w:rsidRPr="006838E2">
        <w:rPr>
          <w:rFonts w:cs="Arial"/>
          <w:szCs w:val="24"/>
        </w:rPr>
        <w:t>Alabama, Tennessee, Ohio</w:t>
      </w:r>
      <w:r w:rsidRPr="006838E2">
        <w:rPr>
          <w:rFonts w:cs="Arial"/>
          <w:szCs w:val="24"/>
        </w:rPr>
        <w:tab/>
      </w:r>
      <w:r w:rsidRPr="006838E2">
        <w:rPr>
          <w:rFonts w:cs="Arial"/>
          <w:szCs w:val="24"/>
        </w:rPr>
        <w:tab/>
      </w:r>
      <w:r w:rsidRPr="006838E2">
        <w:rPr>
          <w:rFonts w:cs="Arial"/>
          <w:szCs w:val="24"/>
        </w:rPr>
        <w:tab/>
        <w:t>15 tons/day NO</w:t>
      </w:r>
      <w:r w:rsidRPr="006838E2">
        <w:rPr>
          <w:rFonts w:cs="Arial"/>
          <w:szCs w:val="24"/>
          <w:vertAlign w:val="subscript"/>
        </w:rPr>
        <w:t>X</w:t>
      </w:r>
    </w:p>
    <w:p w14:paraId="0B6A2BAB" w14:textId="77777777" w:rsidR="00B61B69" w:rsidRPr="006838E2" w:rsidRDefault="00B61B69" w:rsidP="00B61B69">
      <w:pPr>
        <w:numPr>
          <w:ilvl w:val="0"/>
          <w:numId w:val="42"/>
        </w:numPr>
        <w:autoSpaceDE w:val="0"/>
        <w:autoSpaceDN w:val="0"/>
        <w:adjustRightInd w:val="0"/>
        <w:rPr>
          <w:rFonts w:cs="Arial"/>
          <w:szCs w:val="24"/>
        </w:rPr>
      </w:pPr>
      <w:r w:rsidRPr="006838E2">
        <w:rPr>
          <w:rFonts w:cs="Arial"/>
          <w:szCs w:val="24"/>
        </w:rPr>
        <w:t>Other states</w:t>
      </w:r>
      <w:r w:rsidRPr="006838E2">
        <w:rPr>
          <w:rFonts w:cs="Arial"/>
          <w:szCs w:val="24"/>
        </w:rPr>
        <w:tab/>
      </w:r>
      <w:r w:rsidRPr="006838E2">
        <w:rPr>
          <w:rFonts w:cs="Arial"/>
          <w:szCs w:val="24"/>
        </w:rPr>
        <w:tab/>
      </w:r>
      <w:r w:rsidRPr="006838E2">
        <w:rPr>
          <w:rFonts w:cs="Arial"/>
          <w:szCs w:val="24"/>
        </w:rPr>
        <w:tab/>
      </w:r>
      <w:r w:rsidRPr="006838E2">
        <w:rPr>
          <w:rFonts w:cs="Arial"/>
          <w:szCs w:val="24"/>
        </w:rPr>
        <w:tab/>
      </w:r>
      <w:r w:rsidRPr="006838E2">
        <w:rPr>
          <w:rFonts w:cs="Arial"/>
          <w:szCs w:val="24"/>
        </w:rPr>
        <w:tab/>
        <w:t>25 tons/day NO</w:t>
      </w:r>
      <w:r w:rsidRPr="006838E2">
        <w:rPr>
          <w:rFonts w:cs="Arial"/>
          <w:szCs w:val="24"/>
          <w:vertAlign w:val="subscript"/>
        </w:rPr>
        <w:t>X</w:t>
      </w:r>
    </w:p>
    <w:p w14:paraId="0319ECD5" w14:textId="77777777" w:rsidR="00B61B69" w:rsidRDefault="00B61B69" w:rsidP="00B61B69">
      <w:pPr>
        <w:rPr>
          <w:rFonts w:cs="Arial"/>
          <w:snapToGrid w:val="0"/>
        </w:rPr>
      </w:pPr>
    </w:p>
    <w:p w14:paraId="149F5337" w14:textId="77777777" w:rsidR="00B61B69" w:rsidRDefault="00B61B69" w:rsidP="00B61B69">
      <w:pPr>
        <w:pStyle w:val="Heading3"/>
        <w:numPr>
          <w:ilvl w:val="2"/>
          <w:numId w:val="36"/>
        </w:numPr>
        <w:ind w:left="1440"/>
      </w:pPr>
      <w:bookmarkStart w:id="53" w:name="_Toc367439629"/>
      <w:bookmarkStart w:id="54" w:name="_Toc439233803"/>
      <w:r>
        <w:t>Boundary Conditions, Initial Conditions, and Land Use File</w:t>
      </w:r>
      <w:bookmarkEnd w:id="53"/>
      <w:bookmarkEnd w:id="54"/>
    </w:p>
    <w:p w14:paraId="3F48226D" w14:textId="4BA6F09A" w:rsidR="00B61B69" w:rsidRDefault="00B61B69" w:rsidP="00B61B69">
      <w:pPr>
        <w:rPr>
          <w:szCs w:val="24"/>
        </w:rPr>
      </w:pPr>
      <w:r>
        <w:rPr>
          <w:rFonts w:cs="Arial"/>
          <w:szCs w:val="24"/>
        </w:rPr>
        <w:t>Boundary and initial conditions used for the 36</w:t>
      </w:r>
      <w:r w:rsidR="00EB26F5">
        <w:rPr>
          <w:rFonts w:cs="Arial"/>
          <w:szCs w:val="24"/>
        </w:rPr>
        <w:t>-</w:t>
      </w:r>
      <w:r>
        <w:rPr>
          <w:rFonts w:cs="Arial"/>
          <w:szCs w:val="24"/>
        </w:rPr>
        <w:t>km domain were provided by the</w:t>
      </w:r>
      <w:r>
        <w:rPr>
          <w:szCs w:val="24"/>
        </w:rPr>
        <w:t xml:space="preserve"> GEOS–Chem Model</w:t>
      </w:r>
      <w:r w:rsidR="00D32F67">
        <w:rPr>
          <w:szCs w:val="24"/>
        </w:rPr>
        <w:t xml:space="preserve">. </w:t>
      </w:r>
      <w:r>
        <w:rPr>
          <w:szCs w:val="24"/>
        </w:rPr>
        <w:t>“GEOS–Chem is a global 3-D chemical transport model (CTM) for atmospheric composition driven by meteorological input from the Goddard Earth Observing System (GEOS) of the NASA Global Modeling and Assimilation Office. It is applied by research groups around the world to a wide range of atmospheric composition problems.”</w:t>
      </w:r>
      <w:r>
        <w:rPr>
          <w:szCs w:val="22"/>
          <w:vertAlign w:val="superscript"/>
        </w:rPr>
        <w:footnoteReference w:id="30"/>
      </w:r>
      <w:r>
        <w:rPr>
          <w:szCs w:val="24"/>
        </w:rPr>
        <w:t xml:space="preserve">   Boundary conditions were developed for each grid cell at the edge of the 36</w:t>
      </w:r>
      <w:r w:rsidR="003835D5">
        <w:rPr>
          <w:szCs w:val="24"/>
        </w:rPr>
        <w:t>-</w:t>
      </w:r>
      <w:r>
        <w:rPr>
          <w:szCs w:val="24"/>
        </w:rPr>
        <w:t>km grid for every layer and hour of the modeling episode.</w:t>
      </w:r>
    </w:p>
    <w:p w14:paraId="4D5D77FA" w14:textId="77777777" w:rsidR="00B61B69" w:rsidRDefault="00B61B69" w:rsidP="00B61B69">
      <w:pPr>
        <w:rPr>
          <w:szCs w:val="24"/>
        </w:rPr>
      </w:pPr>
    </w:p>
    <w:p w14:paraId="15D09D7F" w14:textId="357DF321" w:rsidR="00B61B69" w:rsidRDefault="00B61B69" w:rsidP="00B61B69">
      <w:pPr>
        <w:rPr>
          <w:rFonts w:cs="Arial"/>
          <w:szCs w:val="24"/>
        </w:rPr>
      </w:pPr>
      <w:r>
        <w:rPr>
          <w:rFonts w:cs="Arial"/>
          <w:szCs w:val="24"/>
        </w:rPr>
        <w:t>The land use distribution file is used to determine the dry deposition rates of all gases and surface albedo</w:t>
      </w:r>
      <w:r w:rsidR="00D32F67">
        <w:rPr>
          <w:rFonts w:cs="Arial"/>
          <w:szCs w:val="24"/>
        </w:rPr>
        <w:t xml:space="preserve">. </w:t>
      </w:r>
      <w:r>
        <w:rPr>
          <w:rFonts w:cs="Arial"/>
          <w:szCs w:val="24"/>
        </w:rPr>
        <w:t xml:space="preserve">The fraction of </w:t>
      </w:r>
      <w:r w:rsidR="003835D5">
        <w:rPr>
          <w:rFonts w:cs="Arial"/>
          <w:szCs w:val="24"/>
        </w:rPr>
        <w:t>land use in each grid for the 4-km, 12-km, and 36-</w:t>
      </w:r>
      <w:r>
        <w:rPr>
          <w:rFonts w:cs="Arial"/>
          <w:szCs w:val="24"/>
        </w:rPr>
        <w:t>km grids was based on the Leaf Area Index (LAI) database</w:t>
      </w:r>
      <w:r w:rsidR="00D32F67">
        <w:rPr>
          <w:rFonts w:cs="Arial"/>
          <w:szCs w:val="24"/>
        </w:rPr>
        <w:t xml:space="preserve">. </w:t>
      </w:r>
      <w:r>
        <w:rPr>
          <w:rFonts w:cs="Arial"/>
          <w:szCs w:val="24"/>
        </w:rPr>
        <w:t>The GLASS Leaf Area Index (LAI) product is described as a “global LAI product with long time series, generated and released by the Center for Global Change Data Processing and Analysis of Beijing Normal University.”</w:t>
      </w:r>
      <w:r>
        <w:rPr>
          <w:rFonts w:cs="Arial"/>
          <w:szCs w:val="24"/>
          <w:vertAlign w:val="superscript"/>
        </w:rPr>
        <w:footnoteReference w:id="31"/>
      </w:r>
    </w:p>
    <w:p w14:paraId="7F36C549" w14:textId="77777777" w:rsidR="00B61B69" w:rsidRDefault="00B61B69" w:rsidP="00B61B69">
      <w:pPr>
        <w:rPr>
          <w:rFonts w:cs="Arial"/>
          <w:snapToGrid w:val="0"/>
          <w:highlight w:val="yellow"/>
        </w:rPr>
      </w:pPr>
    </w:p>
    <w:p w14:paraId="733B6B8A" w14:textId="77777777" w:rsidR="00B61B69" w:rsidRDefault="00B61B69" w:rsidP="00B61B69">
      <w:pPr>
        <w:pStyle w:val="Heading2"/>
        <w:numPr>
          <w:ilvl w:val="1"/>
          <w:numId w:val="36"/>
        </w:numPr>
      </w:pPr>
      <w:bookmarkStart w:id="55" w:name="_Toc367439630"/>
      <w:bookmarkStart w:id="56" w:name="_Toc439233804"/>
      <w:r>
        <w:t>CAMx Base Case Runs</w:t>
      </w:r>
      <w:bookmarkEnd w:id="55"/>
      <w:bookmarkEnd w:id="56"/>
    </w:p>
    <w:p w14:paraId="49998E3C" w14:textId="53E0C6AD" w:rsidR="00B61B69" w:rsidRDefault="00B61B69" w:rsidP="00B61B69">
      <w:pPr>
        <w:rPr>
          <w:rFonts w:cs="Arial"/>
          <w:snapToGrid w:val="0"/>
        </w:rPr>
      </w:pPr>
      <w:r>
        <w:rPr>
          <w:rFonts w:cs="Arial"/>
          <w:snapToGrid w:val="0"/>
        </w:rPr>
        <w:t xml:space="preserve">Once all the data was input into CAMx, the model was run to produce </w:t>
      </w:r>
      <w:r w:rsidR="00F11F45">
        <w:rPr>
          <w:rFonts w:cs="Arial"/>
          <w:snapToGrid w:val="0"/>
        </w:rPr>
        <w:t>two</w:t>
      </w:r>
      <w:r>
        <w:rPr>
          <w:rFonts w:cs="Arial"/>
          <w:snapToGrid w:val="0"/>
        </w:rPr>
        <w:t xml:space="preserve"> 2006 base case and projection case runs</w:t>
      </w:r>
      <w:r w:rsidR="00D32F67">
        <w:rPr>
          <w:rFonts w:cs="Arial"/>
          <w:snapToGrid w:val="0"/>
        </w:rPr>
        <w:t xml:space="preserve">. </w:t>
      </w:r>
      <w:r w:rsidR="00F11F45">
        <w:rPr>
          <w:rFonts w:cs="Arial"/>
          <w:snapToGrid w:val="0"/>
        </w:rPr>
        <w:t>The t</w:t>
      </w:r>
      <w:r>
        <w:rPr>
          <w:rFonts w:cs="Arial"/>
          <w:snapToGrid w:val="0"/>
        </w:rPr>
        <w:t xml:space="preserve">wo base case runs were tested with different emission inventories, biogenic files, and </w:t>
      </w:r>
      <w:r w:rsidR="003354A0">
        <w:rPr>
          <w:rFonts w:cs="Arial"/>
          <w:snapToGrid w:val="0"/>
        </w:rPr>
        <w:t>meteorological</w:t>
      </w:r>
      <w:r>
        <w:rPr>
          <w:rFonts w:cs="Arial"/>
          <w:snapToGrid w:val="0"/>
        </w:rPr>
        <w:t xml:space="preserve"> files to determine modeling performance before the photochemical model was projected to 2012 and 2018</w:t>
      </w:r>
      <w:r w:rsidR="00D32F67">
        <w:rPr>
          <w:rFonts w:cs="Arial"/>
          <w:snapToGrid w:val="0"/>
        </w:rPr>
        <w:t xml:space="preserve">. </w:t>
      </w:r>
      <w:r w:rsidR="00DD6C93">
        <w:rPr>
          <w:rFonts w:cs="Arial"/>
          <w:snapToGrid w:val="0"/>
        </w:rPr>
        <w:t>The results are p</w:t>
      </w:r>
      <w:r w:rsidR="002D6CEB">
        <w:rPr>
          <w:rFonts w:cs="Arial"/>
          <w:snapToGrid w:val="0"/>
        </w:rPr>
        <w:t xml:space="preserve">rovided below for Base Case AACOG </w:t>
      </w:r>
      <w:r w:rsidR="004B2918">
        <w:rPr>
          <w:rFonts w:cs="Arial"/>
          <w:snapToGrid w:val="0"/>
        </w:rPr>
        <w:t>Run</w:t>
      </w:r>
      <w:r w:rsidR="002D6CEB">
        <w:rPr>
          <w:rFonts w:cs="Arial"/>
          <w:snapToGrid w:val="0"/>
        </w:rPr>
        <w:t xml:space="preserve"> </w:t>
      </w:r>
      <w:r w:rsidR="00DD6C93">
        <w:rPr>
          <w:rFonts w:cs="Arial"/>
          <w:snapToGrid w:val="0"/>
        </w:rPr>
        <w:t xml:space="preserve">4 and </w:t>
      </w:r>
      <w:r w:rsidR="002D6CEB">
        <w:rPr>
          <w:rFonts w:cs="Arial"/>
          <w:snapToGrid w:val="0"/>
        </w:rPr>
        <w:t xml:space="preserve">TCEQ </w:t>
      </w:r>
      <w:r w:rsidR="004B2918">
        <w:rPr>
          <w:rFonts w:cs="Arial"/>
          <w:snapToGrid w:val="0"/>
        </w:rPr>
        <w:t>Run</w:t>
      </w:r>
      <w:r w:rsidR="002D6CEB">
        <w:rPr>
          <w:rFonts w:cs="Arial"/>
          <w:snapToGrid w:val="0"/>
        </w:rPr>
        <w:t xml:space="preserve"> </w:t>
      </w:r>
      <w:r w:rsidR="00DD6C93">
        <w:rPr>
          <w:rFonts w:cs="Arial"/>
          <w:snapToGrid w:val="0"/>
        </w:rPr>
        <w:t>5. Previous base case runs are documented in the Alamo Area MPO report “</w:t>
      </w:r>
      <w:r w:rsidR="00DD6C93" w:rsidRPr="00DD6C93">
        <w:rPr>
          <w:rFonts w:cs="Arial"/>
          <w:snapToGrid w:val="0"/>
        </w:rPr>
        <w:t>Development of the Extended June 2006 Photochemical Modeling Episode</w:t>
      </w:r>
      <w:r w:rsidR="00DD6C93">
        <w:rPr>
          <w:rFonts w:cs="Arial"/>
          <w:snapToGrid w:val="0"/>
        </w:rPr>
        <w:t>.</w:t>
      </w:r>
      <w:r w:rsidR="00DD6C93">
        <w:rPr>
          <w:rStyle w:val="FootnoteReference"/>
          <w:rFonts w:cs="Arial"/>
          <w:snapToGrid w:val="0"/>
        </w:rPr>
        <w:footnoteReference w:id="32"/>
      </w:r>
      <w:r w:rsidR="00DD6C93">
        <w:rPr>
          <w:rFonts w:cs="Arial"/>
          <w:snapToGrid w:val="0"/>
        </w:rPr>
        <w:t xml:space="preserve"> </w:t>
      </w:r>
      <w:r w:rsidR="00F11F45">
        <w:rPr>
          <w:rFonts w:cs="Arial"/>
          <w:snapToGrid w:val="0"/>
        </w:rPr>
        <w:t xml:space="preserve">Base Case </w:t>
      </w:r>
      <w:r w:rsidR="002D6CEB">
        <w:rPr>
          <w:rFonts w:cs="Arial"/>
          <w:snapToGrid w:val="0"/>
        </w:rPr>
        <w:t xml:space="preserve">AACOG </w:t>
      </w:r>
      <w:r w:rsidR="00F11F45">
        <w:rPr>
          <w:rFonts w:cs="Arial"/>
          <w:snapToGrid w:val="0"/>
        </w:rPr>
        <w:t>Run 4 uses</w:t>
      </w:r>
      <w:r>
        <w:rPr>
          <w:rFonts w:cs="Arial"/>
          <w:snapToGrid w:val="0"/>
        </w:rPr>
        <w:t xml:space="preserve"> </w:t>
      </w:r>
      <w:r w:rsidR="00F11F45">
        <w:rPr>
          <w:rFonts w:cs="Arial"/>
          <w:snapToGrid w:val="0"/>
        </w:rPr>
        <w:t xml:space="preserve">AACOG’s local emission inventory, while base case </w:t>
      </w:r>
      <w:r w:rsidR="002D6CEB">
        <w:rPr>
          <w:rFonts w:cs="Arial"/>
          <w:snapToGrid w:val="0"/>
        </w:rPr>
        <w:t xml:space="preserve">TCEQ </w:t>
      </w:r>
      <w:r w:rsidR="00A51A34">
        <w:rPr>
          <w:rFonts w:cs="Arial"/>
          <w:snapToGrid w:val="0"/>
        </w:rPr>
        <w:t>R</w:t>
      </w:r>
      <w:r w:rsidR="00F11F45">
        <w:rPr>
          <w:rFonts w:cs="Arial"/>
          <w:snapToGrid w:val="0"/>
        </w:rPr>
        <w:t xml:space="preserve">un 5 uses the </w:t>
      </w:r>
      <w:r w:rsidR="00A51A34">
        <w:rPr>
          <w:rFonts w:cs="Arial"/>
          <w:snapToGrid w:val="0"/>
        </w:rPr>
        <w:t>preliminary version</w:t>
      </w:r>
      <w:r w:rsidR="00F11F45">
        <w:rPr>
          <w:rFonts w:cs="Arial"/>
          <w:snapToGrid w:val="0"/>
        </w:rPr>
        <w:t xml:space="preserve"> of TCEQ’s emission inventory</w:t>
      </w:r>
      <w:r w:rsidR="00A51A34">
        <w:rPr>
          <w:rFonts w:cs="Arial"/>
          <w:snapToGrid w:val="0"/>
        </w:rPr>
        <w:t>.</w:t>
      </w:r>
      <w:r>
        <w:rPr>
          <w:rFonts w:cs="Arial"/>
          <w:snapToGrid w:val="0"/>
        </w:rPr>
        <w:t xml:space="preserve"> </w:t>
      </w:r>
      <w:r w:rsidR="00F920FC">
        <w:rPr>
          <w:rFonts w:cs="Arial"/>
          <w:snapToGrid w:val="0"/>
        </w:rPr>
        <w:t>The two base case analyses used a different version of CAMx, chemical parameters, and different versions of EPS3 so it is not a true sensitivity test between the two base case runs.</w:t>
      </w:r>
    </w:p>
    <w:p w14:paraId="22F26C70" w14:textId="77777777" w:rsidR="00B61B69" w:rsidRDefault="00B61B69" w:rsidP="00B61B69">
      <w:pPr>
        <w:rPr>
          <w:rFonts w:cs="Arial"/>
          <w:b/>
          <w:snapToGrid w:val="0"/>
        </w:rPr>
      </w:pPr>
    </w:p>
    <w:p w14:paraId="4936D9F5" w14:textId="77777777" w:rsidR="00B61B69" w:rsidRDefault="00B61B69" w:rsidP="00B61B69">
      <w:pPr>
        <w:rPr>
          <w:rFonts w:cs="Arial"/>
          <w:b/>
          <w:bCs/>
          <w:snapToGrid w:val="0"/>
        </w:rPr>
      </w:pPr>
      <w:r>
        <w:rPr>
          <w:rFonts w:cs="Arial"/>
          <w:b/>
          <w:bCs/>
          <w:snapToGrid w:val="0"/>
          <w:u w:val="single"/>
        </w:rPr>
        <w:t xml:space="preserve">WRF RPO Base Case </w:t>
      </w:r>
      <w:r w:rsidR="002D6CEB">
        <w:rPr>
          <w:rFonts w:cs="Arial"/>
          <w:b/>
          <w:bCs/>
          <w:snapToGrid w:val="0"/>
          <w:u w:val="single"/>
        </w:rPr>
        <w:t xml:space="preserve">AACOG </w:t>
      </w:r>
      <w:r>
        <w:rPr>
          <w:rFonts w:cs="Arial"/>
          <w:b/>
          <w:bCs/>
          <w:snapToGrid w:val="0"/>
          <w:u w:val="single"/>
        </w:rPr>
        <w:t>Run 4</w:t>
      </w:r>
    </w:p>
    <w:p w14:paraId="58545A9A"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 xml:space="preserve">WRF v3.2 </w:t>
      </w:r>
    </w:p>
    <w:p w14:paraId="3724B48A"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CAMx 5.40</w:t>
      </w:r>
    </w:p>
    <w:p w14:paraId="162EEFDF"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 xml:space="preserve">EPS3 </w:t>
      </w:r>
      <w:r w:rsidR="00CE62BF">
        <w:rPr>
          <w:rFonts w:cs="Arial"/>
          <w:color w:val="000000"/>
          <w:szCs w:val="22"/>
        </w:rPr>
        <w:t>version</w:t>
      </w:r>
      <w:r>
        <w:rPr>
          <w:rFonts w:cs="Arial"/>
          <w:color w:val="000000"/>
          <w:szCs w:val="22"/>
        </w:rPr>
        <w:t xml:space="preserve"> 1</w:t>
      </w:r>
    </w:p>
    <w:p w14:paraId="21B4FA68"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5 layer thermal diffusion and no LSM</w:t>
      </w:r>
    </w:p>
    <w:p w14:paraId="36F72AB1"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YSU PBL scheme</w:t>
      </w:r>
    </w:p>
    <w:p w14:paraId="432DAA02"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Kain-Fritsch cumulus</w:t>
      </w:r>
    </w:p>
    <w:p w14:paraId="49DFE32C"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WSM5 microphysics for us_36km and tx_12km domains</w:t>
      </w:r>
    </w:p>
    <w:p w14:paraId="2D1ADDA9"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WSM6 microphysics for tx_4km domain</w:t>
      </w:r>
    </w:p>
    <w:p w14:paraId="7AB66B97"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3D upper-air and surface nudging using NWS data with time shift (ts) for tx_4km domain</w:t>
      </w:r>
    </w:p>
    <w:p w14:paraId="434A7FD5"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WRF to CAMx conversion: wrf2camx v3.2 with YSU Kv, and 100m kvpatch (kv100)</w:t>
      </w:r>
    </w:p>
    <w:p w14:paraId="1C16F183"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Chemistry Parameters: CAMx5.4.chemparam.7</w:t>
      </w:r>
    </w:p>
    <w:p w14:paraId="373BEDFB"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Photolyis_Rates: camx_cb6_photorate.tceq2zhang26a.2012AUG02.tuv48'</w:t>
      </w:r>
    </w:p>
    <w:p w14:paraId="1125834A"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Local San Antonio-New Braunfels MSA emission data including construction equipment, landfill equipment, quarry equipment, agricultural tractors, combines, commercial airports, point sources, and heavy duty truck idling</w:t>
      </w:r>
    </w:p>
    <w:p w14:paraId="672A5DD6" w14:textId="14C19604"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36</w:t>
      </w:r>
      <w:r w:rsidR="00967703">
        <w:rPr>
          <w:rFonts w:cs="Arial"/>
          <w:color w:val="000000"/>
          <w:szCs w:val="22"/>
        </w:rPr>
        <w:t>-</w:t>
      </w:r>
      <w:r>
        <w:rPr>
          <w:rFonts w:cs="Arial"/>
          <w:color w:val="000000"/>
          <w:szCs w:val="22"/>
        </w:rPr>
        <w:t>km grid system</w:t>
      </w:r>
    </w:p>
    <w:p w14:paraId="5F5EBE2C" w14:textId="77777777" w:rsidR="00B61B69" w:rsidRDefault="00B61B69" w:rsidP="00B61B69">
      <w:p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000000"/>
          <w:szCs w:val="22"/>
        </w:rPr>
      </w:pPr>
    </w:p>
    <w:p w14:paraId="50B2793F" w14:textId="77777777" w:rsidR="00B61B69" w:rsidRDefault="00B61B69" w:rsidP="00B61B69">
      <w:pPr>
        <w:rPr>
          <w:rFonts w:cs="Arial"/>
          <w:b/>
          <w:bCs/>
          <w:snapToGrid w:val="0"/>
        </w:rPr>
      </w:pPr>
      <w:r>
        <w:rPr>
          <w:rFonts w:cs="Arial"/>
          <w:b/>
          <w:bCs/>
          <w:snapToGrid w:val="0"/>
          <w:u w:val="single"/>
        </w:rPr>
        <w:t xml:space="preserve">WRF </w:t>
      </w:r>
      <w:r w:rsidR="002D6CEB">
        <w:rPr>
          <w:rFonts w:cs="Arial"/>
          <w:b/>
          <w:bCs/>
          <w:snapToGrid w:val="0"/>
          <w:u w:val="single"/>
        </w:rPr>
        <w:t xml:space="preserve">RPO </w:t>
      </w:r>
      <w:r>
        <w:rPr>
          <w:rFonts w:cs="Arial"/>
          <w:b/>
          <w:bCs/>
          <w:snapToGrid w:val="0"/>
          <w:u w:val="single"/>
        </w:rPr>
        <w:t xml:space="preserve">EPS3 version </w:t>
      </w:r>
      <w:r w:rsidR="002D6CEB">
        <w:rPr>
          <w:rFonts w:cs="Arial"/>
          <w:b/>
          <w:bCs/>
          <w:snapToGrid w:val="0"/>
          <w:u w:val="single"/>
        </w:rPr>
        <w:t>2</w:t>
      </w:r>
      <w:r>
        <w:rPr>
          <w:rFonts w:cs="Arial"/>
          <w:b/>
          <w:bCs/>
          <w:snapToGrid w:val="0"/>
          <w:u w:val="single"/>
        </w:rPr>
        <w:t xml:space="preserve"> Base Case</w:t>
      </w:r>
      <w:r w:rsidR="002D6CEB">
        <w:rPr>
          <w:rFonts w:cs="Arial"/>
          <w:b/>
          <w:bCs/>
          <w:snapToGrid w:val="0"/>
          <w:u w:val="single"/>
        </w:rPr>
        <w:t xml:space="preserve"> TCEQ</w:t>
      </w:r>
      <w:r>
        <w:rPr>
          <w:rFonts w:cs="Arial"/>
          <w:b/>
          <w:bCs/>
          <w:snapToGrid w:val="0"/>
          <w:u w:val="single"/>
        </w:rPr>
        <w:t xml:space="preserve"> Run 5</w:t>
      </w:r>
    </w:p>
    <w:p w14:paraId="69E248DD"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 xml:space="preserve">WRF v3.2 </w:t>
      </w:r>
    </w:p>
    <w:p w14:paraId="29124477"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CAMx6.00</w:t>
      </w:r>
    </w:p>
    <w:p w14:paraId="3CD95E93"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 xml:space="preserve">EPS3 </w:t>
      </w:r>
      <w:r w:rsidR="00CE62BF" w:rsidRPr="00AC14E6">
        <w:rPr>
          <w:rFonts w:cs="Arial"/>
          <w:color w:val="000000"/>
          <w:szCs w:val="22"/>
        </w:rPr>
        <w:t>version</w:t>
      </w:r>
      <w:r w:rsidRPr="00AC14E6">
        <w:rPr>
          <w:rFonts w:cs="Arial"/>
          <w:color w:val="000000"/>
          <w:szCs w:val="22"/>
        </w:rPr>
        <w:t xml:space="preserve"> 2</w:t>
      </w:r>
    </w:p>
    <w:p w14:paraId="7A0E02F8"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5 layer thermal diffusion and no LSM</w:t>
      </w:r>
    </w:p>
    <w:p w14:paraId="0694CE92"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YSU PBL scheme</w:t>
      </w:r>
    </w:p>
    <w:p w14:paraId="15C56EDD"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Kain-Fritsch cumulus</w:t>
      </w:r>
    </w:p>
    <w:p w14:paraId="523AD420"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WSM5 microphysics for us_36km and tx_12km domains</w:t>
      </w:r>
    </w:p>
    <w:p w14:paraId="35E8A02D"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WSM6 microphysics for tx_4km domain</w:t>
      </w:r>
    </w:p>
    <w:p w14:paraId="38559BF1"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3D upper-air and surface nudging using NWS data with time shift (ts) for tx_4km domain</w:t>
      </w:r>
    </w:p>
    <w:p w14:paraId="474C2BDD"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WRF to CAMx conversion: wrf2camx v3.2 with YSU Kv, and 100m kvpatch (kv100)</w:t>
      </w:r>
    </w:p>
    <w:p w14:paraId="503BA9C8"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Chemistry Parameters: CAMx6.0.chemparam.7</w:t>
      </w:r>
    </w:p>
    <w:p w14:paraId="1BED3819" w14:textId="77777777" w:rsidR="00B61B69" w:rsidRPr="00AC14E6"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AC14E6">
        <w:rPr>
          <w:rFonts w:cs="Arial"/>
          <w:color w:val="000000"/>
          <w:szCs w:val="22"/>
        </w:rPr>
        <w:t>Photolyis_Rates: camx6_cb6_tuv.2013MAY08.tuv48</w:t>
      </w:r>
    </w:p>
    <w:p w14:paraId="768DD3C5" w14:textId="77777777"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TCEQ 2006 Emission Files</w:t>
      </w:r>
    </w:p>
    <w:p w14:paraId="3A0231B7" w14:textId="61A4CCCD" w:rsidR="00B61B69" w:rsidRDefault="00B61B69" w:rsidP="00B61B69">
      <w:pPr>
        <w:numPr>
          <w:ilvl w:val="0"/>
          <w:numId w:val="43"/>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36</w:t>
      </w:r>
      <w:r w:rsidR="00967703">
        <w:rPr>
          <w:rFonts w:cs="Arial"/>
          <w:color w:val="000000"/>
          <w:szCs w:val="22"/>
        </w:rPr>
        <w:t>-</w:t>
      </w:r>
      <w:r>
        <w:rPr>
          <w:rFonts w:cs="Arial"/>
          <w:color w:val="000000"/>
          <w:szCs w:val="22"/>
        </w:rPr>
        <w:t>km grid system</w:t>
      </w:r>
    </w:p>
    <w:p w14:paraId="013A0AC8" w14:textId="77777777" w:rsidR="00B61B69" w:rsidRDefault="00B61B69" w:rsidP="00B61B69">
      <w:pPr>
        <w:rPr>
          <w:rFonts w:cs="Arial"/>
          <w:b/>
          <w:snapToGrid w:val="0"/>
        </w:rPr>
      </w:pPr>
    </w:p>
    <w:p w14:paraId="2ABC5135" w14:textId="77777777" w:rsidR="00B61B69" w:rsidRDefault="00B61B69" w:rsidP="00B61B69">
      <w:pPr>
        <w:pStyle w:val="Heading2"/>
        <w:numPr>
          <w:ilvl w:val="1"/>
          <w:numId w:val="36"/>
        </w:numPr>
      </w:pPr>
      <w:bookmarkStart w:id="57" w:name="_Toc367439631"/>
      <w:bookmarkStart w:id="58" w:name="_Toc439233805"/>
      <w:r>
        <w:t>Diagnostic and Statistical Analysis of CAMx Runs</w:t>
      </w:r>
      <w:bookmarkEnd w:id="57"/>
      <w:bookmarkEnd w:id="58"/>
    </w:p>
    <w:p w14:paraId="15841ABA" w14:textId="7DD8B776" w:rsidR="00B61B69" w:rsidRDefault="00B61B69" w:rsidP="00B61B69">
      <w:pPr>
        <w:autoSpaceDE w:val="0"/>
        <w:autoSpaceDN w:val="0"/>
        <w:adjustRightInd w:val="0"/>
        <w:rPr>
          <w:rFonts w:cs="Arial"/>
          <w:szCs w:val="24"/>
        </w:rPr>
      </w:pPr>
      <w:r>
        <w:rPr>
          <w:rFonts w:cs="Arial"/>
          <w:bCs/>
          <w:szCs w:val="24"/>
        </w:rPr>
        <w:t>Each CAMx</w:t>
      </w:r>
      <w:r>
        <w:rPr>
          <w:rFonts w:cs="Arial"/>
          <w:szCs w:val="24"/>
        </w:rPr>
        <w:t xml:space="preserve"> run was compared to observed data from eleven monitors in the San Antonio - New Braunfels MSA</w:t>
      </w:r>
      <w:r w:rsidR="003D70A9">
        <w:rPr>
          <w:rFonts w:cs="Arial"/>
          <w:szCs w:val="24"/>
        </w:rPr>
        <w:t xml:space="preserve"> (</w:t>
      </w:r>
      <w:r>
        <w:rPr>
          <w:rFonts w:cs="Arial"/>
          <w:szCs w:val="24"/>
        </w:rPr>
        <w:t>C23, C58, C59, C501, C502, C503, C504, C505, C506, C622, and C678</w:t>
      </w:r>
      <w:r w:rsidR="003D70A9">
        <w:rPr>
          <w:rFonts w:cs="Arial"/>
          <w:szCs w:val="24"/>
        </w:rPr>
        <w:t>)</w:t>
      </w:r>
      <w:r>
        <w:rPr>
          <w:rFonts w:cs="Arial"/>
          <w:szCs w:val="24"/>
        </w:rPr>
        <w:t xml:space="preserve"> to evaluate the model’s performance in predicting ozone concentrations</w:t>
      </w:r>
      <w:r w:rsidR="00D32F67">
        <w:rPr>
          <w:rFonts w:cs="Arial"/>
          <w:szCs w:val="24"/>
        </w:rPr>
        <w:t xml:space="preserve">. </w:t>
      </w:r>
      <w:r>
        <w:rPr>
          <w:rFonts w:cs="Arial"/>
          <w:szCs w:val="24"/>
        </w:rPr>
        <w:t>The performance of the June 2006 modeling episode was evaluated in two ways: (1) how well was the model able to replicate observed concentrations of ozone and (2) how accurate was the model in characterizing the sensitivity of ozone to changes in emissions?</w:t>
      </w:r>
      <w:r w:rsidR="00665EBE" w:rsidRPr="00665EBE">
        <w:rPr>
          <w:rFonts w:eastAsiaTheme="majorEastAsia"/>
          <w:szCs w:val="24"/>
          <w:vertAlign w:val="superscript"/>
        </w:rPr>
        <w:t xml:space="preserve"> </w:t>
      </w:r>
      <w:r w:rsidR="00665EBE" w:rsidRPr="004A60E8">
        <w:rPr>
          <w:rFonts w:eastAsiaTheme="majorEastAsia"/>
          <w:szCs w:val="24"/>
          <w:vertAlign w:val="superscript"/>
        </w:rPr>
        <w:footnoteReference w:id="33"/>
      </w:r>
      <w:r>
        <w:rPr>
          <w:rFonts w:cs="Arial"/>
          <w:szCs w:val="24"/>
        </w:rPr>
        <w:t xml:space="preserve"> </w:t>
      </w:r>
    </w:p>
    <w:p w14:paraId="08020097" w14:textId="77777777" w:rsidR="00B61B69" w:rsidRDefault="00B61B69" w:rsidP="00B61B69">
      <w:pPr>
        <w:autoSpaceDE w:val="0"/>
        <w:autoSpaceDN w:val="0"/>
        <w:adjustRightInd w:val="0"/>
        <w:rPr>
          <w:rFonts w:cs="Arial"/>
          <w:szCs w:val="24"/>
        </w:rPr>
      </w:pPr>
    </w:p>
    <w:p w14:paraId="4FDD66BA" w14:textId="5BB1FEA7" w:rsidR="00B61B69" w:rsidRPr="00665EBE" w:rsidRDefault="00B61B69" w:rsidP="00B61B69">
      <w:pPr>
        <w:autoSpaceDE w:val="0"/>
        <w:autoSpaceDN w:val="0"/>
        <w:adjustRightInd w:val="0"/>
        <w:rPr>
          <w:rFonts w:cs="Arial"/>
          <w:szCs w:val="24"/>
        </w:rPr>
      </w:pPr>
      <w:r>
        <w:rPr>
          <w:rFonts w:cs="Arial"/>
          <w:szCs w:val="24"/>
        </w:rPr>
        <w:t>The first question was answered by a series of operational evaluations including time series comparisons, daily ozone plots, statistical analyses, scatter plots, and plots of daily maximum 8-h</w:t>
      </w:r>
      <w:r w:rsidRPr="00665EBE">
        <w:rPr>
          <w:rFonts w:cs="Arial"/>
          <w:szCs w:val="24"/>
        </w:rPr>
        <w:t>our ozone fields</w:t>
      </w:r>
      <w:r w:rsidR="00D32F67">
        <w:rPr>
          <w:rFonts w:cs="Arial"/>
          <w:szCs w:val="24"/>
        </w:rPr>
        <w:t xml:space="preserve">. </w:t>
      </w:r>
      <w:r w:rsidRPr="00665EBE">
        <w:rPr>
          <w:rFonts w:cs="Arial"/>
          <w:szCs w:val="24"/>
        </w:rPr>
        <w:t>These operation tests specifically address the accuracy of the model’s predictions as compared to actual ozone concentrations observed at AACOG monitors</w:t>
      </w:r>
      <w:r w:rsidR="00D32F67">
        <w:rPr>
          <w:rFonts w:cs="Arial"/>
          <w:szCs w:val="24"/>
        </w:rPr>
        <w:t xml:space="preserve">. </w:t>
      </w:r>
      <w:r w:rsidRPr="00665EBE">
        <w:rPr>
          <w:rFonts w:cs="Arial"/>
          <w:szCs w:val="24"/>
        </w:rPr>
        <w:t xml:space="preserve"> </w:t>
      </w:r>
    </w:p>
    <w:p w14:paraId="7BBAC2CC" w14:textId="77777777" w:rsidR="00B61B69" w:rsidRPr="00665EBE" w:rsidRDefault="00B61B69" w:rsidP="00B61B69">
      <w:pPr>
        <w:rPr>
          <w:rFonts w:cs="Arial"/>
          <w:snapToGrid w:val="0"/>
        </w:rPr>
      </w:pPr>
    </w:p>
    <w:p w14:paraId="46D010BB" w14:textId="77777777" w:rsidR="00B61B69" w:rsidRPr="00665EBE" w:rsidRDefault="00B61B69" w:rsidP="00B61B69">
      <w:pPr>
        <w:pStyle w:val="Heading3"/>
        <w:numPr>
          <w:ilvl w:val="2"/>
          <w:numId w:val="36"/>
        </w:numPr>
        <w:ind w:left="1440"/>
      </w:pPr>
      <w:bookmarkStart w:id="59" w:name="_Toc367439632"/>
      <w:bookmarkStart w:id="60" w:name="_Toc439233806"/>
      <w:r w:rsidRPr="00665EBE">
        <w:t>Hourly Ozone Time Series</w:t>
      </w:r>
      <w:bookmarkEnd w:id="59"/>
      <w:bookmarkEnd w:id="60"/>
    </w:p>
    <w:p w14:paraId="371EC341" w14:textId="0A7E77A1" w:rsidR="00B61B69" w:rsidRPr="00665EBE" w:rsidRDefault="00B61B69" w:rsidP="00665EBE">
      <w:pPr>
        <w:rPr>
          <w:rFonts w:cs="Arial"/>
          <w:szCs w:val="24"/>
        </w:rPr>
      </w:pPr>
      <w:r w:rsidRPr="00665EBE">
        <w:rPr>
          <w:szCs w:val="24"/>
        </w:rPr>
        <w:t xml:space="preserve">Time series plots of observed and predicted hourly ozone were constructed for each potential non-attainment regulatory monitor located in the San </w:t>
      </w:r>
      <w:r w:rsidR="009C1406" w:rsidRPr="00665EBE">
        <w:rPr>
          <w:szCs w:val="24"/>
        </w:rPr>
        <w:t>Antonio</w:t>
      </w:r>
      <w:r w:rsidR="009C1406">
        <w:rPr>
          <w:szCs w:val="24"/>
        </w:rPr>
        <w:t>-</w:t>
      </w:r>
      <w:r w:rsidRPr="00665EBE">
        <w:rPr>
          <w:szCs w:val="24"/>
        </w:rPr>
        <w:t>New Braunfels MSA</w:t>
      </w:r>
      <w:r w:rsidR="00D32F67">
        <w:rPr>
          <w:szCs w:val="24"/>
        </w:rPr>
        <w:t xml:space="preserve">. </w:t>
      </w:r>
      <w:r w:rsidRPr="00665EBE">
        <w:rPr>
          <w:szCs w:val="24"/>
        </w:rPr>
        <w:t>EPA recommends creating these plots because they “</w:t>
      </w:r>
      <w:r w:rsidR="00665EBE" w:rsidRPr="00665EBE">
        <w:rPr>
          <w:szCs w:val="24"/>
        </w:rPr>
        <w:t>can indicate if there are particular times of day or days of the week when the model performs especially poorly</w:t>
      </w:r>
      <w:r w:rsidRPr="00665EBE">
        <w:rPr>
          <w:szCs w:val="24"/>
        </w:rPr>
        <w:t>.</w:t>
      </w:r>
      <w:r w:rsidR="00FD345A">
        <w:rPr>
          <w:szCs w:val="24"/>
        </w:rPr>
        <w:t>”</w:t>
      </w:r>
      <w:r w:rsidRPr="00665EBE">
        <w:rPr>
          <w:rFonts w:cs="Arial"/>
          <w:szCs w:val="24"/>
          <w:vertAlign w:val="superscript"/>
        </w:rPr>
        <w:footnoteReference w:id="34"/>
      </w:r>
      <w:r w:rsidRPr="00665EBE">
        <w:rPr>
          <w:szCs w:val="24"/>
        </w:rPr>
        <w:t xml:space="preserve">  </w:t>
      </w:r>
      <w:r w:rsidR="00F15E01">
        <w:fldChar w:fldCharType="begin"/>
      </w:r>
      <w:r w:rsidR="00F15E01">
        <w:instrText xml:space="preserve"> REF _Ref358804084 \h  \* MERGEFORMAT </w:instrText>
      </w:r>
      <w:r w:rsidR="00F15E01">
        <w:fldChar w:fldCharType="separate"/>
      </w:r>
      <w:r w:rsidR="00AC5F25" w:rsidRPr="00AC5F25">
        <w:rPr>
          <w:szCs w:val="24"/>
        </w:rPr>
        <w:t xml:space="preserve">Figure </w:t>
      </w:r>
      <w:r w:rsidR="00AC5F25" w:rsidRPr="00AC5F25">
        <w:rPr>
          <w:noProof/>
          <w:szCs w:val="24"/>
        </w:rPr>
        <w:t>3</w:t>
      </w:r>
      <w:r w:rsidR="00AC5F25" w:rsidRPr="00AC5F25">
        <w:rPr>
          <w:noProof/>
          <w:szCs w:val="24"/>
        </w:rPr>
        <w:noBreakHyphen/>
        <w:t>1</w:t>
      </w:r>
      <w:r w:rsidR="00F15E01">
        <w:fldChar w:fldCharType="end"/>
      </w:r>
      <w:r w:rsidRPr="00665EBE">
        <w:rPr>
          <w:szCs w:val="24"/>
        </w:rPr>
        <w:t xml:space="preserve"> through </w:t>
      </w:r>
      <w:r w:rsidR="00F15E01">
        <w:fldChar w:fldCharType="begin"/>
      </w:r>
      <w:r w:rsidR="00F15E01">
        <w:instrText xml:space="preserve"> REF _Ref360011194 \h  \* MERGEFORMAT </w:instrText>
      </w:r>
      <w:r w:rsidR="00F15E01">
        <w:fldChar w:fldCharType="separate"/>
      </w:r>
      <w:r w:rsidR="00AC5F25" w:rsidRPr="00665EBE">
        <w:rPr>
          <w:bCs/>
        </w:rPr>
        <w:t xml:space="preserve">Figure </w:t>
      </w:r>
      <w:r w:rsidR="00AC5F25">
        <w:rPr>
          <w:bCs/>
          <w:noProof/>
        </w:rPr>
        <w:t>3</w:t>
      </w:r>
      <w:r w:rsidR="00AC5F25">
        <w:rPr>
          <w:bCs/>
          <w:noProof/>
        </w:rPr>
        <w:noBreakHyphen/>
        <w:t>11</w:t>
      </w:r>
      <w:r w:rsidR="00F15E01">
        <w:fldChar w:fldCharType="end"/>
      </w:r>
      <w:r w:rsidRPr="00665EBE">
        <w:rPr>
          <w:szCs w:val="24"/>
        </w:rPr>
        <w:t xml:space="preserve"> provide a comparison of the hourly observed and predicted data for every ozone monitor in the San Antonio-New Braunfels MSA</w:t>
      </w:r>
      <w:r w:rsidR="00D32F67">
        <w:rPr>
          <w:szCs w:val="24"/>
        </w:rPr>
        <w:t xml:space="preserve">. </w:t>
      </w:r>
      <w:r w:rsidRPr="00665EBE">
        <w:rPr>
          <w:szCs w:val="24"/>
        </w:rPr>
        <w:t xml:space="preserve">The data for these time series plots was derived solely from base case </w:t>
      </w:r>
      <w:r w:rsidR="002D6CEB">
        <w:rPr>
          <w:szCs w:val="24"/>
        </w:rPr>
        <w:t>TCEQ</w:t>
      </w:r>
      <w:r w:rsidR="002D6CEB" w:rsidRPr="00665EBE">
        <w:rPr>
          <w:szCs w:val="24"/>
        </w:rPr>
        <w:t xml:space="preserve"> </w:t>
      </w:r>
      <w:r w:rsidR="00A51A34">
        <w:rPr>
          <w:szCs w:val="24"/>
        </w:rPr>
        <w:t>R</w:t>
      </w:r>
      <w:r w:rsidRPr="00665EBE">
        <w:rPr>
          <w:szCs w:val="24"/>
        </w:rPr>
        <w:t>un 5.</w:t>
      </w:r>
    </w:p>
    <w:p w14:paraId="32356EFA" w14:textId="77777777" w:rsidR="00B61B69" w:rsidRPr="00665EBE" w:rsidRDefault="00B61B69" w:rsidP="00B61B69">
      <w:pPr>
        <w:rPr>
          <w:rFonts w:cs="Arial"/>
          <w:snapToGrid w:val="0"/>
        </w:rPr>
      </w:pPr>
    </w:p>
    <w:p w14:paraId="46EF48E8" w14:textId="1F5F69E5" w:rsidR="00B61B69" w:rsidRPr="00665EBE" w:rsidRDefault="00B61B69" w:rsidP="00B61B69">
      <w:pPr>
        <w:autoSpaceDE w:val="0"/>
        <w:autoSpaceDN w:val="0"/>
        <w:adjustRightInd w:val="0"/>
        <w:rPr>
          <w:rFonts w:cs="Arial"/>
          <w:snapToGrid w:val="0"/>
        </w:rPr>
      </w:pPr>
      <w:r w:rsidRPr="00665EBE">
        <w:rPr>
          <w:rFonts w:cs="Arial"/>
          <w:snapToGrid w:val="0"/>
        </w:rPr>
        <w:t>Using the inputs described earlier</w:t>
      </w:r>
      <w:r w:rsidR="00FD345A">
        <w:rPr>
          <w:rFonts w:cs="Arial"/>
          <w:snapToGrid w:val="0"/>
        </w:rPr>
        <w:t>, the CAMx model slightly u</w:t>
      </w:r>
      <w:r w:rsidR="009B7416">
        <w:rPr>
          <w:rFonts w:cs="Arial"/>
          <w:snapToGrid w:val="0"/>
        </w:rPr>
        <w:t>nder</w:t>
      </w:r>
      <w:r w:rsidRPr="00665EBE">
        <w:rPr>
          <w:rFonts w:cs="Arial"/>
          <w:snapToGrid w:val="0"/>
        </w:rPr>
        <w:t xml:space="preserve">predicted ozone concentrations at all monitors </w:t>
      </w:r>
      <w:r w:rsidR="00665EBE" w:rsidRPr="00665EBE">
        <w:rPr>
          <w:rFonts w:cs="Arial"/>
          <w:snapToGrid w:val="0"/>
        </w:rPr>
        <w:t xml:space="preserve">from </w:t>
      </w:r>
      <w:r w:rsidR="00AC14E6">
        <w:rPr>
          <w:rFonts w:cs="Arial"/>
          <w:snapToGrid w:val="0"/>
        </w:rPr>
        <w:t>June</w:t>
      </w:r>
      <w:r w:rsidR="00665EBE" w:rsidRPr="00665EBE">
        <w:rPr>
          <w:rFonts w:cs="Arial"/>
          <w:snapToGrid w:val="0"/>
        </w:rPr>
        <w:t xml:space="preserve"> 26 to Ju</w:t>
      </w:r>
      <w:r w:rsidR="00AC14E6">
        <w:rPr>
          <w:rFonts w:cs="Arial"/>
          <w:snapToGrid w:val="0"/>
        </w:rPr>
        <w:t>ne</w:t>
      </w:r>
      <w:r w:rsidR="00665EBE" w:rsidRPr="00665EBE">
        <w:rPr>
          <w:rFonts w:cs="Arial"/>
          <w:snapToGrid w:val="0"/>
        </w:rPr>
        <w:t xml:space="preserve"> 29</w:t>
      </w:r>
      <w:r w:rsidR="00D32F67">
        <w:rPr>
          <w:rFonts w:cs="Arial"/>
          <w:snapToGrid w:val="0"/>
        </w:rPr>
        <w:t xml:space="preserve">. </w:t>
      </w:r>
      <w:r w:rsidRPr="00665EBE">
        <w:rPr>
          <w:rFonts w:cs="Arial"/>
          <w:snapToGrid w:val="0"/>
        </w:rPr>
        <w:t>On other days of the episode, the model’s ozone estimations correlated well with observed peak hourly ozone values and predicted peak hourly ozone values. For most monitors, for the first half of the episode, there was an excellent correlation between observed peak hourly ozone and predicted hourly ozone in the second half of the episode, wit</w:t>
      </w:r>
      <w:r w:rsidR="00C122B8">
        <w:rPr>
          <w:rFonts w:cs="Arial"/>
          <w:snapToGrid w:val="0"/>
        </w:rPr>
        <w:t>h some under</w:t>
      </w:r>
      <w:r w:rsidR="00665EBE" w:rsidRPr="00665EBE">
        <w:rPr>
          <w:rFonts w:cs="Arial"/>
          <w:snapToGrid w:val="0"/>
        </w:rPr>
        <w:t xml:space="preserve">prediction at C506 and on </w:t>
      </w:r>
      <w:r w:rsidR="00AC14E6">
        <w:rPr>
          <w:rFonts w:cs="Arial"/>
          <w:snapToGrid w:val="0"/>
        </w:rPr>
        <w:t>June</w:t>
      </w:r>
      <w:r w:rsidR="00665EBE" w:rsidRPr="00665EBE">
        <w:rPr>
          <w:rFonts w:cs="Arial"/>
          <w:snapToGrid w:val="0"/>
        </w:rPr>
        <w:t xml:space="preserve"> 8 at C58.</w:t>
      </w:r>
    </w:p>
    <w:p w14:paraId="64CCCF2F" w14:textId="77777777" w:rsidR="00B61B69" w:rsidRDefault="00B61B69" w:rsidP="00B61B69">
      <w:pPr>
        <w:autoSpaceDE w:val="0"/>
        <w:autoSpaceDN w:val="0"/>
        <w:adjustRightInd w:val="0"/>
        <w:rPr>
          <w:rFonts w:cs="Arial"/>
          <w:snapToGrid w:val="0"/>
          <w:highlight w:val="yellow"/>
        </w:rPr>
      </w:pPr>
    </w:p>
    <w:p w14:paraId="2035354A" w14:textId="77777777" w:rsidR="00B61B69" w:rsidRPr="00665EBE" w:rsidRDefault="00B61B69" w:rsidP="00B61B69">
      <w:pPr>
        <w:jc w:val="center"/>
        <w:rPr>
          <w:rFonts w:cs="Arial"/>
          <w:snapToGrid w:val="0"/>
        </w:rPr>
      </w:pPr>
    </w:p>
    <w:p w14:paraId="344A0AFC" w14:textId="77777777" w:rsidR="00B61B69" w:rsidRPr="00665EBE" w:rsidRDefault="00B61B69" w:rsidP="00B61B69">
      <w:pPr>
        <w:jc w:val="left"/>
        <w:rPr>
          <w:rFonts w:cs="Arial"/>
          <w:snapToGrid w:val="0"/>
        </w:rPr>
        <w:sectPr w:rsidR="00B61B69" w:rsidRPr="00665EBE">
          <w:pgSz w:w="12240" w:h="15840"/>
          <w:pgMar w:top="1440" w:right="1440" w:bottom="720" w:left="1440" w:header="720" w:footer="360" w:gutter="0"/>
          <w:paperSrc w:first="1033" w:other="1033"/>
          <w:pgNumType w:start="1" w:chapStyle="1"/>
          <w:cols w:space="720"/>
        </w:sectPr>
      </w:pPr>
    </w:p>
    <w:p w14:paraId="17943ABE" w14:textId="77777777" w:rsidR="00B61B69" w:rsidRPr="00665EBE" w:rsidRDefault="00B61B69" w:rsidP="00B61B69">
      <w:pPr>
        <w:spacing w:line="240" w:lineRule="auto"/>
        <w:rPr>
          <w:bCs/>
        </w:rPr>
      </w:pPr>
      <w:bookmarkStart w:id="61" w:name="_Toc439233854"/>
      <w:r w:rsidRPr="00665EBE">
        <w:rPr>
          <w:noProof/>
          <w:lang w:val="es-419" w:eastAsia="es-419"/>
        </w:rPr>
        <w:drawing>
          <wp:anchor distT="0" distB="0" distL="114300" distR="114300" simplePos="0" relativeHeight="252058624" behindDoc="0" locked="0" layoutInCell="1" allowOverlap="1" wp14:anchorId="0563579C" wp14:editId="4F24B8BD">
            <wp:simplePos x="0" y="0"/>
            <wp:positionH relativeFrom="column">
              <wp:posOffset>-1270</wp:posOffset>
            </wp:positionH>
            <wp:positionV relativeFrom="paragraph">
              <wp:posOffset>198120</wp:posOffset>
            </wp:positionV>
            <wp:extent cx="8632190" cy="2574925"/>
            <wp:effectExtent l="0" t="0" r="0" b="0"/>
            <wp:wrapTopAndBottom/>
            <wp:docPr id="1566" name="Picture 1566" descr="CAMS23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MS23O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632190" cy="2574925"/>
                    </a:xfrm>
                    <a:prstGeom prst="rect">
                      <a:avLst/>
                    </a:prstGeom>
                    <a:noFill/>
                  </pic:spPr>
                </pic:pic>
              </a:graphicData>
            </a:graphic>
          </wp:anchor>
        </w:drawing>
      </w:r>
      <w:bookmarkStart w:id="62" w:name="_Ref358804084"/>
      <w:bookmarkStart w:id="63" w:name="_Toc367439688"/>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w:t>
      </w:r>
      <w:r w:rsidR="002D5810">
        <w:rPr>
          <w:bCs/>
        </w:rPr>
        <w:fldChar w:fldCharType="end"/>
      </w:r>
      <w:bookmarkEnd w:id="62"/>
      <w:r w:rsidRPr="00665EBE">
        <w:rPr>
          <w:bCs/>
        </w:rPr>
        <w:t xml:space="preserve">: 1-Hour Ozone Time Series Observed (C23) vs. Predicted (CAMx) for Base Case </w:t>
      </w:r>
      <w:r w:rsidR="002D6CEB">
        <w:rPr>
          <w:bCs/>
        </w:rPr>
        <w:t xml:space="preserve">TCEQ </w:t>
      </w:r>
      <w:r w:rsidRPr="00665EBE">
        <w:rPr>
          <w:bCs/>
        </w:rPr>
        <w:t>Run 5, 2006</w:t>
      </w:r>
      <w:bookmarkEnd w:id="61"/>
      <w:bookmarkEnd w:id="63"/>
    </w:p>
    <w:p w14:paraId="2C9E52A8" w14:textId="77777777" w:rsidR="00B61B69" w:rsidRPr="00665EBE" w:rsidRDefault="00B61B69" w:rsidP="00B61B69">
      <w:pPr>
        <w:rPr>
          <w:rFonts w:cs="Arial"/>
          <w:snapToGrid w:val="0"/>
        </w:rPr>
      </w:pPr>
      <w:r w:rsidRPr="00665EBE">
        <w:rPr>
          <w:noProof/>
          <w:lang w:val="es-419" w:eastAsia="es-419"/>
        </w:rPr>
        <w:drawing>
          <wp:anchor distT="0" distB="0" distL="114300" distR="114300" simplePos="0" relativeHeight="252059648" behindDoc="0" locked="0" layoutInCell="1" allowOverlap="1" wp14:anchorId="4ED005EC" wp14:editId="1D8011B8">
            <wp:simplePos x="0" y="0"/>
            <wp:positionH relativeFrom="column">
              <wp:posOffset>-1270</wp:posOffset>
            </wp:positionH>
            <wp:positionV relativeFrom="paragraph">
              <wp:posOffset>3014345</wp:posOffset>
            </wp:positionV>
            <wp:extent cx="8629650" cy="2581910"/>
            <wp:effectExtent l="0" t="0" r="0" b="0"/>
            <wp:wrapTopAndBottom/>
            <wp:docPr id="1565" name="Picture 1565" descr="CAMS58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AMS58O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629650" cy="2581910"/>
                    </a:xfrm>
                    <a:prstGeom prst="rect">
                      <a:avLst/>
                    </a:prstGeom>
                    <a:noFill/>
                  </pic:spPr>
                </pic:pic>
              </a:graphicData>
            </a:graphic>
          </wp:anchor>
        </w:drawing>
      </w:r>
    </w:p>
    <w:p w14:paraId="50D5C362" w14:textId="77777777" w:rsidR="00B61B69" w:rsidRPr="00665EBE" w:rsidRDefault="00B61B69" w:rsidP="00B61B69">
      <w:pPr>
        <w:spacing w:line="240" w:lineRule="auto"/>
        <w:rPr>
          <w:rFonts w:cs="Arial"/>
          <w:bCs/>
        </w:rPr>
      </w:pPr>
      <w:bookmarkStart w:id="64" w:name="_Toc367439689"/>
      <w:bookmarkStart w:id="65" w:name="_Toc439233855"/>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2</w:t>
      </w:r>
      <w:r w:rsidR="002D5810">
        <w:rPr>
          <w:bCs/>
        </w:rPr>
        <w:fldChar w:fldCharType="end"/>
      </w:r>
      <w:r w:rsidRPr="00665EBE">
        <w:rPr>
          <w:rFonts w:cs="Arial"/>
          <w:bCs/>
        </w:rPr>
        <w:t xml:space="preserve">: </w:t>
      </w:r>
      <w:r w:rsidRPr="00665EBE">
        <w:rPr>
          <w:bCs/>
        </w:rPr>
        <w:t>1-Hour Ozone Time Series Observed (C58) vs. Predicted (CAMx) for Base Case</w:t>
      </w:r>
      <w:r w:rsidR="002D6CEB">
        <w:rPr>
          <w:bCs/>
        </w:rPr>
        <w:t xml:space="preserve"> TCEQ</w:t>
      </w:r>
      <w:r w:rsidRPr="00665EBE">
        <w:rPr>
          <w:bCs/>
        </w:rPr>
        <w:t xml:space="preserve"> Run 5, 2006</w:t>
      </w:r>
      <w:bookmarkEnd w:id="64"/>
      <w:bookmarkEnd w:id="65"/>
    </w:p>
    <w:p w14:paraId="33B563F7" w14:textId="77777777" w:rsidR="00B61B69" w:rsidRPr="00665EBE" w:rsidRDefault="00B61B69" w:rsidP="00B61B69">
      <w:pPr>
        <w:rPr>
          <w:szCs w:val="24"/>
        </w:rPr>
      </w:pPr>
      <w:r w:rsidRPr="00665EBE">
        <w:rPr>
          <w:rFonts w:cs="Arial"/>
          <w:szCs w:val="24"/>
        </w:rPr>
        <w:br w:type="page"/>
      </w:r>
      <w:bookmarkStart w:id="66" w:name="_Toc439233856"/>
      <w:r w:rsidRPr="00665EBE">
        <w:rPr>
          <w:noProof/>
          <w:lang w:val="es-419" w:eastAsia="es-419"/>
        </w:rPr>
        <w:drawing>
          <wp:anchor distT="0" distB="0" distL="114300" distR="114300" simplePos="0" relativeHeight="252060672" behindDoc="0" locked="0" layoutInCell="1" allowOverlap="1" wp14:anchorId="5534714C" wp14:editId="57EB45F4">
            <wp:simplePos x="0" y="0"/>
            <wp:positionH relativeFrom="column">
              <wp:posOffset>-1270</wp:posOffset>
            </wp:positionH>
            <wp:positionV relativeFrom="paragraph">
              <wp:posOffset>230505</wp:posOffset>
            </wp:positionV>
            <wp:extent cx="8611870" cy="2571750"/>
            <wp:effectExtent l="0" t="0" r="0" b="0"/>
            <wp:wrapTopAndBottom/>
            <wp:docPr id="1557" name="Picture 1557" descr="CAMS59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MS59O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611870" cy="2571750"/>
                    </a:xfrm>
                    <a:prstGeom prst="rect">
                      <a:avLst/>
                    </a:prstGeom>
                    <a:noFill/>
                  </pic:spPr>
                </pic:pic>
              </a:graphicData>
            </a:graphic>
          </wp:anchor>
        </w:drawing>
      </w:r>
      <w:bookmarkStart w:id="67" w:name="_Toc367439690"/>
      <w:r w:rsidRPr="00665EBE">
        <w:rPr>
          <w:szCs w:val="24"/>
        </w:rPr>
        <w:t xml:space="preserve">Figure </w:t>
      </w:r>
      <w:r w:rsidR="002D5810">
        <w:rPr>
          <w:szCs w:val="24"/>
        </w:rPr>
        <w:fldChar w:fldCharType="begin"/>
      </w:r>
      <w:r w:rsidR="001B71C1">
        <w:rPr>
          <w:szCs w:val="24"/>
        </w:rPr>
        <w:instrText xml:space="preserve"> STYLEREF 1 \s </w:instrText>
      </w:r>
      <w:r w:rsidR="002D5810">
        <w:rPr>
          <w:szCs w:val="24"/>
        </w:rPr>
        <w:fldChar w:fldCharType="separate"/>
      </w:r>
      <w:r w:rsidR="00AC5F25">
        <w:rPr>
          <w:noProof/>
          <w:szCs w:val="24"/>
        </w:rPr>
        <w:t>3</w:t>
      </w:r>
      <w:r w:rsidR="002D5810">
        <w:rPr>
          <w:szCs w:val="24"/>
        </w:rPr>
        <w:fldChar w:fldCharType="end"/>
      </w:r>
      <w:r w:rsidR="001B71C1">
        <w:rPr>
          <w:szCs w:val="24"/>
        </w:rPr>
        <w:noBreakHyphen/>
      </w:r>
      <w:r w:rsidR="002D5810">
        <w:rPr>
          <w:szCs w:val="24"/>
        </w:rPr>
        <w:fldChar w:fldCharType="begin"/>
      </w:r>
      <w:r w:rsidR="001B71C1">
        <w:rPr>
          <w:szCs w:val="24"/>
        </w:rPr>
        <w:instrText xml:space="preserve"> SEQ Figure \* ARABIC \s 1 </w:instrText>
      </w:r>
      <w:r w:rsidR="002D5810">
        <w:rPr>
          <w:szCs w:val="24"/>
        </w:rPr>
        <w:fldChar w:fldCharType="separate"/>
      </w:r>
      <w:r w:rsidR="00AC5F25">
        <w:rPr>
          <w:noProof/>
          <w:szCs w:val="24"/>
        </w:rPr>
        <w:t>3</w:t>
      </w:r>
      <w:r w:rsidR="002D5810">
        <w:rPr>
          <w:szCs w:val="24"/>
        </w:rPr>
        <w:fldChar w:fldCharType="end"/>
      </w:r>
      <w:r w:rsidRPr="00665EBE">
        <w:rPr>
          <w:rFonts w:cs="Arial"/>
          <w:szCs w:val="24"/>
        </w:rPr>
        <w:t xml:space="preserve">: </w:t>
      </w:r>
      <w:r w:rsidRPr="00665EBE">
        <w:rPr>
          <w:szCs w:val="24"/>
        </w:rPr>
        <w:t>1-Hour Ozone Time Series Observed (C59) vs. Predicted (CAMx) for Base Case</w:t>
      </w:r>
      <w:r w:rsidR="002D6CEB">
        <w:rPr>
          <w:szCs w:val="24"/>
        </w:rPr>
        <w:t xml:space="preserve"> TCEQ</w:t>
      </w:r>
      <w:r w:rsidRPr="00665EBE">
        <w:rPr>
          <w:szCs w:val="24"/>
        </w:rPr>
        <w:t xml:space="preserve"> Run 5, 2006</w:t>
      </w:r>
      <w:bookmarkEnd w:id="66"/>
      <w:bookmarkEnd w:id="67"/>
    </w:p>
    <w:p w14:paraId="50C8BAA5" w14:textId="77777777" w:rsidR="00B61B69" w:rsidRPr="00665EBE" w:rsidRDefault="00B61B69" w:rsidP="00B61B69">
      <w:pPr>
        <w:rPr>
          <w:snapToGrid w:val="0"/>
        </w:rPr>
      </w:pPr>
    </w:p>
    <w:p w14:paraId="3FAD2375" w14:textId="77777777" w:rsidR="00B61B69" w:rsidRPr="00665EBE" w:rsidRDefault="00B61B69" w:rsidP="00B61B69">
      <w:pPr>
        <w:spacing w:line="240" w:lineRule="auto"/>
        <w:rPr>
          <w:bCs/>
        </w:rPr>
      </w:pPr>
      <w:bookmarkStart w:id="68" w:name="_Toc367439691"/>
      <w:bookmarkStart w:id="69" w:name="_Toc439233857"/>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4</w:t>
      </w:r>
      <w:r w:rsidR="002D5810">
        <w:rPr>
          <w:bCs/>
        </w:rPr>
        <w:fldChar w:fldCharType="end"/>
      </w:r>
      <w:r w:rsidRPr="00665EBE">
        <w:rPr>
          <w:rFonts w:cs="Arial"/>
          <w:bCs/>
        </w:rPr>
        <w:t xml:space="preserve">: </w:t>
      </w:r>
      <w:r w:rsidRPr="00665EBE">
        <w:rPr>
          <w:bCs/>
        </w:rPr>
        <w:t xml:space="preserve">1-Hour Ozone Time Series Observed (C622) vs. Predicted (CAMx) for Base Case </w:t>
      </w:r>
      <w:r w:rsidR="002D6CEB">
        <w:rPr>
          <w:bCs/>
        </w:rPr>
        <w:t xml:space="preserve">TCEQ </w:t>
      </w:r>
      <w:r w:rsidRPr="00665EBE">
        <w:rPr>
          <w:bCs/>
        </w:rPr>
        <w:t>Run 5, 2006</w:t>
      </w:r>
      <w:bookmarkEnd w:id="68"/>
      <w:bookmarkEnd w:id="69"/>
    </w:p>
    <w:p w14:paraId="70361F56" w14:textId="77777777" w:rsidR="00B61B69" w:rsidRPr="00665EBE" w:rsidRDefault="00B61B69" w:rsidP="00B61B69">
      <w:pPr>
        <w:spacing w:line="240" w:lineRule="auto"/>
        <w:rPr>
          <w:bCs/>
        </w:rPr>
      </w:pPr>
    </w:p>
    <w:p w14:paraId="675D0C4B" w14:textId="77777777" w:rsidR="00B61B69" w:rsidRPr="00665EBE" w:rsidRDefault="00B61B69" w:rsidP="00B61B69">
      <w:pPr>
        <w:spacing w:line="240" w:lineRule="auto"/>
        <w:rPr>
          <w:bCs/>
        </w:rPr>
      </w:pPr>
      <w:bookmarkStart w:id="70" w:name="_Toc439233858"/>
      <w:r w:rsidRPr="00665EBE">
        <w:rPr>
          <w:noProof/>
          <w:lang w:val="es-419" w:eastAsia="es-419"/>
        </w:rPr>
        <w:drawing>
          <wp:anchor distT="0" distB="0" distL="114300" distR="114300" simplePos="0" relativeHeight="252062720" behindDoc="1" locked="0" layoutInCell="1" allowOverlap="1" wp14:anchorId="77E77735" wp14:editId="05D516BB">
            <wp:simplePos x="0" y="0"/>
            <wp:positionH relativeFrom="column">
              <wp:posOffset>19050</wp:posOffset>
            </wp:positionH>
            <wp:positionV relativeFrom="paragraph">
              <wp:posOffset>3766</wp:posOffset>
            </wp:positionV>
            <wp:extent cx="8593322" cy="2753832"/>
            <wp:effectExtent l="19050" t="0" r="0" b="0"/>
            <wp:wrapNone/>
            <wp:docPr id="1555" name="Picture 1555" descr="CAMS622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AMS622O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593322" cy="2753832"/>
                    </a:xfrm>
                    <a:prstGeom prst="rect">
                      <a:avLst/>
                    </a:prstGeom>
                    <a:noFill/>
                  </pic:spPr>
                </pic:pic>
              </a:graphicData>
            </a:graphic>
          </wp:anchor>
        </w:drawing>
      </w:r>
      <w:r w:rsidRPr="00665EBE">
        <w:rPr>
          <w:rFonts w:cs="Arial"/>
          <w:bCs/>
        </w:rPr>
        <w:br w:type="page"/>
      </w:r>
      <w:bookmarkStart w:id="71" w:name="_Toc367439692"/>
      <w:r w:rsidRPr="00665EBE">
        <w:rPr>
          <w:noProof/>
          <w:lang w:val="es-419" w:eastAsia="es-419"/>
        </w:rPr>
        <w:drawing>
          <wp:anchor distT="0" distB="0" distL="114300" distR="114300" simplePos="0" relativeHeight="252063744" behindDoc="0" locked="0" layoutInCell="1" allowOverlap="1" wp14:anchorId="5AD5BBC1" wp14:editId="5490C151">
            <wp:simplePos x="0" y="0"/>
            <wp:positionH relativeFrom="column">
              <wp:posOffset>-1270</wp:posOffset>
            </wp:positionH>
            <wp:positionV relativeFrom="paragraph">
              <wp:posOffset>160655</wp:posOffset>
            </wp:positionV>
            <wp:extent cx="8611870" cy="2406015"/>
            <wp:effectExtent l="0" t="0" r="0" b="0"/>
            <wp:wrapTopAndBottom/>
            <wp:docPr id="1547" name="Picture 1547" descr="CAMS678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AMS678O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611870" cy="2406015"/>
                    </a:xfrm>
                    <a:prstGeom prst="rect">
                      <a:avLst/>
                    </a:prstGeom>
                    <a:noFill/>
                  </pic:spPr>
                </pic:pic>
              </a:graphicData>
            </a:graphic>
          </wp:anchor>
        </w:drawing>
      </w:r>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5</w:t>
      </w:r>
      <w:r w:rsidR="002D5810">
        <w:rPr>
          <w:bCs/>
        </w:rPr>
        <w:fldChar w:fldCharType="end"/>
      </w:r>
      <w:r w:rsidRPr="00665EBE">
        <w:rPr>
          <w:rFonts w:cs="Arial"/>
          <w:bCs/>
        </w:rPr>
        <w:t xml:space="preserve">: </w:t>
      </w:r>
      <w:r w:rsidRPr="00665EBE">
        <w:rPr>
          <w:bCs/>
        </w:rPr>
        <w:t xml:space="preserve">1-Hour Ozone Time Series Observed (C678) vs. Predicted (CAMx) for Base Case </w:t>
      </w:r>
      <w:r w:rsidR="002D6CEB">
        <w:rPr>
          <w:bCs/>
        </w:rPr>
        <w:t xml:space="preserve">TCEQ </w:t>
      </w:r>
      <w:r w:rsidRPr="00665EBE">
        <w:rPr>
          <w:bCs/>
        </w:rPr>
        <w:t>Run 5, 2006</w:t>
      </w:r>
      <w:bookmarkEnd w:id="70"/>
      <w:bookmarkEnd w:id="71"/>
    </w:p>
    <w:p w14:paraId="77AD825E" w14:textId="77777777" w:rsidR="00B61B69" w:rsidRPr="00665EBE" w:rsidRDefault="00B61B69" w:rsidP="00B61B69">
      <w:pPr>
        <w:rPr>
          <w:rFonts w:cs="Arial"/>
          <w:szCs w:val="24"/>
        </w:rPr>
      </w:pPr>
    </w:p>
    <w:p w14:paraId="566F4A48" w14:textId="77777777" w:rsidR="00B61B69" w:rsidRPr="00665EBE" w:rsidRDefault="00B61B69" w:rsidP="00B61B69">
      <w:pPr>
        <w:spacing w:line="240" w:lineRule="auto"/>
        <w:rPr>
          <w:bCs/>
        </w:rPr>
      </w:pPr>
      <w:bookmarkStart w:id="72" w:name="_Toc439233859"/>
      <w:r w:rsidRPr="00665EBE">
        <w:rPr>
          <w:noProof/>
          <w:lang w:val="es-419" w:eastAsia="es-419"/>
        </w:rPr>
        <w:drawing>
          <wp:anchor distT="0" distB="0" distL="114300" distR="114300" simplePos="0" relativeHeight="252064768" behindDoc="0" locked="0" layoutInCell="1" allowOverlap="1" wp14:anchorId="505510F9" wp14:editId="6A790469">
            <wp:simplePos x="0" y="0"/>
            <wp:positionH relativeFrom="column">
              <wp:posOffset>19050</wp:posOffset>
            </wp:positionH>
            <wp:positionV relativeFrom="paragraph">
              <wp:posOffset>196850</wp:posOffset>
            </wp:positionV>
            <wp:extent cx="8521700" cy="2783205"/>
            <wp:effectExtent l="0" t="0" r="0" b="0"/>
            <wp:wrapTopAndBottom/>
            <wp:docPr id="1499" name="Picture 1499" descr="CAMS501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AMS501O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521700" cy="2783205"/>
                    </a:xfrm>
                    <a:prstGeom prst="rect">
                      <a:avLst/>
                    </a:prstGeom>
                    <a:noFill/>
                  </pic:spPr>
                </pic:pic>
              </a:graphicData>
            </a:graphic>
          </wp:anchor>
        </w:drawing>
      </w:r>
      <w:bookmarkStart w:id="73" w:name="_Toc367439693"/>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6</w:t>
      </w:r>
      <w:r w:rsidR="002D5810">
        <w:rPr>
          <w:bCs/>
        </w:rPr>
        <w:fldChar w:fldCharType="end"/>
      </w:r>
      <w:r w:rsidRPr="00665EBE">
        <w:rPr>
          <w:rFonts w:cs="Arial"/>
          <w:bCs/>
        </w:rPr>
        <w:t xml:space="preserve">: </w:t>
      </w:r>
      <w:r w:rsidRPr="00665EBE">
        <w:rPr>
          <w:bCs/>
        </w:rPr>
        <w:t xml:space="preserve">1-Hour Ozone Time Series Observed (C501) vs. Predicted (CAMx) for Base Case </w:t>
      </w:r>
      <w:r w:rsidR="002D6CEB">
        <w:rPr>
          <w:bCs/>
        </w:rPr>
        <w:t xml:space="preserve">TCEQ </w:t>
      </w:r>
      <w:r w:rsidRPr="00665EBE">
        <w:rPr>
          <w:bCs/>
        </w:rPr>
        <w:t>Run 5, 2006</w:t>
      </w:r>
      <w:bookmarkEnd w:id="72"/>
      <w:bookmarkEnd w:id="73"/>
    </w:p>
    <w:p w14:paraId="068188FF" w14:textId="77777777" w:rsidR="00B61B69" w:rsidRPr="00665EBE" w:rsidRDefault="00B61B69" w:rsidP="00B61B69">
      <w:pPr>
        <w:spacing w:line="240" w:lineRule="auto"/>
        <w:rPr>
          <w:bCs/>
        </w:rPr>
      </w:pPr>
    </w:p>
    <w:p w14:paraId="32715423" w14:textId="77777777" w:rsidR="00B61B69" w:rsidRPr="00665EBE" w:rsidRDefault="00B61B69" w:rsidP="00B61B69">
      <w:pPr>
        <w:spacing w:line="240" w:lineRule="auto"/>
        <w:rPr>
          <w:bCs/>
        </w:rPr>
      </w:pPr>
      <w:r w:rsidRPr="00665EBE">
        <w:rPr>
          <w:rFonts w:cs="Arial"/>
          <w:bCs/>
        </w:rPr>
        <w:br w:type="page"/>
      </w:r>
      <w:bookmarkStart w:id="74" w:name="_Toc439233860"/>
      <w:r w:rsidRPr="00665EBE">
        <w:rPr>
          <w:noProof/>
          <w:lang w:val="es-419" w:eastAsia="es-419"/>
        </w:rPr>
        <w:drawing>
          <wp:anchor distT="0" distB="0" distL="114300" distR="114300" simplePos="0" relativeHeight="252061696" behindDoc="0" locked="0" layoutInCell="1" allowOverlap="1" wp14:anchorId="3FAB15D3" wp14:editId="217105CA">
            <wp:simplePos x="0" y="0"/>
            <wp:positionH relativeFrom="column">
              <wp:posOffset>-1270</wp:posOffset>
            </wp:positionH>
            <wp:positionV relativeFrom="paragraph">
              <wp:posOffset>220980</wp:posOffset>
            </wp:positionV>
            <wp:extent cx="8611870" cy="2743200"/>
            <wp:effectExtent l="0" t="0" r="0" b="0"/>
            <wp:wrapTopAndBottom/>
            <wp:docPr id="1498" name="Picture 1498" descr="CAMS502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AMS502O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611870" cy="2743200"/>
                    </a:xfrm>
                    <a:prstGeom prst="rect">
                      <a:avLst/>
                    </a:prstGeom>
                    <a:noFill/>
                  </pic:spPr>
                </pic:pic>
              </a:graphicData>
            </a:graphic>
          </wp:anchor>
        </w:drawing>
      </w:r>
      <w:bookmarkStart w:id="75" w:name="_Toc367439694"/>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7</w:t>
      </w:r>
      <w:r w:rsidR="002D5810">
        <w:rPr>
          <w:bCs/>
        </w:rPr>
        <w:fldChar w:fldCharType="end"/>
      </w:r>
      <w:r w:rsidRPr="00665EBE">
        <w:rPr>
          <w:rFonts w:cs="Arial"/>
          <w:bCs/>
        </w:rPr>
        <w:t xml:space="preserve">: </w:t>
      </w:r>
      <w:r w:rsidRPr="00665EBE">
        <w:rPr>
          <w:bCs/>
        </w:rPr>
        <w:t>1-Hour Ozone Time Series Observed (C502) vs. Predicted (CAMx) for Base Case</w:t>
      </w:r>
      <w:r w:rsidR="002D6CEB">
        <w:rPr>
          <w:bCs/>
        </w:rPr>
        <w:t xml:space="preserve"> TCEQ</w:t>
      </w:r>
      <w:r w:rsidRPr="00665EBE">
        <w:rPr>
          <w:bCs/>
        </w:rPr>
        <w:t xml:space="preserve"> Run 5, 2006</w:t>
      </w:r>
      <w:bookmarkEnd w:id="74"/>
      <w:bookmarkEnd w:id="75"/>
    </w:p>
    <w:p w14:paraId="40B590B7" w14:textId="77777777" w:rsidR="00B61B69" w:rsidRPr="00665EBE" w:rsidRDefault="00B61B69" w:rsidP="00B61B69">
      <w:pPr>
        <w:spacing w:line="240" w:lineRule="auto"/>
        <w:rPr>
          <w:bCs/>
        </w:rPr>
      </w:pPr>
      <w:bookmarkStart w:id="76" w:name="_Toc439233861"/>
      <w:r w:rsidRPr="00665EBE">
        <w:rPr>
          <w:noProof/>
          <w:lang w:val="es-419" w:eastAsia="es-419"/>
        </w:rPr>
        <w:drawing>
          <wp:anchor distT="0" distB="0" distL="114300" distR="114300" simplePos="0" relativeHeight="252065792" behindDoc="0" locked="0" layoutInCell="1" allowOverlap="1" wp14:anchorId="07F7CA76" wp14:editId="481ECD8F">
            <wp:simplePos x="0" y="0"/>
            <wp:positionH relativeFrom="column">
              <wp:posOffset>-1270</wp:posOffset>
            </wp:positionH>
            <wp:positionV relativeFrom="paragraph">
              <wp:posOffset>2964180</wp:posOffset>
            </wp:positionV>
            <wp:extent cx="8611870" cy="2488565"/>
            <wp:effectExtent l="0" t="0" r="0" b="0"/>
            <wp:wrapTopAndBottom/>
            <wp:docPr id="1497" name="Picture 1497" descr="CAMS503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AMS503O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611870" cy="2488565"/>
                    </a:xfrm>
                    <a:prstGeom prst="rect">
                      <a:avLst/>
                    </a:prstGeom>
                    <a:noFill/>
                  </pic:spPr>
                </pic:pic>
              </a:graphicData>
            </a:graphic>
          </wp:anchor>
        </w:drawing>
      </w:r>
      <w:bookmarkStart w:id="77" w:name="_Toc367439695"/>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8</w:t>
      </w:r>
      <w:r w:rsidR="002D5810">
        <w:rPr>
          <w:bCs/>
        </w:rPr>
        <w:fldChar w:fldCharType="end"/>
      </w:r>
      <w:r w:rsidRPr="00665EBE">
        <w:rPr>
          <w:rFonts w:cs="Arial"/>
          <w:bCs/>
        </w:rPr>
        <w:t xml:space="preserve">: </w:t>
      </w:r>
      <w:r w:rsidRPr="00665EBE">
        <w:rPr>
          <w:bCs/>
        </w:rPr>
        <w:t>1-Hour Ozone Time Series Observed (C503) v. Predicted (CAMx) for Base Case</w:t>
      </w:r>
      <w:r w:rsidR="002D6CEB">
        <w:rPr>
          <w:bCs/>
        </w:rPr>
        <w:t xml:space="preserve"> TCEQ</w:t>
      </w:r>
      <w:r w:rsidRPr="00665EBE">
        <w:rPr>
          <w:bCs/>
        </w:rPr>
        <w:t xml:space="preserve"> Run 5, 2006</w:t>
      </w:r>
      <w:bookmarkEnd w:id="76"/>
      <w:bookmarkEnd w:id="77"/>
    </w:p>
    <w:p w14:paraId="107D99B2" w14:textId="77777777" w:rsidR="00B61B69" w:rsidRPr="00665EBE" w:rsidRDefault="00B61B69" w:rsidP="00B61B69">
      <w:pPr>
        <w:spacing w:line="240" w:lineRule="auto"/>
        <w:rPr>
          <w:bCs/>
        </w:rPr>
      </w:pPr>
    </w:p>
    <w:p w14:paraId="3D7DF3A4" w14:textId="77777777" w:rsidR="00B61B69" w:rsidRPr="00665EBE" w:rsidRDefault="00B61B69" w:rsidP="00B61B69">
      <w:pPr>
        <w:spacing w:line="240" w:lineRule="auto"/>
        <w:rPr>
          <w:rFonts w:cs="Arial"/>
          <w:bCs/>
        </w:rPr>
      </w:pPr>
      <w:r w:rsidRPr="00665EBE">
        <w:rPr>
          <w:rFonts w:cs="Arial"/>
          <w:bCs/>
        </w:rPr>
        <w:br w:type="page"/>
      </w:r>
      <w:bookmarkStart w:id="78" w:name="_Toc439233862"/>
      <w:r w:rsidRPr="00665EBE">
        <w:rPr>
          <w:noProof/>
          <w:lang w:val="es-419" w:eastAsia="es-419"/>
        </w:rPr>
        <w:drawing>
          <wp:anchor distT="0" distB="0" distL="114300" distR="114300" simplePos="0" relativeHeight="252066816" behindDoc="0" locked="0" layoutInCell="1" allowOverlap="1" wp14:anchorId="60C0C5BB" wp14:editId="5E6E8E85">
            <wp:simplePos x="0" y="0"/>
            <wp:positionH relativeFrom="column">
              <wp:posOffset>-1270</wp:posOffset>
            </wp:positionH>
            <wp:positionV relativeFrom="paragraph">
              <wp:posOffset>223520</wp:posOffset>
            </wp:positionV>
            <wp:extent cx="8652510" cy="2616200"/>
            <wp:effectExtent l="0" t="0" r="0" b="0"/>
            <wp:wrapTopAndBottom/>
            <wp:docPr id="1495" name="Picture 1495" descr="CAMS504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MS504O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652510" cy="2616200"/>
                    </a:xfrm>
                    <a:prstGeom prst="rect">
                      <a:avLst/>
                    </a:prstGeom>
                    <a:noFill/>
                  </pic:spPr>
                </pic:pic>
              </a:graphicData>
            </a:graphic>
          </wp:anchor>
        </w:drawing>
      </w:r>
      <w:bookmarkStart w:id="79" w:name="_Toc367439696"/>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9</w:t>
      </w:r>
      <w:r w:rsidR="002D5810">
        <w:rPr>
          <w:bCs/>
        </w:rPr>
        <w:fldChar w:fldCharType="end"/>
      </w:r>
      <w:r w:rsidRPr="00665EBE">
        <w:rPr>
          <w:rFonts w:cs="Arial"/>
          <w:bCs/>
        </w:rPr>
        <w:t xml:space="preserve">: </w:t>
      </w:r>
      <w:r w:rsidRPr="00665EBE">
        <w:rPr>
          <w:bCs/>
        </w:rPr>
        <w:t xml:space="preserve">1-Hour Ozone Time Series Observed (C504) vs. Predicted (CAMx) for Base Case </w:t>
      </w:r>
      <w:r w:rsidR="002D6CEB">
        <w:rPr>
          <w:bCs/>
        </w:rPr>
        <w:t xml:space="preserve">TCEQ </w:t>
      </w:r>
      <w:r w:rsidRPr="00665EBE">
        <w:rPr>
          <w:bCs/>
        </w:rPr>
        <w:t>Run 5, 2006</w:t>
      </w:r>
      <w:bookmarkEnd w:id="78"/>
      <w:bookmarkEnd w:id="79"/>
    </w:p>
    <w:p w14:paraId="23F8BA57" w14:textId="77777777" w:rsidR="00B61B69" w:rsidRPr="00665EBE" w:rsidRDefault="00B61B69" w:rsidP="00B61B69">
      <w:pPr>
        <w:spacing w:line="240" w:lineRule="auto"/>
        <w:rPr>
          <w:bCs/>
        </w:rPr>
      </w:pPr>
      <w:bookmarkStart w:id="80" w:name="_Toc439233863"/>
      <w:r w:rsidRPr="00665EBE">
        <w:rPr>
          <w:noProof/>
          <w:lang w:val="es-419" w:eastAsia="es-419"/>
        </w:rPr>
        <w:drawing>
          <wp:anchor distT="0" distB="0" distL="114300" distR="114300" simplePos="0" relativeHeight="252068864" behindDoc="0" locked="0" layoutInCell="1" allowOverlap="1" wp14:anchorId="525E5A42" wp14:editId="08B97CEF">
            <wp:simplePos x="0" y="0"/>
            <wp:positionH relativeFrom="column">
              <wp:posOffset>-1270</wp:posOffset>
            </wp:positionH>
            <wp:positionV relativeFrom="paragraph">
              <wp:posOffset>2843530</wp:posOffset>
            </wp:positionV>
            <wp:extent cx="8613775" cy="2662555"/>
            <wp:effectExtent l="0" t="0" r="0" b="0"/>
            <wp:wrapTopAndBottom/>
            <wp:docPr id="1494" name="Picture 1494" descr="CAMS505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S505O3.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613775" cy="2662555"/>
                    </a:xfrm>
                    <a:prstGeom prst="rect">
                      <a:avLst/>
                    </a:prstGeom>
                    <a:noFill/>
                  </pic:spPr>
                </pic:pic>
              </a:graphicData>
            </a:graphic>
          </wp:anchor>
        </w:drawing>
      </w:r>
      <w:bookmarkStart w:id="81" w:name="_Toc367439697"/>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10</w:t>
      </w:r>
      <w:r w:rsidR="002D5810">
        <w:rPr>
          <w:bCs/>
        </w:rPr>
        <w:fldChar w:fldCharType="end"/>
      </w:r>
      <w:r w:rsidRPr="00665EBE">
        <w:rPr>
          <w:rFonts w:cs="Arial"/>
          <w:bCs/>
        </w:rPr>
        <w:t xml:space="preserve">: </w:t>
      </w:r>
      <w:r w:rsidRPr="00665EBE">
        <w:rPr>
          <w:bCs/>
        </w:rPr>
        <w:t xml:space="preserve">1-Hour Ozone Time Series Observed (C505) vs. Predicted (CAMx) for Base Case </w:t>
      </w:r>
      <w:r w:rsidR="002D6CEB">
        <w:rPr>
          <w:bCs/>
        </w:rPr>
        <w:t xml:space="preserve">TCEQ </w:t>
      </w:r>
      <w:r w:rsidRPr="00665EBE">
        <w:rPr>
          <w:bCs/>
        </w:rPr>
        <w:t>Run 5, 2006</w:t>
      </w:r>
      <w:bookmarkEnd w:id="80"/>
      <w:bookmarkEnd w:id="81"/>
    </w:p>
    <w:p w14:paraId="18115454" w14:textId="77777777" w:rsidR="00B61B69" w:rsidRPr="00665EBE" w:rsidRDefault="00B61B69" w:rsidP="00B61B69">
      <w:pPr>
        <w:spacing w:line="240" w:lineRule="auto"/>
        <w:rPr>
          <w:rFonts w:cs="Arial"/>
          <w:bCs/>
        </w:rPr>
      </w:pPr>
      <w:r w:rsidRPr="00665EBE">
        <w:rPr>
          <w:rFonts w:cs="Arial"/>
          <w:bCs/>
        </w:rPr>
        <w:br w:type="page"/>
      </w:r>
      <w:bookmarkStart w:id="82" w:name="_Ref359830448"/>
    </w:p>
    <w:p w14:paraId="6BDCE13F" w14:textId="77777777" w:rsidR="00B61B69" w:rsidRPr="00665EBE" w:rsidRDefault="00B61B69" w:rsidP="00B61B69">
      <w:pPr>
        <w:spacing w:line="240" w:lineRule="auto"/>
        <w:rPr>
          <w:rFonts w:cs="Arial"/>
          <w:bCs/>
        </w:rPr>
      </w:pPr>
    </w:p>
    <w:p w14:paraId="13BA19B6" w14:textId="77777777" w:rsidR="00B61B69" w:rsidRPr="00665EBE" w:rsidRDefault="00B61B69" w:rsidP="00B61B69">
      <w:pPr>
        <w:spacing w:line="240" w:lineRule="auto"/>
        <w:rPr>
          <w:bCs/>
        </w:rPr>
      </w:pPr>
      <w:bookmarkStart w:id="83" w:name="_Toc439233864"/>
      <w:bookmarkEnd w:id="82"/>
      <w:r w:rsidRPr="00665EBE">
        <w:rPr>
          <w:noProof/>
          <w:lang w:val="es-419" w:eastAsia="es-419"/>
        </w:rPr>
        <w:drawing>
          <wp:anchor distT="0" distB="0" distL="114300" distR="114300" simplePos="0" relativeHeight="252067840" behindDoc="0" locked="0" layoutInCell="1" allowOverlap="1" wp14:anchorId="4EFA7FF7" wp14:editId="7B0C07D6">
            <wp:simplePos x="0" y="0"/>
            <wp:positionH relativeFrom="column">
              <wp:posOffset>-1270</wp:posOffset>
            </wp:positionH>
            <wp:positionV relativeFrom="paragraph">
              <wp:posOffset>160655</wp:posOffset>
            </wp:positionV>
            <wp:extent cx="8571865" cy="2941955"/>
            <wp:effectExtent l="0" t="0" r="0" b="0"/>
            <wp:wrapTopAndBottom/>
            <wp:docPr id="1493" name="Picture 1493" descr="CAMS506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AMS506O3.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571865" cy="2941955"/>
                    </a:xfrm>
                    <a:prstGeom prst="rect">
                      <a:avLst/>
                    </a:prstGeom>
                    <a:noFill/>
                  </pic:spPr>
                </pic:pic>
              </a:graphicData>
            </a:graphic>
          </wp:anchor>
        </w:drawing>
      </w:r>
      <w:bookmarkStart w:id="84" w:name="_Ref360011194"/>
      <w:bookmarkStart w:id="85" w:name="_Toc367439698"/>
      <w:r w:rsidRPr="00665EBE">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11</w:t>
      </w:r>
      <w:r w:rsidR="002D5810">
        <w:rPr>
          <w:bCs/>
        </w:rPr>
        <w:fldChar w:fldCharType="end"/>
      </w:r>
      <w:bookmarkEnd w:id="84"/>
      <w:r w:rsidRPr="00665EBE">
        <w:rPr>
          <w:rFonts w:cs="Arial"/>
          <w:bCs/>
        </w:rPr>
        <w:t xml:space="preserve">: </w:t>
      </w:r>
      <w:r w:rsidRPr="00665EBE">
        <w:rPr>
          <w:bCs/>
        </w:rPr>
        <w:t xml:space="preserve">1-Hour Ozone Time Series Observed (C506) vs. Predicted (CAMx) for Base Case </w:t>
      </w:r>
      <w:r w:rsidR="002D6CEB">
        <w:rPr>
          <w:bCs/>
        </w:rPr>
        <w:t xml:space="preserve">TCEQ </w:t>
      </w:r>
      <w:r w:rsidRPr="00665EBE">
        <w:rPr>
          <w:bCs/>
        </w:rPr>
        <w:t>Run 5, 2006</w:t>
      </w:r>
      <w:bookmarkEnd w:id="83"/>
      <w:bookmarkEnd w:id="85"/>
    </w:p>
    <w:p w14:paraId="65791D47" w14:textId="77777777" w:rsidR="00B61B69" w:rsidRPr="00665EBE" w:rsidRDefault="00B61B69" w:rsidP="00B61B69">
      <w:pPr>
        <w:jc w:val="center"/>
        <w:rPr>
          <w:rFonts w:cs="Arial"/>
          <w:snapToGrid w:val="0"/>
        </w:rPr>
      </w:pPr>
    </w:p>
    <w:p w14:paraId="7265158A" w14:textId="77777777" w:rsidR="00B61B69" w:rsidRDefault="00B61B69" w:rsidP="00B61B69">
      <w:pPr>
        <w:jc w:val="left"/>
        <w:rPr>
          <w:rFonts w:cs="Arial"/>
          <w:snapToGrid w:val="0"/>
          <w:highlight w:val="yellow"/>
        </w:rPr>
        <w:sectPr w:rsidR="00B61B69">
          <w:pgSz w:w="15840" w:h="12240" w:orient="landscape"/>
          <w:pgMar w:top="1440" w:right="835" w:bottom="1440" w:left="1440" w:header="720" w:footer="360" w:gutter="0"/>
          <w:pgNumType w:chapStyle="1"/>
          <w:cols w:space="720"/>
        </w:sectPr>
      </w:pPr>
    </w:p>
    <w:p w14:paraId="2AF84CCA" w14:textId="77777777" w:rsidR="00B61B69" w:rsidRPr="005A5F5B" w:rsidRDefault="00B61B69" w:rsidP="00B61B69">
      <w:pPr>
        <w:pStyle w:val="Heading3"/>
        <w:numPr>
          <w:ilvl w:val="2"/>
          <w:numId w:val="36"/>
        </w:numPr>
        <w:ind w:left="1440"/>
      </w:pPr>
      <w:bookmarkStart w:id="86" w:name="_Toc367439633"/>
      <w:bookmarkStart w:id="87" w:name="_Toc439233807"/>
      <w:r w:rsidRPr="005A5F5B">
        <w:t>Hourly NO</w:t>
      </w:r>
      <w:r w:rsidRPr="005A5F5B">
        <w:rPr>
          <w:vertAlign w:val="subscript"/>
        </w:rPr>
        <w:t>X</w:t>
      </w:r>
      <w:r w:rsidRPr="005A5F5B">
        <w:t xml:space="preserve"> Time Series</w:t>
      </w:r>
      <w:bookmarkEnd w:id="86"/>
      <w:bookmarkEnd w:id="87"/>
    </w:p>
    <w:p w14:paraId="12A6AC64" w14:textId="63072B56" w:rsidR="00B61B69" w:rsidRPr="00DE750C" w:rsidRDefault="00B61B69" w:rsidP="00B61B69">
      <w:pPr>
        <w:rPr>
          <w:szCs w:val="24"/>
        </w:rPr>
      </w:pPr>
      <w:r w:rsidRPr="005A5F5B">
        <w:rPr>
          <w:szCs w:val="24"/>
        </w:rPr>
        <w:t xml:space="preserve">Time series plots </w:t>
      </w:r>
      <w:r w:rsidR="00B056F8" w:rsidRPr="005A5F5B">
        <w:rPr>
          <w:szCs w:val="24"/>
        </w:rPr>
        <w:t>were c</w:t>
      </w:r>
      <w:r w:rsidR="00B056F8">
        <w:rPr>
          <w:szCs w:val="24"/>
        </w:rPr>
        <w:t>reated</w:t>
      </w:r>
      <w:r w:rsidR="00B056F8" w:rsidRPr="005A5F5B">
        <w:rPr>
          <w:szCs w:val="24"/>
        </w:rPr>
        <w:t xml:space="preserve"> </w:t>
      </w:r>
      <w:r w:rsidRPr="005A5F5B">
        <w:rPr>
          <w:szCs w:val="24"/>
        </w:rPr>
        <w:t xml:space="preserve">of </w:t>
      </w:r>
      <w:r w:rsidR="00AC14E6">
        <w:rPr>
          <w:szCs w:val="24"/>
        </w:rPr>
        <w:t>observed</w:t>
      </w:r>
      <w:r w:rsidRPr="005A5F5B">
        <w:rPr>
          <w:szCs w:val="24"/>
        </w:rPr>
        <w:t xml:space="preserve"> and predicted hourly NO</w:t>
      </w:r>
      <w:r w:rsidRPr="005A5F5B">
        <w:rPr>
          <w:szCs w:val="24"/>
          <w:vertAlign w:val="subscript"/>
        </w:rPr>
        <w:t>X</w:t>
      </w:r>
      <w:r w:rsidRPr="005A5F5B">
        <w:rPr>
          <w:szCs w:val="24"/>
        </w:rPr>
        <w:t xml:space="preserve"> for each monitor located in the San Antonio MSA</w:t>
      </w:r>
      <w:r w:rsidR="00D32F67">
        <w:rPr>
          <w:szCs w:val="24"/>
        </w:rPr>
        <w:t xml:space="preserve">. </w:t>
      </w:r>
      <w:r w:rsidRPr="005A5F5B">
        <w:rPr>
          <w:szCs w:val="24"/>
        </w:rPr>
        <w:t>The</w:t>
      </w:r>
      <w:r w:rsidR="00DE750C">
        <w:rPr>
          <w:szCs w:val="24"/>
        </w:rPr>
        <w:t xml:space="preserve"> photochemical</w:t>
      </w:r>
      <w:r w:rsidRPr="005A5F5B">
        <w:rPr>
          <w:szCs w:val="24"/>
        </w:rPr>
        <w:t xml:space="preserve"> model over predicted NO</w:t>
      </w:r>
      <w:r w:rsidRPr="005A5F5B">
        <w:rPr>
          <w:szCs w:val="24"/>
          <w:vertAlign w:val="subscript"/>
        </w:rPr>
        <w:t>X</w:t>
      </w:r>
      <w:r w:rsidRPr="005A5F5B">
        <w:rPr>
          <w:szCs w:val="24"/>
        </w:rPr>
        <w:t xml:space="preserve"> emissions at the C58 monitor on </w:t>
      </w:r>
      <w:r w:rsidR="00DE750C" w:rsidRPr="00DE750C">
        <w:rPr>
          <w:szCs w:val="24"/>
        </w:rPr>
        <w:t>most</w:t>
      </w:r>
      <w:r w:rsidRPr="00DE750C">
        <w:rPr>
          <w:szCs w:val="24"/>
        </w:rPr>
        <w:t xml:space="preserve"> </w:t>
      </w:r>
      <w:r w:rsidR="00DE750C" w:rsidRPr="00DE750C">
        <w:rPr>
          <w:szCs w:val="24"/>
        </w:rPr>
        <w:t>days</w:t>
      </w:r>
      <w:r w:rsidRPr="00DE750C">
        <w:rPr>
          <w:szCs w:val="24"/>
        </w:rPr>
        <w:t xml:space="preserve"> during the June 2006 episode</w:t>
      </w:r>
      <w:r w:rsidR="00D32F67">
        <w:rPr>
          <w:szCs w:val="24"/>
        </w:rPr>
        <w:t xml:space="preserve">. </w:t>
      </w:r>
      <w:r w:rsidRPr="00DE750C">
        <w:rPr>
          <w:szCs w:val="24"/>
        </w:rPr>
        <w:t>The average predicted hourly NO</w:t>
      </w:r>
      <w:r w:rsidRPr="00DE750C">
        <w:rPr>
          <w:szCs w:val="24"/>
          <w:vertAlign w:val="subscript"/>
        </w:rPr>
        <w:t>X</w:t>
      </w:r>
      <w:r w:rsidRPr="00DE750C">
        <w:rPr>
          <w:szCs w:val="24"/>
        </w:rPr>
        <w:t xml:space="preserve"> was </w:t>
      </w:r>
      <w:r w:rsidR="005A5F5B" w:rsidRPr="00DE750C">
        <w:rPr>
          <w:szCs w:val="24"/>
        </w:rPr>
        <w:t>6.8</w:t>
      </w:r>
      <w:r w:rsidR="00B056F8">
        <w:rPr>
          <w:szCs w:val="24"/>
        </w:rPr>
        <w:t xml:space="preserve"> </w:t>
      </w:r>
      <w:r w:rsidRPr="00DE750C">
        <w:rPr>
          <w:szCs w:val="24"/>
        </w:rPr>
        <w:t>ppb, while the average observed hourly NO</w:t>
      </w:r>
      <w:r w:rsidRPr="00DE750C">
        <w:rPr>
          <w:szCs w:val="24"/>
          <w:vertAlign w:val="subscript"/>
        </w:rPr>
        <w:t>X</w:t>
      </w:r>
      <w:r w:rsidRPr="00DE750C">
        <w:rPr>
          <w:szCs w:val="24"/>
        </w:rPr>
        <w:t xml:space="preserve"> was only 3.9 ppb</w:t>
      </w:r>
      <w:r w:rsidR="00D32F67">
        <w:rPr>
          <w:szCs w:val="24"/>
        </w:rPr>
        <w:t xml:space="preserve">. </w:t>
      </w:r>
      <w:r w:rsidRPr="00DE750C">
        <w:rPr>
          <w:szCs w:val="24"/>
        </w:rPr>
        <w:t>Likewise, the average predicted maximum NO</w:t>
      </w:r>
      <w:r w:rsidRPr="00DE750C">
        <w:rPr>
          <w:szCs w:val="24"/>
          <w:vertAlign w:val="subscript"/>
        </w:rPr>
        <w:t>X</w:t>
      </w:r>
      <w:r w:rsidRPr="00DE750C">
        <w:rPr>
          <w:szCs w:val="24"/>
        </w:rPr>
        <w:t xml:space="preserve"> was </w:t>
      </w:r>
      <w:r w:rsidR="005A5F5B" w:rsidRPr="00DE750C">
        <w:rPr>
          <w:szCs w:val="24"/>
        </w:rPr>
        <w:t>19.4</w:t>
      </w:r>
      <w:r w:rsidRPr="00DE750C">
        <w:rPr>
          <w:szCs w:val="24"/>
        </w:rPr>
        <w:t xml:space="preserve"> ppb, whereas the average observed maximum NO</w:t>
      </w:r>
      <w:r w:rsidRPr="00DE750C">
        <w:rPr>
          <w:szCs w:val="24"/>
          <w:vertAlign w:val="subscript"/>
        </w:rPr>
        <w:t>X</w:t>
      </w:r>
      <w:r w:rsidRPr="00DE750C">
        <w:rPr>
          <w:szCs w:val="24"/>
        </w:rPr>
        <w:t xml:space="preserve"> was 8.</w:t>
      </w:r>
      <w:r w:rsidR="005A5F5B" w:rsidRPr="00DE750C">
        <w:rPr>
          <w:szCs w:val="24"/>
        </w:rPr>
        <w:t>4</w:t>
      </w:r>
      <w:r w:rsidRPr="00DE750C">
        <w:rPr>
          <w:szCs w:val="24"/>
        </w:rPr>
        <w:t xml:space="preserve"> ppb</w:t>
      </w:r>
      <w:r w:rsidR="00D32F67">
        <w:rPr>
          <w:szCs w:val="24"/>
        </w:rPr>
        <w:t xml:space="preserve">. </w:t>
      </w:r>
      <w:r w:rsidR="007D51C7">
        <w:rPr>
          <w:szCs w:val="24"/>
        </w:rPr>
        <w:t>NO</w:t>
      </w:r>
      <w:r w:rsidR="007D51C7" w:rsidRPr="00F261B9">
        <w:rPr>
          <w:szCs w:val="24"/>
          <w:vertAlign w:val="subscript"/>
        </w:rPr>
        <w:t>X</w:t>
      </w:r>
      <w:r w:rsidR="00C122B8">
        <w:rPr>
          <w:szCs w:val="24"/>
        </w:rPr>
        <w:t xml:space="preserve"> emission might be under</w:t>
      </w:r>
      <w:r w:rsidR="007D51C7">
        <w:rPr>
          <w:szCs w:val="24"/>
        </w:rPr>
        <w:t>predicted because some NO</w:t>
      </w:r>
      <w:r w:rsidR="007D51C7" w:rsidRPr="007D51C7">
        <w:rPr>
          <w:szCs w:val="24"/>
          <w:vertAlign w:val="subscript"/>
        </w:rPr>
        <w:t>X</w:t>
      </w:r>
      <w:r w:rsidR="007D51C7">
        <w:rPr>
          <w:szCs w:val="24"/>
        </w:rPr>
        <w:t xml:space="preserve"> sources are not accounted for in the emission inventory or the model might have a hard time predicting the NO</w:t>
      </w:r>
      <w:r w:rsidR="007D51C7" w:rsidRPr="007D51C7">
        <w:rPr>
          <w:szCs w:val="24"/>
          <w:vertAlign w:val="subscript"/>
        </w:rPr>
        <w:t>X</w:t>
      </w:r>
      <w:r w:rsidR="007D51C7">
        <w:rPr>
          <w:szCs w:val="24"/>
        </w:rPr>
        <w:t xml:space="preserve"> diurnal cycle.</w:t>
      </w:r>
    </w:p>
    <w:p w14:paraId="1F3024FD" w14:textId="77777777" w:rsidR="005A5F5B" w:rsidRPr="00DE750C" w:rsidRDefault="005A5F5B" w:rsidP="00B61B69">
      <w:pPr>
        <w:rPr>
          <w:szCs w:val="24"/>
        </w:rPr>
      </w:pPr>
    </w:p>
    <w:p w14:paraId="1507BB48" w14:textId="4F63ECF4" w:rsidR="00B61B69" w:rsidRPr="00DE750C" w:rsidRDefault="00B61B69" w:rsidP="00B61B69">
      <w:pPr>
        <w:rPr>
          <w:szCs w:val="24"/>
        </w:rPr>
      </w:pPr>
      <w:r w:rsidRPr="00DE750C">
        <w:rPr>
          <w:szCs w:val="24"/>
        </w:rPr>
        <w:t xml:space="preserve">In contrast, </w:t>
      </w:r>
      <w:r w:rsidR="00DE750C" w:rsidRPr="00DE750C">
        <w:rPr>
          <w:szCs w:val="24"/>
        </w:rPr>
        <w:t>NO</w:t>
      </w:r>
      <w:r w:rsidR="00DE750C" w:rsidRPr="00DE750C">
        <w:rPr>
          <w:szCs w:val="24"/>
          <w:vertAlign w:val="subscript"/>
        </w:rPr>
        <w:t>X</w:t>
      </w:r>
      <w:r w:rsidR="00DE750C" w:rsidRPr="00DE750C">
        <w:rPr>
          <w:szCs w:val="24"/>
        </w:rPr>
        <w:t xml:space="preserve"> was </w:t>
      </w:r>
      <w:r w:rsidR="00C122B8">
        <w:rPr>
          <w:szCs w:val="24"/>
        </w:rPr>
        <w:t>under</w:t>
      </w:r>
      <w:r w:rsidRPr="00DE750C">
        <w:rPr>
          <w:szCs w:val="24"/>
        </w:rPr>
        <w:t xml:space="preserve">predicted </w:t>
      </w:r>
      <w:r w:rsidR="00DE750C" w:rsidRPr="00DE750C">
        <w:rPr>
          <w:szCs w:val="24"/>
        </w:rPr>
        <w:t>at C59</w:t>
      </w:r>
      <w:r w:rsidRPr="00DE750C">
        <w:rPr>
          <w:szCs w:val="24"/>
        </w:rPr>
        <w:t xml:space="preserve"> on several days including the ozone exceedance days of June 7, 8, 9, 13, and 14</w:t>
      </w:r>
      <w:r w:rsidR="00D32F67">
        <w:rPr>
          <w:szCs w:val="24"/>
        </w:rPr>
        <w:t xml:space="preserve">. </w:t>
      </w:r>
      <w:r w:rsidRPr="00DE750C">
        <w:rPr>
          <w:szCs w:val="24"/>
        </w:rPr>
        <w:t>Model performance was good for most days at the C622 and C678 NO</w:t>
      </w:r>
      <w:r w:rsidRPr="00DE750C">
        <w:rPr>
          <w:szCs w:val="24"/>
          <w:vertAlign w:val="subscript"/>
        </w:rPr>
        <w:t>X</w:t>
      </w:r>
      <w:r w:rsidRPr="00DE750C">
        <w:rPr>
          <w:szCs w:val="24"/>
        </w:rPr>
        <w:t xml:space="preserve"> monitors in so</w:t>
      </w:r>
      <w:r w:rsidR="00DE750C" w:rsidRPr="00DE750C">
        <w:rPr>
          <w:szCs w:val="24"/>
        </w:rPr>
        <w:t>utheast Bexar County</w:t>
      </w:r>
      <w:r w:rsidR="00D32F67">
        <w:rPr>
          <w:szCs w:val="24"/>
        </w:rPr>
        <w:t xml:space="preserve">. </w:t>
      </w:r>
      <w:r w:rsidRPr="00DE750C">
        <w:rPr>
          <w:szCs w:val="24"/>
        </w:rPr>
        <w:t>The average predicted NO</w:t>
      </w:r>
      <w:r w:rsidRPr="00DE750C">
        <w:rPr>
          <w:szCs w:val="24"/>
          <w:vertAlign w:val="subscript"/>
        </w:rPr>
        <w:t>X</w:t>
      </w:r>
      <w:r w:rsidRPr="00DE750C">
        <w:rPr>
          <w:szCs w:val="24"/>
        </w:rPr>
        <w:t xml:space="preserve"> was higher at C678, and lower at both the C59 and C622 monitors on the southeast side of San Antonio.</w:t>
      </w:r>
      <w:r w:rsidR="00DE750C" w:rsidRPr="00DE750C">
        <w:rPr>
          <w:szCs w:val="24"/>
        </w:rPr>
        <w:t xml:space="preserve"> At C67</w:t>
      </w:r>
      <w:r w:rsidR="00C122B8">
        <w:rPr>
          <w:szCs w:val="24"/>
        </w:rPr>
        <w:t>8 the photochemical model under</w:t>
      </w:r>
      <w:r w:rsidR="00DE750C" w:rsidRPr="00DE750C">
        <w:rPr>
          <w:szCs w:val="24"/>
        </w:rPr>
        <w:t>predicted NO</w:t>
      </w:r>
      <w:r w:rsidR="00DE750C" w:rsidRPr="00DE750C">
        <w:rPr>
          <w:szCs w:val="24"/>
          <w:vertAlign w:val="subscript"/>
        </w:rPr>
        <w:t>X</w:t>
      </w:r>
      <w:r w:rsidR="00DE750C" w:rsidRPr="00DE750C">
        <w:rPr>
          <w:szCs w:val="24"/>
        </w:rPr>
        <w:t xml:space="preserve"> on </w:t>
      </w:r>
      <w:r w:rsidR="00AC14E6">
        <w:rPr>
          <w:szCs w:val="24"/>
        </w:rPr>
        <w:t>June</w:t>
      </w:r>
      <w:r w:rsidR="00DE750C" w:rsidRPr="00DE750C">
        <w:rPr>
          <w:szCs w:val="24"/>
        </w:rPr>
        <w:t xml:space="preserve"> 27 and </w:t>
      </w:r>
      <w:r w:rsidR="00AC14E6">
        <w:rPr>
          <w:szCs w:val="24"/>
        </w:rPr>
        <w:t>June</w:t>
      </w:r>
      <w:r w:rsidR="00F22B74">
        <w:rPr>
          <w:szCs w:val="24"/>
        </w:rPr>
        <w:t xml:space="preserve"> </w:t>
      </w:r>
      <w:r w:rsidR="00DE750C" w:rsidRPr="00DE750C">
        <w:rPr>
          <w:szCs w:val="24"/>
        </w:rPr>
        <w:t>28</w:t>
      </w:r>
      <w:r w:rsidR="00C849AB" w:rsidRPr="00C849AB">
        <w:rPr>
          <w:szCs w:val="24"/>
        </w:rPr>
        <w:t xml:space="preserve"> (</w:t>
      </w:r>
      <w:r w:rsidR="002D5810">
        <w:rPr>
          <w:szCs w:val="24"/>
        </w:rPr>
        <w:fldChar w:fldCharType="begin"/>
      </w:r>
      <w:r w:rsidR="00C849AB">
        <w:rPr>
          <w:szCs w:val="24"/>
        </w:rPr>
        <w:instrText xml:space="preserve"> REF _Ref433201320 \h </w:instrText>
      </w:r>
      <w:r w:rsidR="002D5810">
        <w:rPr>
          <w:szCs w:val="24"/>
        </w:rPr>
      </w:r>
      <w:r w:rsidR="002D5810">
        <w:rPr>
          <w:szCs w:val="24"/>
        </w:rPr>
        <w:fldChar w:fldCharType="separate"/>
      </w:r>
      <w:r w:rsidR="00AC5F25" w:rsidRPr="00DE750C">
        <w:rPr>
          <w:bCs/>
        </w:rPr>
        <w:t xml:space="preserve">Figure </w:t>
      </w:r>
      <w:r w:rsidR="00AC5F25">
        <w:rPr>
          <w:bCs/>
          <w:noProof/>
        </w:rPr>
        <w:t>3</w:t>
      </w:r>
      <w:r w:rsidR="00AC5F25">
        <w:rPr>
          <w:bCs/>
        </w:rPr>
        <w:noBreakHyphen/>
      </w:r>
      <w:r w:rsidR="00AC5F25">
        <w:rPr>
          <w:bCs/>
          <w:noProof/>
        </w:rPr>
        <w:t>12</w:t>
      </w:r>
      <w:r w:rsidR="002D5810">
        <w:rPr>
          <w:szCs w:val="24"/>
        </w:rPr>
        <w:fldChar w:fldCharType="end"/>
      </w:r>
      <w:r w:rsidR="00C849AB">
        <w:rPr>
          <w:szCs w:val="24"/>
        </w:rPr>
        <w:t xml:space="preserve"> through </w:t>
      </w:r>
      <w:r w:rsidR="002D5810">
        <w:rPr>
          <w:szCs w:val="24"/>
        </w:rPr>
        <w:fldChar w:fldCharType="begin"/>
      </w:r>
      <w:r w:rsidR="00C849AB">
        <w:rPr>
          <w:szCs w:val="24"/>
        </w:rPr>
        <w:instrText xml:space="preserve"> REF _Ref433201328 \h </w:instrText>
      </w:r>
      <w:r w:rsidR="002D5810">
        <w:rPr>
          <w:szCs w:val="24"/>
        </w:rPr>
      </w:r>
      <w:r w:rsidR="002D5810">
        <w:rPr>
          <w:szCs w:val="24"/>
        </w:rPr>
        <w:fldChar w:fldCharType="separate"/>
      </w:r>
      <w:r w:rsidR="00AC5F25" w:rsidRPr="00DE750C">
        <w:rPr>
          <w:bCs/>
        </w:rPr>
        <w:t xml:space="preserve">Figure </w:t>
      </w:r>
      <w:r w:rsidR="00AC5F25">
        <w:rPr>
          <w:bCs/>
          <w:noProof/>
        </w:rPr>
        <w:t>3</w:t>
      </w:r>
      <w:r w:rsidR="00AC5F25">
        <w:rPr>
          <w:bCs/>
        </w:rPr>
        <w:noBreakHyphen/>
      </w:r>
      <w:r w:rsidR="00AC5F25">
        <w:rPr>
          <w:bCs/>
          <w:noProof/>
        </w:rPr>
        <w:t>15</w:t>
      </w:r>
      <w:r w:rsidR="002D5810">
        <w:rPr>
          <w:szCs w:val="24"/>
        </w:rPr>
        <w:fldChar w:fldCharType="end"/>
      </w:r>
      <w:r w:rsidR="00C849AB">
        <w:rPr>
          <w:szCs w:val="24"/>
        </w:rPr>
        <w:t>)</w:t>
      </w:r>
      <w:r w:rsidR="00DE750C" w:rsidRPr="00DE750C">
        <w:rPr>
          <w:szCs w:val="24"/>
        </w:rPr>
        <w:t>.</w:t>
      </w:r>
    </w:p>
    <w:p w14:paraId="64A86390" w14:textId="77777777" w:rsidR="00B61B69" w:rsidRPr="00DE750C" w:rsidRDefault="00B61B69" w:rsidP="00B61B69">
      <w:pPr>
        <w:rPr>
          <w:szCs w:val="24"/>
        </w:rPr>
      </w:pPr>
    </w:p>
    <w:p w14:paraId="2B00842C" w14:textId="77777777" w:rsidR="00B61B69" w:rsidRPr="00DE750C" w:rsidRDefault="00B61B69" w:rsidP="00B61B69">
      <w:pPr>
        <w:jc w:val="left"/>
        <w:rPr>
          <w:szCs w:val="24"/>
        </w:rPr>
        <w:sectPr w:rsidR="00B61B69" w:rsidRPr="00DE750C">
          <w:pgSz w:w="12240" w:h="15840"/>
          <w:pgMar w:top="1440" w:right="1440" w:bottom="720" w:left="1440" w:header="720" w:footer="360" w:gutter="0"/>
          <w:paperSrc w:first="1033" w:other="1033"/>
          <w:pgNumType w:chapStyle="1"/>
          <w:cols w:space="720"/>
        </w:sectPr>
      </w:pPr>
    </w:p>
    <w:p w14:paraId="4DDB654C" w14:textId="77777777" w:rsidR="00B61B69" w:rsidRPr="00DE750C" w:rsidRDefault="00B61B69" w:rsidP="00B61B69">
      <w:pPr>
        <w:spacing w:line="240" w:lineRule="auto"/>
        <w:rPr>
          <w:bCs/>
        </w:rPr>
      </w:pPr>
      <w:bookmarkStart w:id="88" w:name="_Ref433201320"/>
      <w:bookmarkStart w:id="89" w:name="_Toc439233865"/>
      <w:r w:rsidRPr="00DE750C">
        <w:rPr>
          <w:noProof/>
          <w:lang w:val="es-419" w:eastAsia="es-419"/>
        </w:rPr>
        <w:drawing>
          <wp:anchor distT="0" distB="0" distL="114300" distR="114300" simplePos="0" relativeHeight="252072960" behindDoc="0" locked="0" layoutInCell="1" allowOverlap="1" wp14:anchorId="1795862B" wp14:editId="5E48E8F9">
            <wp:simplePos x="0" y="0"/>
            <wp:positionH relativeFrom="column">
              <wp:posOffset>3175</wp:posOffset>
            </wp:positionH>
            <wp:positionV relativeFrom="paragraph">
              <wp:posOffset>162560</wp:posOffset>
            </wp:positionV>
            <wp:extent cx="8659495" cy="2553970"/>
            <wp:effectExtent l="0" t="0" r="0" b="0"/>
            <wp:wrapTopAndBottom/>
            <wp:docPr id="1492" name="Picture 1492" descr="CMAS58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MAS58NOx.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659495" cy="2553970"/>
                    </a:xfrm>
                    <a:prstGeom prst="rect">
                      <a:avLst/>
                    </a:prstGeom>
                    <a:noFill/>
                  </pic:spPr>
                </pic:pic>
              </a:graphicData>
            </a:graphic>
          </wp:anchor>
        </w:drawing>
      </w:r>
      <w:bookmarkStart w:id="90" w:name="_Ref358804118"/>
      <w:bookmarkStart w:id="91" w:name="_Toc367439699"/>
      <w:r w:rsidRPr="00DE750C">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12</w:t>
      </w:r>
      <w:r w:rsidR="002D5810">
        <w:rPr>
          <w:bCs/>
        </w:rPr>
        <w:fldChar w:fldCharType="end"/>
      </w:r>
      <w:bookmarkEnd w:id="88"/>
      <w:bookmarkEnd w:id="90"/>
      <w:r w:rsidRPr="00DE750C">
        <w:rPr>
          <w:rFonts w:cs="Arial"/>
          <w:bCs/>
        </w:rPr>
        <w:t xml:space="preserve">: </w:t>
      </w:r>
      <w:r w:rsidRPr="00DE750C">
        <w:rPr>
          <w:bCs/>
        </w:rPr>
        <w:t>1-Hour NO</w:t>
      </w:r>
      <w:r w:rsidRPr="00DE750C">
        <w:rPr>
          <w:bCs/>
          <w:vertAlign w:val="subscript"/>
        </w:rPr>
        <w:t>X</w:t>
      </w:r>
      <w:r w:rsidRPr="00DE750C">
        <w:rPr>
          <w:bCs/>
        </w:rPr>
        <w:t xml:space="preserve"> Time Series Observed (C58) vs. Predicted (CAMx) for Base Case </w:t>
      </w:r>
      <w:r w:rsidR="002D6CEB">
        <w:rPr>
          <w:bCs/>
        </w:rPr>
        <w:t xml:space="preserve">TCEQ </w:t>
      </w:r>
      <w:r w:rsidRPr="00DE750C">
        <w:rPr>
          <w:bCs/>
        </w:rPr>
        <w:t>Run 5, 2006</w:t>
      </w:r>
      <w:bookmarkEnd w:id="89"/>
      <w:bookmarkEnd w:id="91"/>
    </w:p>
    <w:p w14:paraId="74CA023A" w14:textId="77777777" w:rsidR="00B61B69" w:rsidRPr="00DE750C" w:rsidRDefault="00B61B69" w:rsidP="00B61B69">
      <w:pPr>
        <w:spacing w:line="240" w:lineRule="auto"/>
        <w:rPr>
          <w:bCs/>
        </w:rPr>
      </w:pPr>
      <w:r w:rsidRPr="00DE750C">
        <w:rPr>
          <w:noProof/>
          <w:lang w:val="es-419" w:eastAsia="es-419"/>
        </w:rPr>
        <w:drawing>
          <wp:anchor distT="0" distB="0" distL="114300" distR="114300" simplePos="0" relativeHeight="252073984" behindDoc="0" locked="0" layoutInCell="1" allowOverlap="1" wp14:anchorId="2E1E91FE" wp14:editId="65D38893">
            <wp:simplePos x="0" y="0"/>
            <wp:positionH relativeFrom="column">
              <wp:posOffset>10795</wp:posOffset>
            </wp:positionH>
            <wp:positionV relativeFrom="paragraph">
              <wp:posOffset>2636520</wp:posOffset>
            </wp:positionV>
            <wp:extent cx="8605520" cy="2533015"/>
            <wp:effectExtent l="0" t="0" r="0" b="0"/>
            <wp:wrapTopAndBottom/>
            <wp:docPr id="1490" name="Picture 1490" descr="CMAS58NO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MAS58NOx2.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605520" cy="2533015"/>
                    </a:xfrm>
                    <a:prstGeom prst="rect">
                      <a:avLst/>
                    </a:prstGeom>
                    <a:noFill/>
                  </pic:spPr>
                </pic:pic>
              </a:graphicData>
            </a:graphic>
          </wp:anchor>
        </w:drawing>
      </w:r>
    </w:p>
    <w:p w14:paraId="04C46150" w14:textId="77777777" w:rsidR="00B61B69" w:rsidRPr="00DE750C" w:rsidRDefault="00B61B69" w:rsidP="00B61B69">
      <w:pPr>
        <w:rPr>
          <w:b/>
          <w:bCs/>
          <w:szCs w:val="26"/>
        </w:rPr>
      </w:pPr>
    </w:p>
    <w:p w14:paraId="7CD5DF73" w14:textId="77777777" w:rsidR="00B61B69" w:rsidRPr="00DE750C" w:rsidRDefault="00B61B69" w:rsidP="00B61B69">
      <w:pPr>
        <w:rPr>
          <w:b/>
          <w:bCs/>
          <w:szCs w:val="26"/>
        </w:rPr>
      </w:pPr>
      <w:r w:rsidRPr="00DE750C">
        <w:rPr>
          <w:b/>
          <w:bCs/>
          <w:szCs w:val="26"/>
        </w:rPr>
        <w:br w:type="page"/>
      </w:r>
    </w:p>
    <w:p w14:paraId="33EA311E" w14:textId="77777777" w:rsidR="00B61B69" w:rsidRPr="00DE750C" w:rsidRDefault="00B61B69" w:rsidP="00B61B69">
      <w:pPr>
        <w:spacing w:line="240" w:lineRule="auto"/>
        <w:rPr>
          <w:bCs/>
        </w:rPr>
      </w:pPr>
      <w:bookmarkStart w:id="92" w:name="_Toc439233866"/>
      <w:r w:rsidRPr="00DE750C">
        <w:rPr>
          <w:noProof/>
          <w:lang w:val="es-419" w:eastAsia="es-419"/>
        </w:rPr>
        <w:drawing>
          <wp:anchor distT="0" distB="0" distL="114300" distR="114300" simplePos="0" relativeHeight="252075008" behindDoc="0" locked="0" layoutInCell="1" allowOverlap="1" wp14:anchorId="7F2B5E4B" wp14:editId="3DCD5CDB">
            <wp:simplePos x="0" y="0"/>
            <wp:positionH relativeFrom="column">
              <wp:posOffset>-3175</wp:posOffset>
            </wp:positionH>
            <wp:positionV relativeFrom="paragraph">
              <wp:posOffset>213360</wp:posOffset>
            </wp:positionV>
            <wp:extent cx="8623935" cy="2506345"/>
            <wp:effectExtent l="0" t="0" r="0" b="0"/>
            <wp:wrapTopAndBottom/>
            <wp:docPr id="1489" name="Picture 1489" descr="CMAS59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MAS59NOx.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623935" cy="2506345"/>
                    </a:xfrm>
                    <a:prstGeom prst="rect">
                      <a:avLst/>
                    </a:prstGeom>
                    <a:noFill/>
                  </pic:spPr>
                </pic:pic>
              </a:graphicData>
            </a:graphic>
          </wp:anchor>
        </w:drawing>
      </w:r>
      <w:bookmarkStart w:id="93" w:name="_Toc367439700"/>
      <w:r w:rsidRPr="00DE750C">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13</w:t>
      </w:r>
      <w:r w:rsidR="002D5810">
        <w:rPr>
          <w:bCs/>
        </w:rPr>
        <w:fldChar w:fldCharType="end"/>
      </w:r>
      <w:r w:rsidRPr="00DE750C">
        <w:rPr>
          <w:rFonts w:cs="Arial"/>
          <w:bCs/>
        </w:rPr>
        <w:t xml:space="preserve">: </w:t>
      </w:r>
      <w:r w:rsidRPr="00DE750C">
        <w:rPr>
          <w:bCs/>
        </w:rPr>
        <w:t>1-Hour NO</w:t>
      </w:r>
      <w:r w:rsidRPr="00DE750C">
        <w:rPr>
          <w:bCs/>
          <w:vertAlign w:val="subscript"/>
        </w:rPr>
        <w:t>X</w:t>
      </w:r>
      <w:r w:rsidRPr="00DE750C">
        <w:rPr>
          <w:bCs/>
        </w:rPr>
        <w:t xml:space="preserve"> Time Series Observed (C59) vs. Predicted (CAMx) for Base Case</w:t>
      </w:r>
      <w:r w:rsidR="002D6CEB">
        <w:rPr>
          <w:bCs/>
        </w:rPr>
        <w:t xml:space="preserve"> TCEQ</w:t>
      </w:r>
      <w:r w:rsidRPr="00DE750C">
        <w:rPr>
          <w:bCs/>
        </w:rPr>
        <w:t xml:space="preserve"> Run 5, 2006</w:t>
      </w:r>
      <w:bookmarkEnd w:id="92"/>
      <w:bookmarkEnd w:id="93"/>
    </w:p>
    <w:p w14:paraId="3A6B2CEE" w14:textId="77777777" w:rsidR="00B61B69" w:rsidRPr="00DE750C" w:rsidRDefault="00B61B69" w:rsidP="00B61B69">
      <w:pPr>
        <w:spacing w:line="240" w:lineRule="auto"/>
        <w:rPr>
          <w:bCs/>
        </w:rPr>
      </w:pPr>
      <w:bookmarkStart w:id="94" w:name="_Toc439233867"/>
      <w:r w:rsidRPr="00DE750C">
        <w:rPr>
          <w:noProof/>
          <w:lang w:val="es-419" w:eastAsia="es-419"/>
        </w:rPr>
        <w:drawing>
          <wp:anchor distT="0" distB="0" distL="114300" distR="114300" simplePos="0" relativeHeight="252076032" behindDoc="0" locked="0" layoutInCell="1" allowOverlap="1" wp14:anchorId="0A700FE9" wp14:editId="081F02AA">
            <wp:simplePos x="0" y="0"/>
            <wp:positionH relativeFrom="column">
              <wp:posOffset>-3175</wp:posOffset>
            </wp:positionH>
            <wp:positionV relativeFrom="paragraph">
              <wp:posOffset>2560320</wp:posOffset>
            </wp:positionV>
            <wp:extent cx="8634730" cy="2503170"/>
            <wp:effectExtent l="0" t="0" r="0" b="0"/>
            <wp:wrapTopAndBottom/>
            <wp:docPr id="1487" name="Picture 1487" descr="CMAS59NO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MAS59NOx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634730" cy="2503170"/>
                    </a:xfrm>
                    <a:prstGeom prst="rect">
                      <a:avLst/>
                    </a:prstGeom>
                    <a:noFill/>
                  </pic:spPr>
                </pic:pic>
              </a:graphicData>
            </a:graphic>
          </wp:anchor>
        </w:drawing>
      </w:r>
      <w:r w:rsidRPr="00DE750C">
        <w:rPr>
          <w:b/>
          <w:bCs/>
          <w:szCs w:val="26"/>
        </w:rPr>
        <w:t xml:space="preserve"> </w:t>
      </w:r>
      <w:r w:rsidRPr="00DE750C">
        <w:rPr>
          <w:b/>
          <w:bCs/>
          <w:szCs w:val="26"/>
        </w:rPr>
        <w:br w:type="page"/>
      </w:r>
      <w:bookmarkStart w:id="95" w:name="_Toc367439701"/>
      <w:r w:rsidRPr="00DE750C">
        <w:rPr>
          <w:noProof/>
          <w:lang w:val="es-419" w:eastAsia="es-419"/>
        </w:rPr>
        <w:drawing>
          <wp:anchor distT="0" distB="0" distL="114300" distR="114300" simplePos="0" relativeHeight="252077056" behindDoc="0" locked="0" layoutInCell="1" allowOverlap="1" wp14:anchorId="28B5DCE5" wp14:editId="63E80C50">
            <wp:simplePos x="0" y="0"/>
            <wp:positionH relativeFrom="column">
              <wp:posOffset>-3175</wp:posOffset>
            </wp:positionH>
            <wp:positionV relativeFrom="paragraph">
              <wp:posOffset>163195</wp:posOffset>
            </wp:positionV>
            <wp:extent cx="8632825" cy="2498725"/>
            <wp:effectExtent l="0" t="0" r="0" b="0"/>
            <wp:wrapTopAndBottom/>
            <wp:docPr id="1486" name="Picture 1486" descr="CMAS622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MAS622NOx.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632825" cy="2498725"/>
                    </a:xfrm>
                    <a:prstGeom prst="rect">
                      <a:avLst/>
                    </a:prstGeom>
                    <a:noFill/>
                  </pic:spPr>
                </pic:pic>
              </a:graphicData>
            </a:graphic>
          </wp:anchor>
        </w:drawing>
      </w:r>
      <w:r w:rsidRPr="00DE750C">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14</w:t>
      </w:r>
      <w:r w:rsidR="002D5810">
        <w:rPr>
          <w:bCs/>
        </w:rPr>
        <w:fldChar w:fldCharType="end"/>
      </w:r>
      <w:r w:rsidRPr="00DE750C">
        <w:rPr>
          <w:rFonts w:cs="Arial"/>
          <w:bCs/>
        </w:rPr>
        <w:t xml:space="preserve">: </w:t>
      </w:r>
      <w:r w:rsidRPr="00DE750C">
        <w:rPr>
          <w:bCs/>
        </w:rPr>
        <w:t>1-Hour NO</w:t>
      </w:r>
      <w:r w:rsidRPr="00DE750C">
        <w:rPr>
          <w:bCs/>
          <w:vertAlign w:val="subscript"/>
        </w:rPr>
        <w:t>X</w:t>
      </w:r>
      <w:r w:rsidRPr="00DE750C">
        <w:rPr>
          <w:bCs/>
        </w:rPr>
        <w:t xml:space="preserve"> Time Series Observed (C622) vs. Predicted (CAMx) for Base Case </w:t>
      </w:r>
      <w:r w:rsidR="002D6CEB">
        <w:rPr>
          <w:bCs/>
        </w:rPr>
        <w:t xml:space="preserve">TCEQ </w:t>
      </w:r>
      <w:r w:rsidRPr="00DE750C">
        <w:rPr>
          <w:bCs/>
        </w:rPr>
        <w:t>Run 5, 2006</w:t>
      </w:r>
      <w:bookmarkEnd w:id="94"/>
      <w:bookmarkEnd w:id="95"/>
    </w:p>
    <w:p w14:paraId="3CA788EB" w14:textId="77777777" w:rsidR="00B61B69" w:rsidRPr="00DE750C" w:rsidRDefault="00B61B69" w:rsidP="00B61B69">
      <w:pPr>
        <w:rPr>
          <w:b/>
          <w:bCs/>
          <w:szCs w:val="26"/>
        </w:rPr>
      </w:pPr>
      <w:r w:rsidRPr="00DE750C">
        <w:rPr>
          <w:noProof/>
          <w:lang w:val="es-419" w:eastAsia="es-419"/>
        </w:rPr>
        <w:drawing>
          <wp:anchor distT="0" distB="0" distL="114300" distR="114300" simplePos="0" relativeHeight="252078080" behindDoc="0" locked="0" layoutInCell="1" allowOverlap="1" wp14:anchorId="582D5212" wp14:editId="5DB263CA">
            <wp:simplePos x="0" y="0"/>
            <wp:positionH relativeFrom="column">
              <wp:posOffset>-3175</wp:posOffset>
            </wp:positionH>
            <wp:positionV relativeFrom="paragraph">
              <wp:posOffset>2625725</wp:posOffset>
            </wp:positionV>
            <wp:extent cx="8634730" cy="2553335"/>
            <wp:effectExtent l="0" t="0" r="0" b="0"/>
            <wp:wrapTopAndBottom/>
            <wp:docPr id="1485" name="Picture 1485" descr="CMAS622NO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MAS622NOx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634730" cy="2553335"/>
                    </a:xfrm>
                    <a:prstGeom prst="rect">
                      <a:avLst/>
                    </a:prstGeom>
                    <a:noFill/>
                  </pic:spPr>
                </pic:pic>
              </a:graphicData>
            </a:graphic>
          </wp:anchor>
        </w:drawing>
      </w:r>
      <w:r w:rsidRPr="00DE750C">
        <w:rPr>
          <w:b/>
          <w:bCs/>
          <w:szCs w:val="26"/>
        </w:rPr>
        <w:br w:type="page"/>
      </w:r>
    </w:p>
    <w:p w14:paraId="023C6CC7" w14:textId="77777777" w:rsidR="00B61B69" w:rsidRPr="00DE750C" w:rsidRDefault="00B61B69" w:rsidP="00B61B69">
      <w:pPr>
        <w:rPr>
          <w:b/>
          <w:bCs/>
          <w:szCs w:val="26"/>
        </w:rPr>
      </w:pPr>
    </w:p>
    <w:p w14:paraId="6325B3C1" w14:textId="77777777" w:rsidR="00B61B69" w:rsidRPr="00DE750C" w:rsidRDefault="00B61B69" w:rsidP="00B61B69">
      <w:pPr>
        <w:spacing w:line="240" w:lineRule="auto"/>
        <w:rPr>
          <w:bCs/>
        </w:rPr>
      </w:pPr>
      <w:bookmarkStart w:id="96" w:name="_Ref433201328"/>
      <w:bookmarkStart w:id="97" w:name="_Toc439233868"/>
      <w:r w:rsidRPr="00DE750C">
        <w:rPr>
          <w:noProof/>
          <w:lang w:val="es-419" w:eastAsia="es-419"/>
        </w:rPr>
        <w:drawing>
          <wp:anchor distT="0" distB="0" distL="114300" distR="114300" simplePos="0" relativeHeight="252079104" behindDoc="0" locked="0" layoutInCell="1" allowOverlap="1" wp14:anchorId="1FAB21C3" wp14:editId="033B0677">
            <wp:simplePos x="0" y="0"/>
            <wp:positionH relativeFrom="column">
              <wp:posOffset>-80010</wp:posOffset>
            </wp:positionH>
            <wp:positionV relativeFrom="paragraph">
              <wp:posOffset>234315</wp:posOffset>
            </wp:positionV>
            <wp:extent cx="8655685" cy="2514600"/>
            <wp:effectExtent l="0" t="0" r="0" b="0"/>
            <wp:wrapTopAndBottom/>
            <wp:docPr id="1484" name="Picture 1484" descr="CMAS678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MAS678NOx.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655685" cy="2514600"/>
                    </a:xfrm>
                    <a:prstGeom prst="rect">
                      <a:avLst/>
                    </a:prstGeom>
                    <a:noFill/>
                  </pic:spPr>
                </pic:pic>
              </a:graphicData>
            </a:graphic>
          </wp:anchor>
        </w:drawing>
      </w:r>
      <w:bookmarkStart w:id="98" w:name="_Toc367439702"/>
      <w:r w:rsidRPr="00DE750C">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15</w:t>
      </w:r>
      <w:r w:rsidR="002D5810">
        <w:rPr>
          <w:bCs/>
        </w:rPr>
        <w:fldChar w:fldCharType="end"/>
      </w:r>
      <w:bookmarkEnd w:id="96"/>
      <w:r w:rsidRPr="00DE750C">
        <w:rPr>
          <w:rFonts w:cs="Arial"/>
          <w:bCs/>
        </w:rPr>
        <w:t xml:space="preserve">: </w:t>
      </w:r>
      <w:r w:rsidRPr="00DE750C">
        <w:rPr>
          <w:bCs/>
        </w:rPr>
        <w:t>1-Hour NO</w:t>
      </w:r>
      <w:r w:rsidRPr="00DE750C">
        <w:rPr>
          <w:bCs/>
          <w:vertAlign w:val="subscript"/>
        </w:rPr>
        <w:t>X</w:t>
      </w:r>
      <w:r w:rsidRPr="00DE750C">
        <w:rPr>
          <w:bCs/>
        </w:rPr>
        <w:t xml:space="preserve"> Time Series Observed (C678) vs. Predicted (CAMx) for Base Case</w:t>
      </w:r>
      <w:r w:rsidR="002D6CEB">
        <w:rPr>
          <w:bCs/>
        </w:rPr>
        <w:t xml:space="preserve"> TCEQ</w:t>
      </w:r>
      <w:r w:rsidRPr="00DE750C">
        <w:rPr>
          <w:bCs/>
        </w:rPr>
        <w:t xml:space="preserve"> Run 5, 2006</w:t>
      </w:r>
      <w:bookmarkEnd w:id="97"/>
      <w:bookmarkEnd w:id="98"/>
    </w:p>
    <w:p w14:paraId="386DEC6D" w14:textId="77777777" w:rsidR="00B61B69" w:rsidRPr="00DE750C" w:rsidRDefault="00B61B69" w:rsidP="00B61B69">
      <w:pPr>
        <w:spacing w:line="240" w:lineRule="auto"/>
        <w:rPr>
          <w:bCs/>
        </w:rPr>
      </w:pPr>
      <w:r w:rsidRPr="00DE750C">
        <w:rPr>
          <w:noProof/>
          <w:lang w:val="es-419" w:eastAsia="es-419"/>
        </w:rPr>
        <w:drawing>
          <wp:anchor distT="0" distB="0" distL="114300" distR="114300" simplePos="0" relativeHeight="252080128" behindDoc="0" locked="0" layoutInCell="1" allowOverlap="1" wp14:anchorId="0A73C7CB" wp14:editId="16C471F2">
            <wp:simplePos x="0" y="0"/>
            <wp:positionH relativeFrom="column">
              <wp:posOffset>-79375</wp:posOffset>
            </wp:positionH>
            <wp:positionV relativeFrom="paragraph">
              <wp:posOffset>2751455</wp:posOffset>
            </wp:positionV>
            <wp:extent cx="8655050" cy="2492375"/>
            <wp:effectExtent l="0" t="0" r="0" b="0"/>
            <wp:wrapTopAndBottom/>
            <wp:docPr id="1483" name="Picture 1483" descr="CMAS678NO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MAS678NOx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655050" cy="2492375"/>
                    </a:xfrm>
                    <a:prstGeom prst="rect">
                      <a:avLst/>
                    </a:prstGeom>
                    <a:noFill/>
                  </pic:spPr>
                </pic:pic>
              </a:graphicData>
            </a:graphic>
          </wp:anchor>
        </w:drawing>
      </w:r>
    </w:p>
    <w:p w14:paraId="6C13DEFF" w14:textId="77777777" w:rsidR="00B61B69" w:rsidRPr="00DE750C" w:rsidRDefault="00B61B69" w:rsidP="00B61B69">
      <w:pPr>
        <w:jc w:val="left"/>
        <w:rPr>
          <w:b/>
          <w:bCs/>
          <w:szCs w:val="26"/>
        </w:rPr>
        <w:sectPr w:rsidR="00B61B69" w:rsidRPr="00DE750C">
          <w:pgSz w:w="15840" w:h="12240" w:orient="landscape"/>
          <w:pgMar w:top="1440" w:right="835" w:bottom="1440" w:left="1440" w:header="720" w:footer="360" w:gutter="0"/>
          <w:pgNumType w:chapStyle="1"/>
          <w:cols w:space="720"/>
        </w:sectPr>
      </w:pPr>
    </w:p>
    <w:p w14:paraId="515ECED4" w14:textId="77777777" w:rsidR="00B61B69" w:rsidRPr="00143C86" w:rsidRDefault="00B61B69" w:rsidP="001B71C1">
      <w:pPr>
        <w:pStyle w:val="Heading3"/>
        <w:numPr>
          <w:ilvl w:val="2"/>
          <w:numId w:val="36"/>
        </w:numPr>
        <w:ind w:left="1440"/>
      </w:pPr>
      <w:bookmarkStart w:id="99" w:name="_Toc367439634"/>
      <w:bookmarkStart w:id="100" w:name="_Toc439233808"/>
      <w:r w:rsidRPr="00143C86">
        <w:t>Daily Ozone Plots</w:t>
      </w:r>
      <w:bookmarkEnd w:id="99"/>
      <w:bookmarkEnd w:id="100"/>
    </w:p>
    <w:p w14:paraId="3D316DF6" w14:textId="7F2EBD7C" w:rsidR="00B61B69" w:rsidRPr="00143C86" w:rsidRDefault="00B61B69" w:rsidP="001B71C1">
      <w:pPr>
        <w:rPr>
          <w:rFonts w:cs="Arial"/>
          <w:noProof/>
          <w:szCs w:val="24"/>
        </w:rPr>
      </w:pPr>
      <w:r w:rsidRPr="00143C86">
        <w:rPr>
          <w:noProof/>
          <w:szCs w:val="24"/>
        </w:rPr>
        <w:t xml:space="preserve">Daily </w:t>
      </w:r>
      <w:r w:rsidR="00AE40AD" w:rsidRPr="00143C86">
        <w:rPr>
          <w:noProof/>
          <w:szCs w:val="24"/>
        </w:rPr>
        <w:t xml:space="preserve">predicted </w:t>
      </w:r>
      <w:r w:rsidRPr="00143C86">
        <w:rPr>
          <w:noProof/>
          <w:szCs w:val="24"/>
        </w:rPr>
        <w:t xml:space="preserve">peak maximum, peak average, and peak minimum ozone </w:t>
      </w:r>
      <w:r w:rsidR="00121D1B">
        <w:rPr>
          <w:noProof/>
          <w:szCs w:val="24"/>
        </w:rPr>
        <w:t>were</w:t>
      </w:r>
      <w:r w:rsidR="00121D1B" w:rsidRPr="00143C86">
        <w:rPr>
          <w:noProof/>
          <w:szCs w:val="24"/>
        </w:rPr>
        <w:t xml:space="preserve"> plotted</w:t>
      </w:r>
      <w:r w:rsidR="00121D1B">
        <w:rPr>
          <w:noProof/>
          <w:szCs w:val="24"/>
        </w:rPr>
        <w:t xml:space="preserve"> </w:t>
      </w:r>
      <w:r w:rsidR="00AE40AD">
        <w:rPr>
          <w:noProof/>
          <w:szCs w:val="24"/>
        </w:rPr>
        <w:t>for</w:t>
      </w:r>
      <w:r w:rsidR="001B71C1">
        <w:rPr>
          <w:noProof/>
          <w:szCs w:val="24"/>
        </w:rPr>
        <w:t xml:space="preserve"> peak value at</w:t>
      </w:r>
      <w:r w:rsidR="00AE40AD">
        <w:rPr>
          <w:noProof/>
          <w:szCs w:val="24"/>
        </w:rPr>
        <w:t xml:space="preserve"> </w:t>
      </w:r>
      <w:r w:rsidRPr="00143C86">
        <w:rPr>
          <w:noProof/>
          <w:szCs w:val="24"/>
        </w:rPr>
        <w:t xml:space="preserve">all </w:t>
      </w:r>
      <w:r w:rsidR="001B71C1">
        <w:rPr>
          <w:noProof/>
          <w:szCs w:val="24"/>
        </w:rPr>
        <w:t xml:space="preserve">ozone </w:t>
      </w:r>
      <w:r w:rsidRPr="00143C86">
        <w:rPr>
          <w:noProof/>
          <w:szCs w:val="24"/>
        </w:rPr>
        <w:t>monitors</w:t>
      </w:r>
      <w:r w:rsidR="001B71C1">
        <w:rPr>
          <w:noProof/>
          <w:szCs w:val="24"/>
        </w:rPr>
        <w:t xml:space="preserve"> in the San Antonio-New Braunfels MSA</w:t>
      </w:r>
      <w:r w:rsidR="00DD4E63">
        <w:rPr>
          <w:noProof/>
          <w:szCs w:val="24"/>
        </w:rPr>
        <w:t xml:space="preserve"> and for the</w:t>
      </w:r>
      <w:r w:rsidRPr="00143C86">
        <w:rPr>
          <w:noProof/>
          <w:szCs w:val="24"/>
        </w:rPr>
        <w:t xml:space="preserve"> C23 </w:t>
      </w:r>
      <w:r w:rsidR="00121D1B">
        <w:rPr>
          <w:noProof/>
          <w:szCs w:val="24"/>
        </w:rPr>
        <w:t>and C58 monitor</w:t>
      </w:r>
      <w:r w:rsidR="00DD4E63">
        <w:rPr>
          <w:noProof/>
          <w:szCs w:val="24"/>
        </w:rPr>
        <w:t>s</w:t>
      </w:r>
      <w:r w:rsidR="00121D1B">
        <w:rPr>
          <w:noProof/>
          <w:szCs w:val="24"/>
        </w:rPr>
        <w:t xml:space="preserve">. Both </w:t>
      </w:r>
      <w:r w:rsidR="002D6CEB">
        <w:rPr>
          <w:noProof/>
          <w:szCs w:val="24"/>
        </w:rPr>
        <w:t xml:space="preserve">AACOG </w:t>
      </w:r>
      <w:r w:rsidR="00121D1B">
        <w:rPr>
          <w:noProof/>
          <w:szCs w:val="24"/>
        </w:rPr>
        <w:t xml:space="preserve">Run 4 and </w:t>
      </w:r>
      <w:r w:rsidR="002D6CEB">
        <w:rPr>
          <w:noProof/>
          <w:szCs w:val="24"/>
        </w:rPr>
        <w:t xml:space="preserve">TCEQ </w:t>
      </w:r>
      <w:r w:rsidR="00121D1B">
        <w:rPr>
          <w:noProof/>
          <w:szCs w:val="24"/>
        </w:rPr>
        <w:t>Run 5 were plotted. See</w:t>
      </w:r>
      <w:r w:rsidRPr="00143C86">
        <w:rPr>
          <w:noProof/>
          <w:szCs w:val="24"/>
        </w:rPr>
        <w:t xml:space="preserve"> </w:t>
      </w:r>
      <w:r w:rsidR="00F15E01">
        <w:fldChar w:fldCharType="begin"/>
      </w:r>
      <w:r w:rsidR="00F15E01">
        <w:instrText xml:space="preserve"> REF _Ref359847628 \h  \* MERGEFORMAT </w:instrText>
      </w:r>
      <w:r w:rsidR="00F15E01">
        <w:fldChar w:fldCharType="separate"/>
      </w:r>
      <w:r w:rsidR="00AC5F25" w:rsidRPr="00AC5F25">
        <w:rPr>
          <w:szCs w:val="24"/>
        </w:rPr>
        <w:t xml:space="preserve">Figure </w:t>
      </w:r>
      <w:r w:rsidR="00AC5F25" w:rsidRPr="00AC5F25">
        <w:rPr>
          <w:noProof/>
          <w:szCs w:val="24"/>
        </w:rPr>
        <w:t>3</w:t>
      </w:r>
      <w:r w:rsidR="00AC5F25" w:rsidRPr="00AC5F25">
        <w:rPr>
          <w:noProof/>
          <w:szCs w:val="24"/>
        </w:rPr>
        <w:noBreakHyphen/>
        <w:t>16</w:t>
      </w:r>
      <w:r w:rsidR="00F15E01">
        <w:fldChar w:fldCharType="end"/>
      </w:r>
      <w:r w:rsidRPr="00143C86">
        <w:rPr>
          <w:noProof/>
          <w:szCs w:val="24"/>
        </w:rPr>
        <w:t xml:space="preserve">, </w:t>
      </w:r>
      <w:r w:rsidR="00F15E01">
        <w:fldChar w:fldCharType="begin"/>
      </w:r>
      <w:r w:rsidR="00F15E01">
        <w:instrText xml:space="preserve"> REF _Ref359847630 \h  \* MERGEFORMAT </w:instrText>
      </w:r>
      <w:r w:rsidR="00F15E01">
        <w:fldChar w:fldCharType="separate"/>
      </w:r>
      <w:r w:rsidR="00AC5F25" w:rsidRPr="00AC5F25">
        <w:rPr>
          <w:szCs w:val="24"/>
        </w:rPr>
        <w:t xml:space="preserve">Figure </w:t>
      </w:r>
      <w:r w:rsidR="00AC5F25" w:rsidRPr="00AC5F25">
        <w:rPr>
          <w:noProof/>
          <w:szCs w:val="24"/>
        </w:rPr>
        <w:t>3</w:t>
      </w:r>
      <w:r w:rsidR="00AC5F25" w:rsidRPr="00AC5F25">
        <w:rPr>
          <w:noProof/>
          <w:szCs w:val="24"/>
        </w:rPr>
        <w:noBreakHyphen/>
        <w:t>17</w:t>
      </w:r>
      <w:r w:rsidR="00F15E01">
        <w:fldChar w:fldCharType="end"/>
      </w:r>
      <w:r w:rsidRPr="00143C86">
        <w:rPr>
          <w:noProof/>
          <w:szCs w:val="24"/>
        </w:rPr>
        <w:t>, and</w:t>
      </w:r>
      <w:r w:rsidR="001B71C1">
        <w:rPr>
          <w:noProof/>
          <w:szCs w:val="24"/>
        </w:rPr>
        <w:t xml:space="preserve"> </w:t>
      </w:r>
      <w:r w:rsidR="002D5810">
        <w:rPr>
          <w:noProof/>
          <w:szCs w:val="24"/>
        </w:rPr>
        <w:fldChar w:fldCharType="begin"/>
      </w:r>
      <w:r w:rsidR="001B71C1">
        <w:rPr>
          <w:noProof/>
          <w:szCs w:val="24"/>
        </w:rPr>
        <w:instrText xml:space="preserve"> REF _Ref433625510 \h </w:instrText>
      </w:r>
      <w:r w:rsidR="002D5810">
        <w:rPr>
          <w:noProof/>
          <w:szCs w:val="24"/>
        </w:rPr>
      </w:r>
      <w:r w:rsidR="002D5810">
        <w:rPr>
          <w:noProof/>
          <w:szCs w:val="24"/>
        </w:rPr>
        <w:fldChar w:fldCharType="separate"/>
      </w:r>
      <w:r w:rsidR="00AC5F25">
        <w:t xml:space="preserve">Figure </w:t>
      </w:r>
      <w:r w:rsidR="00AC5F25">
        <w:rPr>
          <w:noProof/>
        </w:rPr>
        <w:t>3</w:t>
      </w:r>
      <w:r w:rsidR="00AC5F25">
        <w:noBreakHyphen/>
      </w:r>
      <w:r w:rsidR="00AC5F25">
        <w:rPr>
          <w:noProof/>
        </w:rPr>
        <w:t>18</w:t>
      </w:r>
      <w:r w:rsidR="002D5810">
        <w:rPr>
          <w:noProof/>
          <w:szCs w:val="24"/>
        </w:rPr>
        <w:fldChar w:fldCharType="end"/>
      </w:r>
      <w:r w:rsidR="00D32F67">
        <w:rPr>
          <w:noProof/>
          <w:szCs w:val="24"/>
        </w:rPr>
        <w:t xml:space="preserve">. </w:t>
      </w:r>
      <w:r w:rsidR="002D6CEB">
        <w:rPr>
          <w:noProof/>
          <w:szCs w:val="24"/>
        </w:rPr>
        <w:t xml:space="preserve">AACOG </w:t>
      </w:r>
      <w:r w:rsidR="00A51A34">
        <w:rPr>
          <w:noProof/>
          <w:szCs w:val="24"/>
        </w:rPr>
        <w:t>R</w:t>
      </w:r>
      <w:r w:rsidRPr="00143C86">
        <w:rPr>
          <w:rFonts w:cs="Arial"/>
          <w:noProof/>
          <w:szCs w:val="24"/>
        </w:rPr>
        <w:t>un 4 using WRF over predicted hourly ozone on June 13 and June 14</w:t>
      </w:r>
      <w:r w:rsidR="00D32F67">
        <w:rPr>
          <w:rFonts w:cs="Arial"/>
          <w:noProof/>
          <w:szCs w:val="24"/>
        </w:rPr>
        <w:t xml:space="preserve">. </w:t>
      </w:r>
      <w:r w:rsidRPr="00143C86">
        <w:rPr>
          <w:rFonts w:cs="Arial"/>
          <w:noProof/>
          <w:szCs w:val="24"/>
        </w:rPr>
        <w:t>There was also a slight over prediction on the June 4 and the June 9 exceedance day</w:t>
      </w:r>
      <w:r w:rsidR="00E4669A">
        <w:rPr>
          <w:rFonts w:cs="Arial"/>
          <w:noProof/>
          <w:szCs w:val="24"/>
        </w:rPr>
        <w:t>s</w:t>
      </w:r>
      <w:r w:rsidR="00D32F67">
        <w:rPr>
          <w:rFonts w:cs="Arial"/>
          <w:noProof/>
          <w:szCs w:val="24"/>
        </w:rPr>
        <w:t xml:space="preserve">. </w:t>
      </w:r>
      <w:r w:rsidR="001B71C1">
        <w:rPr>
          <w:rFonts w:cs="Arial"/>
          <w:noProof/>
          <w:szCs w:val="24"/>
        </w:rPr>
        <w:t>There was a significant underpred</w:t>
      </w:r>
      <w:r w:rsidR="001738B6">
        <w:rPr>
          <w:rFonts w:cs="Arial"/>
          <w:noProof/>
          <w:szCs w:val="24"/>
        </w:rPr>
        <w:t>i</w:t>
      </w:r>
      <w:r w:rsidR="001B71C1">
        <w:rPr>
          <w:rFonts w:cs="Arial"/>
          <w:noProof/>
          <w:szCs w:val="24"/>
        </w:rPr>
        <w:t>ction on June 18</w:t>
      </w:r>
      <w:r w:rsidR="001B71C1" w:rsidRPr="001B71C1">
        <w:rPr>
          <w:rFonts w:cs="Arial"/>
          <w:noProof/>
          <w:szCs w:val="24"/>
          <w:vertAlign w:val="superscript"/>
        </w:rPr>
        <w:t>th</w:t>
      </w:r>
      <w:r w:rsidR="001B71C1">
        <w:rPr>
          <w:rFonts w:cs="Arial"/>
          <w:noProof/>
          <w:szCs w:val="24"/>
        </w:rPr>
        <w:t xml:space="preserve">, but this day was not an exceedance day in the San Antonio-New Braunfels MSA. </w:t>
      </w:r>
      <w:r w:rsidR="002D6CEB">
        <w:rPr>
          <w:rFonts w:cs="Arial"/>
          <w:noProof/>
          <w:szCs w:val="24"/>
        </w:rPr>
        <w:t xml:space="preserve">TCEQ </w:t>
      </w:r>
      <w:r w:rsidR="00A51A34">
        <w:rPr>
          <w:rFonts w:cs="Arial"/>
          <w:noProof/>
          <w:szCs w:val="24"/>
        </w:rPr>
        <w:t>R</w:t>
      </w:r>
      <w:r w:rsidRPr="00143C86">
        <w:rPr>
          <w:rFonts w:cs="Arial"/>
          <w:noProof/>
          <w:szCs w:val="24"/>
        </w:rPr>
        <w:t>un 5 slightly under</w:t>
      </w:r>
      <w:r w:rsidR="001738B6">
        <w:rPr>
          <w:rFonts w:cs="Arial"/>
          <w:noProof/>
          <w:szCs w:val="24"/>
        </w:rPr>
        <w:t>-</w:t>
      </w:r>
      <w:r w:rsidRPr="00143C86">
        <w:rPr>
          <w:rFonts w:cs="Arial"/>
          <w:noProof/>
          <w:szCs w:val="24"/>
        </w:rPr>
        <w:t>predicted ozone at C58 on June 8, but the model performance was good overall</w:t>
      </w:r>
      <w:r w:rsidR="00D32F67">
        <w:rPr>
          <w:rFonts w:cs="Arial"/>
          <w:noProof/>
          <w:szCs w:val="24"/>
        </w:rPr>
        <w:t xml:space="preserve">. </w:t>
      </w:r>
      <w:r w:rsidR="002D6CEB">
        <w:rPr>
          <w:rFonts w:cs="Arial"/>
          <w:noProof/>
          <w:szCs w:val="24"/>
        </w:rPr>
        <w:t xml:space="preserve">TCEQ </w:t>
      </w:r>
      <w:r w:rsidR="00A51A34">
        <w:rPr>
          <w:rFonts w:cs="Arial"/>
          <w:noProof/>
          <w:szCs w:val="24"/>
        </w:rPr>
        <w:t>R</w:t>
      </w:r>
      <w:r w:rsidRPr="00143C86">
        <w:rPr>
          <w:rFonts w:cs="Arial"/>
          <w:noProof/>
          <w:szCs w:val="24"/>
        </w:rPr>
        <w:t>un 5 modeling performance for the exceedance days in the second half of the episode, June 2</w:t>
      </w:r>
      <w:r w:rsidR="00C122B8">
        <w:rPr>
          <w:rFonts w:cs="Arial"/>
          <w:noProof/>
          <w:szCs w:val="24"/>
        </w:rPr>
        <w:t>6, 27, 28, and 29, showed under</w:t>
      </w:r>
      <w:r w:rsidRPr="00143C86">
        <w:rPr>
          <w:rFonts w:cs="Arial"/>
          <w:noProof/>
          <w:szCs w:val="24"/>
        </w:rPr>
        <w:t>prediction.</w:t>
      </w:r>
    </w:p>
    <w:p w14:paraId="2C545321" w14:textId="77777777" w:rsidR="00B61B69" w:rsidRPr="00143C86" w:rsidRDefault="00B61B69" w:rsidP="001B71C1">
      <w:pPr>
        <w:autoSpaceDE w:val="0"/>
        <w:autoSpaceDN w:val="0"/>
        <w:adjustRightInd w:val="0"/>
        <w:rPr>
          <w:rFonts w:cs="Arial"/>
          <w:noProof/>
          <w:szCs w:val="24"/>
        </w:rPr>
      </w:pPr>
    </w:p>
    <w:p w14:paraId="3A05EDE2" w14:textId="28849082" w:rsidR="00B61B69" w:rsidRDefault="00B61B69" w:rsidP="001B71C1">
      <w:pPr>
        <w:rPr>
          <w:rFonts w:cs="Arial"/>
          <w:noProof/>
          <w:szCs w:val="24"/>
        </w:rPr>
      </w:pPr>
      <w:r w:rsidRPr="00143C86">
        <w:rPr>
          <w:rFonts w:cs="Arial"/>
          <w:noProof/>
          <w:szCs w:val="24"/>
        </w:rPr>
        <w:t xml:space="preserve">Since there were several significant differences in the local emission inventory, model results for </w:t>
      </w:r>
      <w:r w:rsidR="001B71C1">
        <w:rPr>
          <w:rFonts w:cs="Arial"/>
          <w:noProof/>
          <w:szCs w:val="24"/>
        </w:rPr>
        <w:t>TCEQ</w:t>
      </w:r>
      <w:r w:rsidRPr="00143C86">
        <w:rPr>
          <w:rFonts w:cs="Arial"/>
          <w:noProof/>
          <w:szCs w:val="24"/>
        </w:rPr>
        <w:t xml:space="preserve"> </w:t>
      </w:r>
      <w:r w:rsidR="00A51A34">
        <w:rPr>
          <w:rFonts w:cs="Arial"/>
          <w:noProof/>
          <w:szCs w:val="24"/>
        </w:rPr>
        <w:t>R</w:t>
      </w:r>
      <w:r w:rsidRPr="00143C86">
        <w:rPr>
          <w:rFonts w:cs="Arial"/>
          <w:noProof/>
          <w:szCs w:val="24"/>
        </w:rPr>
        <w:t xml:space="preserve">un 5 generated predicted data that are closer to the observed data at CAMS 23. This could be seen in </w:t>
      </w:r>
      <w:r w:rsidR="002D5810">
        <w:rPr>
          <w:rFonts w:cs="Arial"/>
          <w:noProof/>
          <w:szCs w:val="24"/>
        </w:rPr>
        <w:fldChar w:fldCharType="begin"/>
      </w:r>
      <w:r w:rsidR="001E1767">
        <w:rPr>
          <w:rFonts w:cs="Arial"/>
          <w:noProof/>
          <w:szCs w:val="24"/>
        </w:rPr>
        <w:instrText xml:space="preserve"> REF _Ref359847630 \h </w:instrText>
      </w:r>
      <w:r w:rsidR="002D5810">
        <w:rPr>
          <w:rFonts w:cs="Arial"/>
          <w:noProof/>
          <w:szCs w:val="24"/>
        </w:rPr>
      </w:r>
      <w:r w:rsidR="002D5810">
        <w:rPr>
          <w:rFonts w:cs="Arial"/>
          <w:noProof/>
          <w:szCs w:val="24"/>
        </w:rPr>
        <w:fldChar w:fldCharType="separate"/>
      </w:r>
      <w:r w:rsidR="00AC5F25" w:rsidRPr="00143C86">
        <w:rPr>
          <w:bCs/>
        </w:rPr>
        <w:t xml:space="preserve">Figure </w:t>
      </w:r>
      <w:r w:rsidR="00AC5F25">
        <w:rPr>
          <w:bCs/>
          <w:noProof/>
        </w:rPr>
        <w:t>3</w:t>
      </w:r>
      <w:r w:rsidR="00AC5F25">
        <w:rPr>
          <w:bCs/>
        </w:rPr>
        <w:noBreakHyphen/>
      </w:r>
      <w:r w:rsidR="00AC5F25">
        <w:rPr>
          <w:bCs/>
          <w:noProof/>
        </w:rPr>
        <w:t>17</w:t>
      </w:r>
      <w:r w:rsidR="002D5810">
        <w:rPr>
          <w:rFonts w:cs="Arial"/>
          <w:noProof/>
          <w:szCs w:val="24"/>
        </w:rPr>
        <w:fldChar w:fldCharType="end"/>
      </w:r>
      <w:r w:rsidR="001E1767">
        <w:rPr>
          <w:rFonts w:cs="Arial"/>
          <w:noProof/>
          <w:szCs w:val="24"/>
        </w:rPr>
        <w:t xml:space="preserve"> </w:t>
      </w:r>
      <w:r w:rsidRPr="00143C86">
        <w:rPr>
          <w:rFonts w:cs="Arial"/>
          <w:noProof/>
          <w:szCs w:val="24"/>
        </w:rPr>
        <w:t xml:space="preserve">where the results for June 13, 14, 18, and 28 are more accurate. At CAMS 58, shown in </w:t>
      </w:r>
      <w:r w:rsidR="002D5810">
        <w:rPr>
          <w:rFonts w:cs="Arial"/>
          <w:noProof/>
          <w:szCs w:val="24"/>
        </w:rPr>
        <w:fldChar w:fldCharType="begin"/>
      </w:r>
      <w:r w:rsidR="001B71C1">
        <w:rPr>
          <w:rFonts w:cs="Arial"/>
          <w:noProof/>
          <w:szCs w:val="24"/>
        </w:rPr>
        <w:instrText xml:space="preserve"> REF _Ref433625510 \h </w:instrText>
      </w:r>
      <w:r w:rsidR="002D5810">
        <w:rPr>
          <w:rFonts w:cs="Arial"/>
          <w:noProof/>
          <w:szCs w:val="24"/>
        </w:rPr>
      </w:r>
      <w:r w:rsidR="002D5810">
        <w:rPr>
          <w:rFonts w:cs="Arial"/>
          <w:noProof/>
          <w:szCs w:val="24"/>
        </w:rPr>
        <w:fldChar w:fldCharType="separate"/>
      </w:r>
      <w:r w:rsidR="00AC5F25">
        <w:t xml:space="preserve">Figure </w:t>
      </w:r>
      <w:r w:rsidR="00AC5F25">
        <w:rPr>
          <w:noProof/>
        </w:rPr>
        <w:t>3</w:t>
      </w:r>
      <w:r w:rsidR="00AC5F25">
        <w:noBreakHyphen/>
      </w:r>
      <w:r w:rsidR="00AC5F25">
        <w:rPr>
          <w:noProof/>
        </w:rPr>
        <w:t>18</w:t>
      </w:r>
      <w:r w:rsidR="002D5810">
        <w:rPr>
          <w:rFonts w:cs="Arial"/>
          <w:noProof/>
          <w:szCs w:val="24"/>
        </w:rPr>
        <w:fldChar w:fldCharType="end"/>
      </w:r>
      <w:r w:rsidR="001B71C1">
        <w:rPr>
          <w:rFonts w:cs="Arial"/>
          <w:noProof/>
          <w:szCs w:val="24"/>
        </w:rPr>
        <w:t xml:space="preserve"> </w:t>
      </w:r>
      <w:r w:rsidRPr="00143C86">
        <w:rPr>
          <w:rFonts w:cs="Arial"/>
          <w:noProof/>
          <w:szCs w:val="24"/>
        </w:rPr>
        <w:t>the results of</w:t>
      </w:r>
      <w:r w:rsidR="002D6CEB">
        <w:rPr>
          <w:rFonts w:cs="Arial"/>
          <w:noProof/>
          <w:szCs w:val="24"/>
        </w:rPr>
        <w:t xml:space="preserve"> AACOG</w:t>
      </w:r>
      <w:r w:rsidRPr="00143C86">
        <w:rPr>
          <w:rFonts w:cs="Arial"/>
          <w:noProof/>
          <w:szCs w:val="24"/>
        </w:rPr>
        <w:t xml:space="preserve"> </w:t>
      </w:r>
      <w:r w:rsidR="00A51A34">
        <w:rPr>
          <w:rFonts w:cs="Arial"/>
          <w:noProof/>
          <w:szCs w:val="24"/>
        </w:rPr>
        <w:t>R</w:t>
      </w:r>
      <w:r w:rsidRPr="00143C86">
        <w:rPr>
          <w:rFonts w:cs="Arial"/>
          <w:noProof/>
          <w:szCs w:val="24"/>
        </w:rPr>
        <w:t xml:space="preserve">un 4 and </w:t>
      </w:r>
      <w:r w:rsidR="002D6CEB">
        <w:rPr>
          <w:rFonts w:cs="Arial"/>
          <w:noProof/>
          <w:szCs w:val="24"/>
        </w:rPr>
        <w:t xml:space="preserve">TCEQ </w:t>
      </w:r>
      <w:r w:rsidR="00A51A34">
        <w:rPr>
          <w:rFonts w:cs="Arial"/>
          <w:noProof/>
          <w:szCs w:val="24"/>
        </w:rPr>
        <w:t>R</w:t>
      </w:r>
      <w:r w:rsidRPr="00143C86">
        <w:rPr>
          <w:rFonts w:cs="Arial"/>
          <w:noProof/>
          <w:szCs w:val="24"/>
        </w:rPr>
        <w:t xml:space="preserve">un 5 are very similair signifying that the use of local data did not </w:t>
      </w:r>
      <w:r w:rsidR="00837018">
        <w:rPr>
          <w:rFonts w:cs="Arial"/>
          <w:noProof/>
          <w:szCs w:val="24"/>
        </w:rPr>
        <w:t xml:space="preserve">materially </w:t>
      </w:r>
      <w:r w:rsidRPr="00143C86">
        <w:rPr>
          <w:rFonts w:cs="Arial"/>
          <w:noProof/>
          <w:szCs w:val="24"/>
        </w:rPr>
        <w:t>change or improve the predicted data. Changes in meterological conditions can have greater impact on the model’s predicted ozone formation  than changes to the emission inventories</w:t>
      </w:r>
      <w:r w:rsidR="00D32F67">
        <w:rPr>
          <w:rFonts w:cs="Arial"/>
          <w:noProof/>
          <w:szCs w:val="24"/>
        </w:rPr>
        <w:t xml:space="preserve">. </w:t>
      </w:r>
      <w:r w:rsidR="00AE6E8D">
        <w:rPr>
          <w:rFonts w:cs="Arial"/>
          <w:noProof/>
          <w:szCs w:val="24"/>
        </w:rPr>
        <w:t>Overall, the predicted results are improved in the first half of the mont</w:t>
      </w:r>
      <w:r w:rsidR="002D6CEB">
        <w:rPr>
          <w:rFonts w:cs="Arial"/>
          <w:noProof/>
          <w:szCs w:val="24"/>
        </w:rPr>
        <w:t xml:space="preserve">h when using local data (AACOG </w:t>
      </w:r>
      <w:r w:rsidR="00A51A34">
        <w:rPr>
          <w:rFonts w:cs="Arial"/>
          <w:noProof/>
          <w:szCs w:val="24"/>
        </w:rPr>
        <w:t>R</w:t>
      </w:r>
      <w:r w:rsidR="00AE6E8D">
        <w:rPr>
          <w:rFonts w:cs="Arial"/>
          <w:noProof/>
          <w:szCs w:val="24"/>
        </w:rPr>
        <w:t>un 4) and are similarly inaccurate for the second half of the month whet</w:t>
      </w:r>
      <w:r w:rsidR="002D6CEB">
        <w:rPr>
          <w:rFonts w:cs="Arial"/>
          <w:noProof/>
          <w:szCs w:val="24"/>
        </w:rPr>
        <w:t xml:space="preserve">her using local or state data (TCEQ </w:t>
      </w:r>
      <w:r w:rsidR="00A51A34">
        <w:rPr>
          <w:rFonts w:cs="Arial"/>
          <w:noProof/>
          <w:szCs w:val="24"/>
        </w:rPr>
        <w:t>R</w:t>
      </w:r>
      <w:r w:rsidR="002D6CEB">
        <w:rPr>
          <w:rFonts w:cs="Arial"/>
          <w:noProof/>
          <w:szCs w:val="24"/>
        </w:rPr>
        <w:t>un</w:t>
      </w:r>
      <w:r w:rsidR="00AE6E8D">
        <w:rPr>
          <w:rFonts w:cs="Arial"/>
          <w:noProof/>
          <w:szCs w:val="24"/>
        </w:rPr>
        <w:t xml:space="preserve"> 5).</w:t>
      </w:r>
    </w:p>
    <w:p w14:paraId="1083C93A" w14:textId="77777777" w:rsidR="001B71C1" w:rsidRPr="00143C86" w:rsidRDefault="001B71C1" w:rsidP="001B71C1">
      <w:pPr>
        <w:rPr>
          <w:rFonts w:cs="Arial"/>
          <w:noProof/>
          <w:szCs w:val="24"/>
        </w:rPr>
        <w:sectPr w:rsidR="001B71C1" w:rsidRPr="00143C86">
          <w:pgSz w:w="12240" w:h="15840"/>
          <w:pgMar w:top="1440" w:right="1440" w:bottom="720" w:left="1440" w:header="720" w:footer="360" w:gutter="0"/>
          <w:paperSrc w:first="1033" w:other="1033"/>
          <w:pgNumType w:chapStyle="1"/>
          <w:cols w:space="720"/>
        </w:sectPr>
      </w:pPr>
    </w:p>
    <w:p w14:paraId="2ACB6C8B" w14:textId="4B5AF65E" w:rsidR="00B61B69" w:rsidRDefault="00B61B69" w:rsidP="00B61B69">
      <w:pPr>
        <w:spacing w:line="240" w:lineRule="auto"/>
        <w:rPr>
          <w:rFonts w:cs="Arial"/>
          <w:bCs/>
          <w:szCs w:val="24"/>
        </w:rPr>
      </w:pPr>
      <w:bookmarkStart w:id="101" w:name="_Ref359847628"/>
      <w:bookmarkStart w:id="102" w:name="_Toc367439703"/>
      <w:bookmarkStart w:id="103" w:name="_Toc439233869"/>
      <w:r w:rsidRPr="00143C86">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16</w:t>
      </w:r>
      <w:r w:rsidR="002D5810">
        <w:rPr>
          <w:bCs/>
        </w:rPr>
        <w:fldChar w:fldCharType="end"/>
      </w:r>
      <w:bookmarkEnd w:id="101"/>
      <w:r w:rsidRPr="00143C86">
        <w:rPr>
          <w:rFonts w:cs="Arial"/>
          <w:bCs/>
        </w:rPr>
        <w:t>: Statistics for All CAMS for 1-</w:t>
      </w:r>
      <w:r w:rsidR="001738B6">
        <w:rPr>
          <w:rFonts w:cs="Arial"/>
          <w:bCs/>
        </w:rPr>
        <w:t>H</w:t>
      </w:r>
      <w:r w:rsidR="001738B6" w:rsidRPr="00143C86">
        <w:rPr>
          <w:rFonts w:cs="Arial"/>
          <w:bCs/>
        </w:rPr>
        <w:t xml:space="preserve">r </w:t>
      </w:r>
      <w:r w:rsidRPr="00143C86">
        <w:rPr>
          <w:rFonts w:cs="Arial"/>
          <w:bCs/>
        </w:rPr>
        <w:t>Average Ozone during June Episode</w:t>
      </w:r>
      <w:bookmarkEnd w:id="102"/>
      <w:r w:rsidRPr="00143C86">
        <w:rPr>
          <w:rFonts w:cs="Arial"/>
          <w:bCs/>
          <w:szCs w:val="10"/>
        </w:rPr>
        <w:t xml:space="preserve"> </w:t>
      </w:r>
      <w:r w:rsidRPr="00143C86">
        <w:rPr>
          <w:rFonts w:cs="Arial"/>
          <w:bCs/>
          <w:szCs w:val="24"/>
        </w:rPr>
        <w:t xml:space="preserve">AACOG Base Case Run 4 and </w:t>
      </w:r>
      <w:r w:rsidR="002D6CEB">
        <w:rPr>
          <w:rFonts w:cs="Arial"/>
          <w:bCs/>
          <w:szCs w:val="24"/>
        </w:rPr>
        <w:t xml:space="preserve">TCEQ </w:t>
      </w:r>
      <w:r w:rsidRPr="00143C86">
        <w:rPr>
          <w:rFonts w:cs="Arial"/>
          <w:bCs/>
          <w:szCs w:val="24"/>
        </w:rPr>
        <w:t>Run 5</w:t>
      </w:r>
      <w:bookmarkEnd w:id="103"/>
    </w:p>
    <w:p w14:paraId="590FEC5B" w14:textId="77777777" w:rsidR="00EE4B26" w:rsidRPr="00143C86" w:rsidRDefault="00EE4B26" w:rsidP="00EE4B26">
      <w:pPr>
        <w:spacing w:line="240" w:lineRule="auto"/>
        <w:jc w:val="center"/>
        <w:rPr>
          <w:rFonts w:cs="Arial"/>
          <w:bCs/>
          <w:szCs w:val="10"/>
        </w:rPr>
      </w:pPr>
      <w:r w:rsidRPr="00143C86">
        <w:rPr>
          <w:rFonts w:cs="Arial"/>
          <w:b/>
          <w:bCs/>
          <w:szCs w:val="10"/>
        </w:rPr>
        <w:t xml:space="preserve">Base Case </w:t>
      </w:r>
      <w:r w:rsidR="002D6CEB">
        <w:rPr>
          <w:rFonts w:cs="Arial"/>
          <w:b/>
          <w:bCs/>
          <w:szCs w:val="10"/>
        </w:rPr>
        <w:t>AACOG</w:t>
      </w:r>
      <w:r w:rsidRPr="00143C86">
        <w:rPr>
          <w:rFonts w:cs="Arial"/>
          <w:b/>
          <w:bCs/>
          <w:szCs w:val="10"/>
        </w:rPr>
        <w:t xml:space="preserve"> Run</w:t>
      </w:r>
      <w:r>
        <w:rPr>
          <w:rFonts w:cs="Arial"/>
          <w:b/>
          <w:bCs/>
          <w:szCs w:val="10"/>
        </w:rPr>
        <w:t xml:space="preserve"> 4</w:t>
      </w:r>
    </w:p>
    <w:p w14:paraId="52EB536C" w14:textId="77777777" w:rsidR="00B61B69" w:rsidRPr="00143C86" w:rsidRDefault="00B61B69" w:rsidP="00B61B69">
      <w:pPr>
        <w:spacing w:line="240" w:lineRule="auto"/>
        <w:jc w:val="left"/>
        <w:rPr>
          <w:rFonts w:cs="Arial"/>
          <w:b/>
          <w:bCs/>
          <w:szCs w:val="10"/>
        </w:rPr>
      </w:pPr>
      <w:r w:rsidRPr="00143C86">
        <w:rPr>
          <w:noProof/>
          <w:lang w:val="es-419" w:eastAsia="es-419"/>
        </w:rPr>
        <w:drawing>
          <wp:anchor distT="0" distB="0" distL="114300" distR="114300" simplePos="0" relativeHeight="252093440" behindDoc="0" locked="0" layoutInCell="1" allowOverlap="1" wp14:anchorId="0954080E" wp14:editId="77C5BFAF">
            <wp:simplePos x="0" y="0"/>
            <wp:positionH relativeFrom="column">
              <wp:posOffset>-66040</wp:posOffset>
            </wp:positionH>
            <wp:positionV relativeFrom="paragraph">
              <wp:posOffset>29210</wp:posOffset>
            </wp:positionV>
            <wp:extent cx="7987030" cy="2593975"/>
            <wp:effectExtent l="0" t="0" r="0" b="0"/>
            <wp:wrapTopAndBottom/>
            <wp:docPr id="1482" name="Picture 1482" descr="MaxAllCAMS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MaxAllCAMS_4.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987030" cy="2593975"/>
                    </a:xfrm>
                    <a:prstGeom prst="rect">
                      <a:avLst/>
                    </a:prstGeom>
                    <a:noFill/>
                  </pic:spPr>
                </pic:pic>
              </a:graphicData>
            </a:graphic>
          </wp:anchor>
        </w:drawing>
      </w:r>
    </w:p>
    <w:p w14:paraId="28EC3372" w14:textId="77777777" w:rsidR="00B61B69" w:rsidRPr="00143C86" w:rsidRDefault="00B61B69" w:rsidP="00B61B69">
      <w:pPr>
        <w:spacing w:line="240" w:lineRule="auto"/>
        <w:jc w:val="center"/>
        <w:rPr>
          <w:rFonts w:cs="Arial"/>
          <w:b/>
          <w:bCs/>
          <w:szCs w:val="10"/>
        </w:rPr>
      </w:pPr>
      <w:r w:rsidRPr="00143C86">
        <w:rPr>
          <w:noProof/>
          <w:lang w:val="es-419" w:eastAsia="es-419"/>
        </w:rPr>
        <w:drawing>
          <wp:anchor distT="0" distB="0" distL="114300" distR="114300" simplePos="0" relativeHeight="252071936" behindDoc="0" locked="0" layoutInCell="1" allowOverlap="1" wp14:anchorId="7857A6C7" wp14:editId="55A60ED0">
            <wp:simplePos x="0" y="0"/>
            <wp:positionH relativeFrom="column">
              <wp:posOffset>-66040</wp:posOffset>
            </wp:positionH>
            <wp:positionV relativeFrom="paragraph">
              <wp:posOffset>180975</wp:posOffset>
            </wp:positionV>
            <wp:extent cx="7987030" cy="2880995"/>
            <wp:effectExtent l="0" t="0" r="0" b="0"/>
            <wp:wrapTopAndBottom/>
            <wp:docPr id="1481" name="Picture 1481" descr="AllCAMS_Sta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lCAMS_Stats.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987030" cy="2880995"/>
                    </a:xfrm>
                    <a:prstGeom prst="rect">
                      <a:avLst/>
                    </a:prstGeom>
                    <a:noFill/>
                  </pic:spPr>
                </pic:pic>
              </a:graphicData>
            </a:graphic>
          </wp:anchor>
        </w:drawing>
      </w:r>
      <w:r w:rsidRPr="00143C86">
        <w:rPr>
          <w:rFonts w:cs="Arial"/>
          <w:b/>
          <w:bCs/>
          <w:szCs w:val="10"/>
        </w:rPr>
        <w:t xml:space="preserve"> Base Case </w:t>
      </w:r>
      <w:r w:rsidR="002D6CEB">
        <w:rPr>
          <w:rFonts w:cs="Arial"/>
          <w:b/>
          <w:bCs/>
          <w:szCs w:val="10"/>
        </w:rPr>
        <w:t>TCEQ</w:t>
      </w:r>
      <w:r w:rsidRPr="00143C86">
        <w:rPr>
          <w:rFonts w:cs="Arial"/>
          <w:b/>
          <w:bCs/>
          <w:szCs w:val="10"/>
        </w:rPr>
        <w:t xml:space="preserve"> Run 5</w:t>
      </w:r>
    </w:p>
    <w:p w14:paraId="087E74C2" w14:textId="7BAA40F2" w:rsidR="00B61B69" w:rsidRDefault="00B61B69" w:rsidP="00B61B69">
      <w:pPr>
        <w:spacing w:line="240" w:lineRule="auto"/>
        <w:rPr>
          <w:rFonts w:cs="Arial"/>
          <w:bCs/>
          <w:szCs w:val="24"/>
        </w:rPr>
      </w:pPr>
      <w:bookmarkStart w:id="104" w:name="_Ref359847630"/>
      <w:bookmarkStart w:id="105" w:name="_Toc367439704"/>
      <w:bookmarkStart w:id="106" w:name="_Toc439233870"/>
      <w:r w:rsidRPr="00143C86">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17</w:t>
      </w:r>
      <w:r w:rsidR="002D5810">
        <w:rPr>
          <w:bCs/>
        </w:rPr>
        <w:fldChar w:fldCharType="end"/>
      </w:r>
      <w:bookmarkEnd w:id="104"/>
      <w:r w:rsidRPr="00143C86">
        <w:rPr>
          <w:rFonts w:cs="Arial"/>
          <w:bCs/>
        </w:rPr>
        <w:t>: CAMS 23 Statistics for 1-</w:t>
      </w:r>
      <w:r w:rsidR="001738B6">
        <w:rPr>
          <w:rFonts w:cs="Arial"/>
          <w:bCs/>
        </w:rPr>
        <w:t>H</w:t>
      </w:r>
      <w:r w:rsidR="001738B6" w:rsidRPr="00143C86">
        <w:rPr>
          <w:rFonts w:cs="Arial"/>
          <w:bCs/>
        </w:rPr>
        <w:t xml:space="preserve">r </w:t>
      </w:r>
      <w:r w:rsidRPr="00143C86">
        <w:rPr>
          <w:rFonts w:cs="Arial"/>
          <w:bCs/>
        </w:rPr>
        <w:t>Average Ozone during June Episode</w:t>
      </w:r>
      <w:r w:rsidRPr="00143C86">
        <w:rPr>
          <w:rFonts w:cs="Arial"/>
          <w:bCs/>
          <w:szCs w:val="10"/>
        </w:rPr>
        <w:t xml:space="preserve"> </w:t>
      </w:r>
      <w:bookmarkStart w:id="107" w:name="_Ref359847793"/>
      <w:bookmarkEnd w:id="105"/>
      <w:r w:rsidRPr="00143C86">
        <w:rPr>
          <w:rFonts w:cs="Arial"/>
          <w:bCs/>
          <w:szCs w:val="24"/>
        </w:rPr>
        <w:t>AACOG Base Case Run 4 and</w:t>
      </w:r>
      <w:r w:rsidR="002D6CEB">
        <w:rPr>
          <w:rFonts w:cs="Arial"/>
          <w:bCs/>
          <w:szCs w:val="24"/>
        </w:rPr>
        <w:t xml:space="preserve"> TCEQ</w:t>
      </w:r>
      <w:r w:rsidRPr="00143C86">
        <w:rPr>
          <w:rFonts w:cs="Arial"/>
          <w:bCs/>
          <w:szCs w:val="24"/>
        </w:rPr>
        <w:t xml:space="preserve"> Run</w:t>
      </w:r>
      <w:r w:rsidR="00EE4B26">
        <w:rPr>
          <w:rFonts w:cs="Arial"/>
          <w:bCs/>
          <w:szCs w:val="24"/>
        </w:rPr>
        <w:t xml:space="preserve"> </w:t>
      </w:r>
      <w:r w:rsidRPr="00143C86">
        <w:rPr>
          <w:rFonts w:cs="Arial"/>
          <w:bCs/>
          <w:szCs w:val="24"/>
        </w:rPr>
        <w:t>5</w:t>
      </w:r>
      <w:bookmarkEnd w:id="106"/>
    </w:p>
    <w:p w14:paraId="7651EFDE" w14:textId="77777777" w:rsidR="00EE4B26" w:rsidRDefault="007D51C7" w:rsidP="00EE4B26">
      <w:pPr>
        <w:spacing w:line="240" w:lineRule="auto"/>
        <w:jc w:val="center"/>
        <w:rPr>
          <w:rFonts w:cs="Arial"/>
          <w:bCs/>
          <w:szCs w:val="24"/>
        </w:rPr>
      </w:pPr>
      <w:r>
        <w:rPr>
          <w:rFonts w:cs="Arial"/>
          <w:b/>
          <w:bCs/>
          <w:noProof/>
          <w:szCs w:val="10"/>
          <w:lang w:val="es-419" w:eastAsia="es-419"/>
        </w:rPr>
        <w:drawing>
          <wp:anchor distT="0" distB="0" distL="114300" distR="114300" simplePos="0" relativeHeight="252092416" behindDoc="0" locked="0" layoutInCell="1" allowOverlap="1" wp14:anchorId="5E931867" wp14:editId="4C1C1543">
            <wp:simplePos x="0" y="0"/>
            <wp:positionH relativeFrom="column">
              <wp:posOffset>-179705</wp:posOffset>
            </wp:positionH>
            <wp:positionV relativeFrom="paragraph">
              <wp:posOffset>175260</wp:posOffset>
            </wp:positionV>
            <wp:extent cx="8098155" cy="2647950"/>
            <wp:effectExtent l="19050" t="0" r="0" b="0"/>
            <wp:wrapTopAndBottom/>
            <wp:docPr id="1480" name="Picture 1480" descr="MaxCAMS2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MaxCAMS23_4.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098155" cy="2647950"/>
                    </a:xfrm>
                    <a:prstGeom prst="rect">
                      <a:avLst/>
                    </a:prstGeom>
                    <a:noFill/>
                  </pic:spPr>
                </pic:pic>
              </a:graphicData>
            </a:graphic>
          </wp:anchor>
        </w:drawing>
      </w:r>
      <w:r w:rsidR="00EE4B26" w:rsidRPr="00143C86">
        <w:rPr>
          <w:rFonts w:cs="Arial"/>
          <w:b/>
          <w:bCs/>
          <w:szCs w:val="10"/>
        </w:rPr>
        <w:t xml:space="preserve"> Base Case </w:t>
      </w:r>
      <w:r w:rsidR="002D6CEB">
        <w:rPr>
          <w:rFonts w:cs="Arial"/>
          <w:b/>
          <w:bCs/>
          <w:szCs w:val="10"/>
        </w:rPr>
        <w:t>AACOG</w:t>
      </w:r>
      <w:r w:rsidR="00EE4B26" w:rsidRPr="00143C86">
        <w:rPr>
          <w:rFonts w:cs="Arial"/>
          <w:b/>
          <w:bCs/>
          <w:szCs w:val="10"/>
        </w:rPr>
        <w:t xml:space="preserve"> Run</w:t>
      </w:r>
      <w:r w:rsidR="00EE4B26">
        <w:rPr>
          <w:rFonts w:cs="Arial"/>
          <w:b/>
          <w:bCs/>
          <w:szCs w:val="10"/>
        </w:rPr>
        <w:t xml:space="preserve"> 4</w:t>
      </w:r>
    </w:p>
    <w:bookmarkEnd w:id="107"/>
    <w:p w14:paraId="406C1D19" w14:textId="77777777" w:rsidR="00B61B69" w:rsidRPr="00143C86" w:rsidRDefault="007D51C7" w:rsidP="007D51C7">
      <w:pPr>
        <w:spacing w:line="240" w:lineRule="auto"/>
        <w:jc w:val="center"/>
        <w:rPr>
          <w:rFonts w:cs="Arial"/>
          <w:b/>
          <w:bCs/>
          <w:szCs w:val="24"/>
        </w:rPr>
      </w:pPr>
      <w:r>
        <w:rPr>
          <w:rFonts w:cs="Arial"/>
          <w:b/>
          <w:bCs/>
          <w:noProof/>
          <w:szCs w:val="24"/>
          <w:lang w:val="es-419" w:eastAsia="es-419"/>
        </w:rPr>
        <w:drawing>
          <wp:anchor distT="0" distB="0" distL="114300" distR="114300" simplePos="0" relativeHeight="252069888" behindDoc="0" locked="0" layoutInCell="1" allowOverlap="1" wp14:anchorId="6C68901E" wp14:editId="026DB481">
            <wp:simplePos x="0" y="0"/>
            <wp:positionH relativeFrom="column">
              <wp:posOffset>-119380</wp:posOffset>
            </wp:positionH>
            <wp:positionV relativeFrom="paragraph">
              <wp:posOffset>2844165</wp:posOffset>
            </wp:positionV>
            <wp:extent cx="8004175" cy="2828925"/>
            <wp:effectExtent l="19050" t="0" r="0" b="0"/>
            <wp:wrapTopAndBottom/>
            <wp:docPr id="1479" name="Picture 1479" descr="CAMS23O3_Sta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S23O3_Stats.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004175" cy="2828925"/>
                    </a:xfrm>
                    <a:prstGeom prst="rect">
                      <a:avLst/>
                    </a:prstGeom>
                    <a:noFill/>
                  </pic:spPr>
                </pic:pic>
              </a:graphicData>
            </a:graphic>
          </wp:anchor>
        </w:drawing>
      </w:r>
      <w:r w:rsidR="00B61B69" w:rsidRPr="00143C86">
        <w:rPr>
          <w:rFonts w:cs="Arial"/>
          <w:b/>
          <w:bCs/>
          <w:szCs w:val="24"/>
        </w:rPr>
        <w:t xml:space="preserve"> Base Case </w:t>
      </w:r>
      <w:r w:rsidR="002D6CEB">
        <w:rPr>
          <w:rFonts w:cs="Arial"/>
          <w:b/>
          <w:bCs/>
          <w:szCs w:val="24"/>
        </w:rPr>
        <w:t>TCEQ</w:t>
      </w:r>
      <w:r w:rsidR="00B61B69" w:rsidRPr="00143C86">
        <w:rPr>
          <w:rFonts w:cs="Arial"/>
          <w:b/>
          <w:bCs/>
          <w:szCs w:val="24"/>
        </w:rPr>
        <w:t xml:space="preserve"> Run 5</w:t>
      </w:r>
    </w:p>
    <w:p w14:paraId="0EA50EE5" w14:textId="77777777" w:rsidR="007D51C7" w:rsidRDefault="007D51C7" w:rsidP="00B61B69">
      <w:pPr>
        <w:spacing w:line="240" w:lineRule="auto"/>
        <w:jc w:val="left"/>
        <w:rPr>
          <w:szCs w:val="24"/>
        </w:rPr>
      </w:pPr>
      <w:bookmarkStart w:id="108" w:name="_Ref433351850"/>
      <w:bookmarkStart w:id="109" w:name="_Ref364228118"/>
      <w:bookmarkStart w:id="110" w:name="_Toc367439705"/>
    </w:p>
    <w:p w14:paraId="6D390D41" w14:textId="5706988B" w:rsidR="00B61B69" w:rsidRDefault="001B71C1" w:rsidP="001B71C1">
      <w:pPr>
        <w:pStyle w:val="Caption"/>
        <w:rPr>
          <w:rFonts w:cs="Arial"/>
          <w:b/>
          <w:bCs w:val="0"/>
          <w:szCs w:val="24"/>
        </w:rPr>
      </w:pPr>
      <w:bookmarkStart w:id="111" w:name="_Ref433625510"/>
      <w:bookmarkStart w:id="112" w:name="_Toc439233871"/>
      <w:bookmarkEnd w:id="108"/>
      <w:bookmarkEnd w:id="109"/>
      <w:r>
        <w:t xml:space="preserve">Figure </w:t>
      </w:r>
      <w:r w:rsidR="007B0EE1">
        <w:fldChar w:fldCharType="begin"/>
      </w:r>
      <w:r w:rsidR="007B0EE1">
        <w:instrText xml:space="preserve"> STYLEREF 1 \s </w:instrText>
      </w:r>
      <w:r w:rsidR="007B0EE1">
        <w:fldChar w:fldCharType="separate"/>
      </w:r>
      <w:r w:rsidR="00AC5F25">
        <w:rPr>
          <w:noProof/>
        </w:rPr>
        <w:t>3</w:t>
      </w:r>
      <w:r w:rsidR="007B0EE1">
        <w:rPr>
          <w:noProof/>
        </w:rPr>
        <w:fldChar w:fldCharType="end"/>
      </w:r>
      <w:r>
        <w:noBreakHyphen/>
      </w:r>
      <w:r w:rsidR="007B0EE1">
        <w:fldChar w:fldCharType="begin"/>
      </w:r>
      <w:r w:rsidR="007B0EE1">
        <w:instrText xml:space="preserve"> SEQ Figure \* ARABIC \s 1 </w:instrText>
      </w:r>
      <w:r w:rsidR="007B0EE1">
        <w:fldChar w:fldCharType="separate"/>
      </w:r>
      <w:r w:rsidR="00AC5F25">
        <w:rPr>
          <w:noProof/>
        </w:rPr>
        <w:t>18</w:t>
      </w:r>
      <w:r w:rsidR="007B0EE1">
        <w:rPr>
          <w:noProof/>
        </w:rPr>
        <w:fldChar w:fldCharType="end"/>
      </w:r>
      <w:bookmarkEnd w:id="111"/>
      <w:r w:rsidR="00B61B69" w:rsidRPr="00143C86">
        <w:rPr>
          <w:bCs w:val="0"/>
        </w:rPr>
        <w:t xml:space="preserve">: </w:t>
      </w:r>
      <w:bookmarkEnd w:id="110"/>
      <w:r w:rsidR="00B61B69" w:rsidRPr="00143C86">
        <w:rPr>
          <w:bCs w:val="0"/>
        </w:rPr>
        <w:t>CAMS 58 Statistics for 1-</w:t>
      </w:r>
      <w:r w:rsidR="009B7416">
        <w:rPr>
          <w:bCs w:val="0"/>
        </w:rPr>
        <w:t>H</w:t>
      </w:r>
      <w:r w:rsidR="00B61B69" w:rsidRPr="00143C86">
        <w:rPr>
          <w:bCs w:val="0"/>
        </w:rPr>
        <w:t xml:space="preserve">r Average Ozone during June </w:t>
      </w:r>
      <w:r w:rsidR="00B61B69" w:rsidRPr="00EE4B26">
        <w:rPr>
          <w:bCs w:val="0"/>
        </w:rPr>
        <w:t xml:space="preserve">Episode </w:t>
      </w:r>
      <w:r w:rsidR="00B61B69" w:rsidRPr="00EE4B26">
        <w:rPr>
          <w:rFonts w:cs="Arial"/>
          <w:bCs w:val="0"/>
          <w:szCs w:val="24"/>
        </w:rPr>
        <w:t>AACOG Base Case Run</w:t>
      </w:r>
      <w:r w:rsidR="00EE4B26">
        <w:rPr>
          <w:rFonts w:cs="Arial"/>
          <w:bCs w:val="0"/>
          <w:szCs w:val="24"/>
        </w:rPr>
        <w:t xml:space="preserve"> </w:t>
      </w:r>
      <w:r w:rsidR="00B61B69" w:rsidRPr="00EE4B26">
        <w:rPr>
          <w:rFonts w:cs="Arial"/>
          <w:bCs w:val="0"/>
          <w:szCs w:val="24"/>
        </w:rPr>
        <w:t xml:space="preserve">4 and </w:t>
      </w:r>
      <w:r w:rsidR="002D6CEB">
        <w:rPr>
          <w:rFonts w:cs="Arial"/>
          <w:bCs w:val="0"/>
          <w:szCs w:val="24"/>
        </w:rPr>
        <w:t xml:space="preserve">TCEQ </w:t>
      </w:r>
      <w:r w:rsidR="00B61B69" w:rsidRPr="00EE4B26">
        <w:rPr>
          <w:rFonts w:cs="Arial"/>
          <w:bCs w:val="0"/>
          <w:szCs w:val="24"/>
        </w:rPr>
        <w:t>Run</w:t>
      </w:r>
      <w:r w:rsidR="00EE4B26">
        <w:rPr>
          <w:rFonts w:cs="Arial"/>
          <w:b/>
          <w:bCs w:val="0"/>
          <w:szCs w:val="24"/>
        </w:rPr>
        <w:t xml:space="preserve"> </w:t>
      </w:r>
      <w:r w:rsidR="00B61B69" w:rsidRPr="00AE6E8D">
        <w:rPr>
          <w:rFonts w:cs="Arial"/>
          <w:bCs w:val="0"/>
          <w:szCs w:val="24"/>
        </w:rPr>
        <w:t>5</w:t>
      </w:r>
      <w:bookmarkEnd w:id="112"/>
    </w:p>
    <w:p w14:paraId="40BE5AF1" w14:textId="77777777" w:rsidR="00EE4B26" w:rsidRPr="00143C86" w:rsidRDefault="00EE4B26" w:rsidP="00EE4B26">
      <w:pPr>
        <w:spacing w:line="240" w:lineRule="auto"/>
        <w:jc w:val="center"/>
        <w:rPr>
          <w:bCs/>
        </w:rPr>
      </w:pPr>
      <w:r w:rsidRPr="00143C86">
        <w:rPr>
          <w:noProof/>
          <w:lang w:val="es-419" w:eastAsia="es-419"/>
        </w:rPr>
        <w:drawing>
          <wp:anchor distT="0" distB="0" distL="114300" distR="114300" simplePos="0" relativeHeight="252091392" behindDoc="0" locked="0" layoutInCell="1" allowOverlap="1" wp14:anchorId="45B27807" wp14:editId="6AB3831A">
            <wp:simplePos x="0" y="0"/>
            <wp:positionH relativeFrom="column">
              <wp:posOffset>144780</wp:posOffset>
            </wp:positionH>
            <wp:positionV relativeFrom="paragraph">
              <wp:posOffset>178435</wp:posOffset>
            </wp:positionV>
            <wp:extent cx="8210550" cy="2668270"/>
            <wp:effectExtent l="0" t="0" r="0" b="0"/>
            <wp:wrapTopAndBottom/>
            <wp:docPr id="1478" name="Picture 1478" descr="MaxCAMS5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xCAMS58_4.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210550" cy="2668270"/>
                    </a:xfrm>
                    <a:prstGeom prst="rect">
                      <a:avLst/>
                    </a:prstGeom>
                    <a:noFill/>
                  </pic:spPr>
                </pic:pic>
              </a:graphicData>
            </a:graphic>
          </wp:anchor>
        </w:drawing>
      </w:r>
      <w:r w:rsidRPr="00143C86">
        <w:rPr>
          <w:rFonts w:cs="Arial"/>
          <w:b/>
          <w:bCs/>
          <w:szCs w:val="10"/>
        </w:rPr>
        <w:t xml:space="preserve"> Base Case </w:t>
      </w:r>
      <w:r w:rsidR="002D6CEB">
        <w:rPr>
          <w:rFonts w:cs="Arial"/>
          <w:b/>
          <w:bCs/>
          <w:szCs w:val="10"/>
        </w:rPr>
        <w:t>AACOG</w:t>
      </w:r>
      <w:r w:rsidRPr="00143C86">
        <w:rPr>
          <w:rFonts w:cs="Arial"/>
          <w:b/>
          <w:bCs/>
          <w:szCs w:val="10"/>
        </w:rPr>
        <w:t xml:space="preserve"> Run</w:t>
      </w:r>
      <w:r w:rsidR="007D51C7">
        <w:rPr>
          <w:rFonts w:cs="Arial"/>
          <w:b/>
          <w:bCs/>
          <w:szCs w:val="10"/>
        </w:rPr>
        <w:t xml:space="preserve"> 4</w:t>
      </w:r>
    </w:p>
    <w:p w14:paraId="61B3B1C8" w14:textId="77777777" w:rsidR="00B61B69" w:rsidRDefault="001F70D2" w:rsidP="00B61B69">
      <w:pPr>
        <w:jc w:val="center"/>
        <w:rPr>
          <w:rFonts w:cs="Arial"/>
          <w:b/>
          <w:bCs/>
          <w:szCs w:val="24"/>
        </w:rPr>
      </w:pPr>
      <w:r w:rsidRPr="00143C86">
        <w:rPr>
          <w:noProof/>
          <w:lang w:val="es-419" w:eastAsia="es-419"/>
        </w:rPr>
        <w:drawing>
          <wp:anchor distT="0" distB="0" distL="114300" distR="114300" simplePos="0" relativeHeight="252070912" behindDoc="0" locked="0" layoutInCell="1" allowOverlap="1" wp14:anchorId="03B97622" wp14:editId="7CF5A939">
            <wp:simplePos x="0" y="0"/>
            <wp:positionH relativeFrom="column">
              <wp:posOffset>175895</wp:posOffset>
            </wp:positionH>
            <wp:positionV relativeFrom="paragraph">
              <wp:posOffset>2905125</wp:posOffset>
            </wp:positionV>
            <wp:extent cx="8210550" cy="3019425"/>
            <wp:effectExtent l="0" t="0" r="0" b="0"/>
            <wp:wrapTopAndBottom/>
            <wp:docPr id="1477" name="Picture 1477" descr="CAMS58O3_Sta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MS58O3_Stats.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210550" cy="3019425"/>
                    </a:xfrm>
                    <a:prstGeom prst="rect">
                      <a:avLst/>
                    </a:prstGeom>
                    <a:noFill/>
                  </pic:spPr>
                </pic:pic>
              </a:graphicData>
            </a:graphic>
          </wp:anchor>
        </w:drawing>
      </w:r>
      <w:r w:rsidR="00B61B69" w:rsidRPr="00143C86">
        <w:rPr>
          <w:rFonts w:cs="Arial"/>
          <w:b/>
          <w:bCs/>
          <w:szCs w:val="24"/>
        </w:rPr>
        <w:t xml:space="preserve"> Base Case </w:t>
      </w:r>
      <w:r w:rsidR="002D6CEB">
        <w:rPr>
          <w:rFonts w:cs="Arial"/>
          <w:b/>
          <w:bCs/>
          <w:szCs w:val="24"/>
        </w:rPr>
        <w:t>TCEQ</w:t>
      </w:r>
      <w:r w:rsidR="00B61B69" w:rsidRPr="00143C86">
        <w:rPr>
          <w:rFonts w:cs="Arial"/>
          <w:b/>
          <w:bCs/>
          <w:szCs w:val="24"/>
        </w:rPr>
        <w:t xml:space="preserve"> Run 5</w:t>
      </w:r>
    </w:p>
    <w:p w14:paraId="45B82484" w14:textId="77777777" w:rsidR="00B61B69" w:rsidRDefault="00B61B69" w:rsidP="00B61B69">
      <w:pPr>
        <w:jc w:val="left"/>
        <w:rPr>
          <w:rFonts w:cs="Arial"/>
          <w:szCs w:val="24"/>
          <w:highlight w:val="yellow"/>
        </w:rPr>
        <w:sectPr w:rsidR="00B61B69">
          <w:pgSz w:w="15840" w:h="12240" w:orient="landscape"/>
          <w:pgMar w:top="1440" w:right="835" w:bottom="1440" w:left="1440" w:header="720" w:footer="360" w:gutter="0"/>
          <w:pgNumType w:chapStyle="1"/>
          <w:cols w:space="720"/>
        </w:sectPr>
      </w:pPr>
    </w:p>
    <w:p w14:paraId="445DB425" w14:textId="77777777" w:rsidR="00B61B69" w:rsidRPr="004F4B93" w:rsidRDefault="00B61B69" w:rsidP="00B61B69">
      <w:pPr>
        <w:pStyle w:val="Heading2"/>
        <w:numPr>
          <w:ilvl w:val="1"/>
          <w:numId w:val="36"/>
        </w:numPr>
      </w:pPr>
      <w:bookmarkStart w:id="113" w:name="_Toc367439635"/>
      <w:bookmarkStart w:id="114" w:name="_Toc439233809"/>
      <w:r w:rsidRPr="004F4B93">
        <w:t>Statistical Analysis</w:t>
      </w:r>
      <w:bookmarkEnd w:id="113"/>
      <w:bookmarkEnd w:id="114"/>
    </w:p>
    <w:p w14:paraId="59D4C143" w14:textId="5297E179" w:rsidR="00B61B69" w:rsidRPr="004F4B93" w:rsidRDefault="00B61B69" w:rsidP="00B61B69">
      <w:pPr>
        <w:rPr>
          <w:rFonts w:cs="Arial"/>
        </w:rPr>
      </w:pPr>
      <w:r w:rsidRPr="004F4B93">
        <w:rPr>
          <w:rFonts w:cs="Arial"/>
        </w:rPr>
        <w:t>There are several statistical measures recommended by the EPA for the purpose of evaluating performance of each base case run</w:t>
      </w:r>
      <w:r w:rsidR="00D32F67">
        <w:rPr>
          <w:rFonts w:cs="Arial"/>
        </w:rPr>
        <w:t xml:space="preserve">. </w:t>
      </w:r>
      <w:r w:rsidRPr="004F4B93">
        <w:rPr>
          <w:rFonts w:cs="Arial"/>
        </w:rPr>
        <w:t>This section will describe each statistical measurement, the statistical results for the modeled runs, and what the statistics indicate about overall model performance. The following six statistical measures were calculated to analyze the model’s ability to predict ozone concentrations for the June 2006 episode: unpaired peak prediction accuracy, paired peak predicted accuracy, mean normalized bias, mean normalized gross error, average peak predicted bias, and average peak predicted error</w:t>
      </w:r>
      <w:r w:rsidR="00D32F67">
        <w:rPr>
          <w:rFonts w:cs="Arial"/>
        </w:rPr>
        <w:t xml:space="preserve">. </w:t>
      </w:r>
      <w:r w:rsidRPr="004F4B93">
        <w:rPr>
          <w:rFonts w:cs="Arial"/>
        </w:rPr>
        <w:t>All results are based on predicted hourly ozone values above 60 ppb at each monitor</w:t>
      </w:r>
      <w:r w:rsidR="00D32F67">
        <w:rPr>
          <w:rFonts w:cs="Arial"/>
        </w:rPr>
        <w:t xml:space="preserve">. </w:t>
      </w:r>
      <w:r w:rsidR="004F4B93" w:rsidRPr="004F4B93">
        <w:rPr>
          <w:rFonts w:cs="Arial"/>
          <w:szCs w:val="24"/>
        </w:rPr>
        <w:t>EPA states “</w:t>
      </w:r>
      <w:r w:rsidR="004F4B93">
        <w:rPr>
          <w:rFonts w:cs="Arial"/>
          <w:szCs w:val="24"/>
        </w:rPr>
        <w:t>i</w:t>
      </w:r>
      <w:r w:rsidR="004F4B93" w:rsidRPr="004F4B93">
        <w:rPr>
          <w:rFonts w:cs="Arial"/>
          <w:szCs w:val="24"/>
        </w:rPr>
        <w:t>t is important to include multiple statistical measures in any operational evaluation to fully characterize model performance.”</w:t>
      </w:r>
      <w:r w:rsidR="004F4B93" w:rsidRPr="004F4B93">
        <w:rPr>
          <w:rFonts w:eastAsiaTheme="majorEastAsia"/>
          <w:szCs w:val="24"/>
          <w:vertAlign w:val="superscript"/>
        </w:rPr>
        <w:footnoteReference w:id="35"/>
      </w:r>
      <w:r w:rsidR="004F4B93" w:rsidRPr="004F4B93">
        <w:rPr>
          <w:rFonts w:cs="Arial"/>
          <w:szCs w:val="24"/>
        </w:rPr>
        <w:t xml:space="preserve">  </w:t>
      </w:r>
    </w:p>
    <w:p w14:paraId="52070EAA" w14:textId="77777777" w:rsidR="00B61B69" w:rsidRPr="004F4B93" w:rsidRDefault="00B61B69" w:rsidP="00B61B69">
      <w:pPr>
        <w:autoSpaceDE w:val="0"/>
        <w:autoSpaceDN w:val="0"/>
        <w:adjustRightInd w:val="0"/>
        <w:rPr>
          <w:rFonts w:cs="Arial"/>
          <w:snapToGrid w:val="0"/>
          <w:szCs w:val="14"/>
        </w:rPr>
      </w:pPr>
    </w:p>
    <w:p w14:paraId="73CA7C1A" w14:textId="77777777" w:rsidR="00B61B69" w:rsidRPr="004F4B93" w:rsidRDefault="00B61B69" w:rsidP="00B61B69">
      <w:pPr>
        <w:autoSpaceDE w:val="0"/>
        <w:autoSpaceDN w:val="0"/>
        <w:adjustRightInd w:val="0"/>
        <w:rPr>
          <w:rFonts w:cs="Arial"/>
          <w:snapToGrid w:val="0"/>
          <w:szCs w:val="14"/>
          <w:u w:val="single"/>
        </w:rPr>
      </w:pPr>
      <w:r w:rsidRPr="004F4B93">
        <w:rPr>
          <w:rFonts w:cs="Arial"/>
          <w:snapToGrid w:val="0"/>
          <w:szCs w:val="14"/>
          <w:u w:val="single"/>
        </w:rPr>
        <w:t>Unpaired Peak Prediction Accuracy (</w:t>
      </w:r>
      <w:r w:rsidRPr="00F45802">
        <w:rPr>
          <w:rFonts w:cs="Arial"/>
          <w:bCs/>
          <w:i/>
          <w:iCs/>
          <w:snapToGrid w:val="0"/>
          <w:szCs w:val="14"/>
          <w:u w:val="single"/>
        </w:rPr>
        <w:t>PPAu</w:t>
      </w:r>
      <w:r w:rsidRPr="004F4B93">
        <w:rPr>
          <w:rFonts w:cs="Arial"/>
          <w:snapToGrid w:val="0"/>
          <w:szCs w:val="14"/>
          <w:u w:val="single"/>
        </w:rPr>
        <w:t>)</w:t>
      </w:r>
    </w:p>
    <w:p w14:paraId="3A07E450" w14:textId="27B1AF35" w:rsidR="00B61B69" w:rsidRPr="004F4B93" w:rsidRDefault="00B61B69" w:rsidP="004F4B93">
      <w:pPr>
        <w:autoSpaceDE w:val="0"/>
        <w:autoSpaceDN w:val="0"/>
        <w:adjustRightInd w:val="0"/>
        <w:rPr>
          <w:rFonts w:cs="Arial"/>
          <w:szCs w:val="24"/>
        </w:rPr>
      </w:pPr>
      <w:r w:rsidRPr="004F4B93">
        <w:rPr>
          <w:rFonts w:cs="Arial"/>
          <w:szCs w:val="24"/>
        </w:rPr>
        <w:t>EPA recommends that the unpaired peak prediction accuracy be within 20 percent of the observed hourly ozone</w:t>
      </w:r>
      <w:r w:rsidR="00D32F67">
        <w:rPr>
          <w:rFonts w:cs="Arial"/>
          <w:szCs w:val="24"/>
        </w:rPr>
        <w:t xml:space="preserve">. </w:t>
      </w:r>
      <w:r w:rsidRPr="004F4B93">
        <w:rPr>
          <w:rFonts w:cs="Arial"/>
          <w:szCs w:val="24"/>
        </w:rPr>
        <w:t>The main purpose of this statistical analysis is to determine if the model is underpredicting ozone formation at each monitor</w:t>
      </w:r>
      <w:r w:rsidR="00D32F67">
        <w:rPr>
          <w:rFonts w:cs="Arial"/>
          <w:szCs w:val="24"/>
        </w:rPr>
        <w:t xml:space="preserve">. </w:t>
      </w:r>
    </w:p>
    <w:p w14:paraId="5BCE9612" w14:textId="77777777" w:rsidR="00B61B69" w:rsidRPr="004F4B93" w:rsidRDefault="00B61B69" w:rsidP="00B61B69">
      <w:pPr>
        <w:autoSpaceDE w:val="0"/>
        <w:autoSpaceDN w:val="0"/>
        <w:adjustRightInd w:val="0"/>
        <w:rPr>
          <w:rFonts w:eastAsia="Arial Unicode MS" w:cs="Arial"/>
          <w:szCs w:val="22"/>
        </w:rPr>
      </w:pPr>
    </w:p>
    <w:p w14:paraId="1F60158B" w14:textId="77777777" w:rsidR="00B61B69" w:rsidRPr="004F4B93" w:rsidRDefault="00B61B69" w:rsidP="00B61B69">
      <w:pPr>
        <w:autoSpaceDE w:val="0"/>
        <w:autoSpaceDN w:val="0"/>
        <w:adjustRightInd w:val="0"/>
        <w:rPr>
          <w:rFonts w:cs="Arial"/>
          <w:szCs w:val="22"/>
        </w:rPr>
      </w:pPr>
      <w:bookmarkStart w:id="115" w:name="_Toc367439784"/>
      <w:bookmarkStart w:id="116" w:name="_Toc439233915"/>
      <w:r w:rsidRPr="004F4B93">
        <w:rPr>
          <w:rFonts w:eastAsia="Arial Unicode MS" w:cs="Arial"/>
          <w:szCs w:val="22"/>
        </w:rPr>
        <w:t xml:space="preserve">Equation </w:t>
      </w:r>
      <w:r w:rsidR="002D5810" w:rsidRPr="004F4B93">
        <w:fldChar w:fldCharType="begin"/>
      </w:r>
      <w:r w:rsidRPr="004F4B93">
        <w:rPr>
          <w:rFonts w:eastAsia="Arial Unicode MS" w:cs="Arial"/>
          <w:szCs w:val="22"/>
        </w:rPr>
        <w:instrText xml:space="preserve"> STYLEREF 1 \s </w:instrText>
      </w:r>
      <w:r w:rsidR="002D5810" w:rsidRPr="004F4B93">
        <w:fldChar w:fldCharType="separate"/>
      </w:r>
      <w:r w:rsidR="00AC5F25">
        <w:rPr>
          <w:rFonts w:eastAsia="Arial Unicode MS" w:cs="Arial"/>
          <w:noProof/>
          <w:szCs w:val="22"/>
        </w:rPr>
        <w:t>3</w:t>
      </w:r>
      <w:r w:rsidR="002D5810" w:rsidRPr="004F4B93">
        <w:fldChar w:fldCharType="end"/>
      </w:r>
      <w:r w:rsidRPr="004F4B93">
        <w:rPr>
          <w:rFonts w:eastAsia="Arial Unicode MS" w:cs="Arial"/>
          <w:szCs w:val="22"/>
        </w:rPr>
        <w:noBreakHyphen/>
      </w:r>
      <w:r w:rsidR="002D5810" w:rsidRPr="004F4B93">
        <w:fldChar w:fldCharType="begin"/>
      </w:r>
      <w:r w:rsidRPr="004F4B93">
        <w:rPr>
          <w:rFonts w:eastAsia="Arial Unicode MS" w:cs="Arial"/>
          <w:szCs w:val="22"/>
        </w:rPr>
        <w:instrText xml:space="preserve"> SEQ Equation \* ARABIC \s 1 </w:instrText>
      </w:r>
      <w:r w:rsidR="002D5810" w:rsidRPr="004F4B93">
        <w:fldChar w:fldCharType="separate"/>
      </w:r>
      <w:r w:rsidR="00AC5F25">
        <w:rPr>
          <w:rFonts w:eastAsia="Arial Unicode MS" w:cs="Arial"/>
          <w:noProof/>
          <w:szCs w:val="22"/>
        </w:rPr>
        <w:t>1</w:t>
      </w:r>
      <w:r w:rsidR="002D5810" w:rsidRPr="004F4B93">
        <w:fldChar w:fldCharType="end"/>
      </w:r>
      <w:r w:rsidRPr="004F4B93">
        <w:rPr>
          <w:rFonts w:eastAsia="Arial Unicode MS" w:cs="Arial"/>
          <w:szCs w:val="22"/>
        </w:rPr>
        <w:t>, Unpaired Peak Prediction Accuracy</w:t>
      </w:r>
      <w:bookmarkEnd w:id="115"/>
      <w:bookmarkEnd w:id="116"/>
    </w:p>
    <w:p w14:paraId="442749A4" w14:textId="77777777" w:rsidR="00B61B69" w:rsidRPr="004F4B93" w:rsidRDefault="00B61B69" w:rsidP="00B61B69">
      <w:pPr>
        <w:keepNext/>
        <w:spacing w:line="240" w:lineRule="auto"/>
        <w:rPr>
          <w:bCs/>
        </w:rPr>
      </w:pPr>
      <w:r w:rsidRPr="004F4B93">
        <w:rPr>
          <w:bCs/>
          <w:szCs w:val="14"/>
        </w:rPr>
        <w:t xml:space="preserve">PPAu  = 100 x </w:t>
      </w:r>
      <w:r w:rsidRPr="004F4B93">
        <w:rPr>
          <w:bCs/>
          <w:sz w:val="24"/>
          <w:szCs w:val="14"/>
        </w:rPr>
        <w:t>[(</w:t>
      </w:r>
      <w:r w:rsidRPr="004F4B93">
        <w:rPr>
          <w:bCs/>
          <w:szCs w:val="14"/>
        </w:rPr>
        <w:t>peak</w:t>
      </w:r>
      <w:r w:rsidRPr="004F4B93">
        <w:rPr>
          <w:bCs/>
          <w:sz w:val="28"/>
          <w:szCs w:val="14"/>
          <w:vertAlign w:val="subscript"/>
        </w:rPr>
        <w:t>pred</w:t>
      </w:r>
      <w:r w:rsidRPr="004F4B93">
        <w:rPr>
          <w:bCs/>
          <w:sz w:val="24"/>
          <w:szCs w:val="14"/>
          <w:vertAlign w:val="subscript"/>
        </w:rPr>
        <w:t xml:space="preserve"> </w:t>
      </w:r>
      <w:r w:rsidRPr="004F4B93">
        <w:rPr>
          <w:bCs/>
          <w:sz w:val="24"/>
        </w:rPr>
        <w:sym w:font="Symbol" w:char="F0B8"/>
      </w:r>
      <w:r w:rsidRPr="004F4B93">
        <w:rPr>
          <w:bCs/>
        </w:rPr>
        <w:t xml:space="preserve"> peak</w:t>
      </w:r>
      <w:r w:rsidRPr="004F4B93">
        <w:rPr>
          <w:bCs/>
          <w:sz w:val="28"/>
          <w:vertAlign w:val="subscript"/>
        </w:rPr>
        <w:t>obs</w:t>
      </w:r>
      <w:r w:rsidRPr="004F4B93">
        <w:rPr>
          <w:bCs/>
          <w:sz w:val="24"/>
        </w:rPr>
        <w:t xml:space="preserve">)] </w:t>
      </w:r>
      <w:r w:rsidRPr="004F4B93">
        <w:rPr>
          <w:bCs/>
        </w:rPr>
        <w:t>–</w:t>
      </w:r>
      <w:r w:rsidRPr="004F4B93">
        <w:rPr>
          <w:bCs/>
          <w:sz w:val="24"/>
        </w:rPr>
        <w:t xml:space="preserve"> 1)</w:t>
      </w:r>
      <w:r w:rsidRPr="004F4B93">
        <w:rPr>
          <w:bCs/>
        </w:rPr>
        <w:t xml:space="preserve">  </w:t>
      </w:r>
    </w:p>
    <w:p w14:paraId="3240F1BE" w14:textId="77777777" w:rsidR="00B61B69" w:rsidRPr="004F4B93" w:rsidRDefault="00B61B69" w:rsidP="00B61B69">
      <w:pPr>
        <w:autoSpaceDE w:val="0"/>
        <w:autoSpaceDN w:val="0"/>
        <w:adjustRightInd w:val="0"/>
        <w:rPr>
          <w:rFonts w:cs="Arial"/>
          <w:b/>
          <w:bCs/>
          <w:i/>
          <w:iCs/>
          <w:szCs w:val="22"/>
        </w:rPr>
      </w:pPr>
    </w:p>
    <w:p w14:paraId="0086E5B6" w14:textId="77777777" w:rsidR="00B61B69" w:rsidRPr="004F4B93" w:rsidRDefault="00B61B69" w:rsidP="00B61B69">
      <w:pPr>
        <w:rPr>
          <w:rFonts w:cs="Arial"/>
          <w:szCs w:val="24"/>
          <w:u w:val="single"/>
        </w:rPr>
      </w:pPr>
      <w:r w:rsidRPr="004F4B93">
        <w:rPr>
          <w:rFonts w:cs="Arial"/>
          <w:szCs w:val="24"/>
          <w:u w:val="single"/>
        </w:rPr>
        <w:t>Mean Normalized Bias (</w:t>
      </w:r>
      <w:r w:rsidRPr="00F45802">
        <w:rPr>
          <w:rFonts w:cs="Arial"/>
          <w:bCs/>
          <w:szCs w:val="24"/>
          <w:u w:val="single"/>
        </w:rPr>
        <w:t>MB</w:t>
      </w:r>
      <w:r w:rsidRPr="004F4B93">
        <w:rPr>
          <w:rFonts w:cs="Arial"/>
          <w:szCs w:val="24"/>
          <w:u w:val="single"/>
        </w:rPr>
        <w:t>)</w:t>
      </w:r>
    </w:p>
    <w:p w14:paraId="522728DE" w14:textId="736B67C4" w:rsidR="00B61B69" w:rsidRPr="004F4B93" w:rsidRDefault="00B61B69" w:rsidP="00B61B69">
      <w:pPr>
        <w:autoSpaceDE w:val="0"/>
        <w:autoSpaceDN w:val="0"/>
        <w:adjustRightInd w:val="0"/>
        <w:rPr>
          <w:rFonts w:cs="Arial"/>
          <w:szCs w:val="24"/>
        </w:rPr>
      </w:pPr>
      <w:r w:rsidRPr="004F4B93">
        <w:rPr>
          <w:rFonts w:cs="Arial"/>
          <w:szCs w:val="24"/>
        </w:rPr>
        <w:t xml:space="preserve">The calculation of this measure is shown in </w:t>
      </w:r>
      <w:r w:rsidR="00F15E01">
        <w:fldChar w:fldCharType="begin"/>
      </w:r>
      <w:r w:rsidR="00F15E01">
        <w:instrText xml:space="preserve"> REF _Ref359848984 \h  \* MERGEFORMAT </w:instrText>
      </w:r>
      <w:r w:rsidR="00F15E01">
        <w:fldChar w:fldCharType="separate"/>
      </w:r>
      <w:r w:rsidR="00AC5F25" w:rsidRPr="004F4B93">
        <w:rPr>
          <w:bCs/>
        </w:rPr>
        <w:t xml:space="preserve">Equation </w:t>
      </w:r>
      <w:r w:rsidR="00AC5F25">
        <w:rPr>
          <w:bCs/>
          <w:noProof/>
        </w:rPr>
        <w:t>3</w:t>
      </w:r>
      <w:r w:rsidR="00AC5F25" w:rsidRPr="004F4B93">
        <w:rPr>
          <w:bCs/>
          <w:noProof/>
        </w:rPr>
        <w:noBreakHyphen/>
      </w:r>
      <w:r w:rsidR="00AC5F25">
        <w:rPr>
          <w:bCs/>
          <w:noProof/>
        </w:rPr>
        <w:t>2</w:t>
      </w:r>
      <w:r w:rsidR="00F15E01">
        <w:fldChar w:fldCharType="end"/>
      </w:r>
      <w:r w:rsidR="00D32F67">
        <w:rPr>
          <w:rFonts w:cs="Arial"/>
          <w:szCs w:val="24"/>
        </w:rPr>
        <w:t xml:space="preserve">. </w:t>
      </w:r>
      <w:r w:rsidRPr="004F4B93">
        <w:rPr>
          <w:rFonts w:cs="Arial"/>
          <w:szCs w:val="24"/>
        </w:rPr>
        <w:t>According to the EPA, mean normalized bias should be within 15 percent.</w:t>
      </w:r>
    </w:p>
    <w:p w14:paraId="4357BDDE" w14:textId="77777777" w:rsidR="00B61B69" w:rsidRPr="004F4B93" w:rsidRDefault="00B61B69" w:rsidP="00B61B69">
      <w:pPr>
        <w:autoSpaceDE w:val="0"/>
        <w:autoSpaceDN w:val="0"/>
        <w:adjustRightInd w:val="0"/>
        <w:rPr>
          <w:rFonts w:cs="Arial"/>
          <w:szCs w:val="24"/>
        </w:rPr>
      </w:pPr>
    </w:p>
    <w:p w14:paraId="181BBE33" w14:textId="77777777" w:rsidR="00B61B69" w:rsidRPr="004F4B93" w:rsidRDefault="00B61B69" w:rsidP="00B61B69">
      <w:pPr>
        <w:keepNext/>
        <w:spacing w:line="240" w:lineRule="auto"/>
        <w:rPr>
          <w:rFonts w:cs="Arial"/>
          <w:bCs/>
        </w:rPr>
      </w:pPr>
      <w:bookmarkStart w:id="117" w:name="_Ref359848984"/>
      <w:bookmarkStart w:id="118" w:name="_Toc367439785"/>
      <w:bookmarkStart w:id="119" w:name="_Toc439233916"/>
      <w:r w:rsidRPr="004F4B93">
        <w:rPr>
          <w:bCs/>
        </w:rPr>
        <w:t xml:space="preserve">Equation </w:t>
      </w:r>
      <w:r w:rsidR="002D5810" w:rsidRPr="004F4B93">
        <w:fldChar w:fldCharType="begin"/>
      </w:r>
      <w:r w:rsidRPr="004F4B93">
        <w:rPr>
          <w:bCs/>
        </w:rPr>
        <w:instrText xml:space="preserve"> STYLEREF 1 \s </w:instrText>
      </w:r>
      <w:r w:rsidR="002D5810" w:rsidRPr="004F4B93">
        <w:fldChar w:fldCharType="separate"/>
      </w:r>
      <w:r w:rsidR="00AC5F25">
        <w:rPr>
          <w:bCs/>
          <w:noProof/>
        </w:rPr>
        <w:t>3</w:t>
      </w:r>
      <w:r w:rsidR="002D5810" w:rsidRPr="004F4B93">
        <w:fldChar w:fldCharType="end"/>
      </w:r>
      <w:r w:rsidRPr="004F4B93">
        <w:rPr>
          <w:bCs/>
        </w:rPr>
        <w:noBreakHyphen/>
      </w:r>
      <w:r w:rsidR="002D5810" w:rsidRPr="004F4B93">
        <w:fldChar w:fldCharType="begin"/>
      </w:r>
      <w:r w:rsidRPr="004F4B93">
        <w:rPr>
          <w:bCs/>
        </w:rPr>
        <w:instrText xml:space="preserve"> SEQ Equation \* ARABIC \s 1 </w:instrText>
      </w:r>
      <w:r w:rsidR="002D5810" w:rsidRPr="004F4B93">
        <w:fldChar w:fldCharType="separate"/>
      </w:r>
      <w:r w:rsidR="00AC5F25">
        <w:rPr>
          <w:bCs/>
          <w:noProof/>
        </w:rPr>
        <w:t>2</w:t>
      </w:r>
      <w:r w:rsidR="002D5810" w:rsidRPr="004F4B93">
        <w:fldChar w:fldCharType="end"/>
      </w:r>
      <w:bookmarkEnd w:id="117"/>
      <w:r w:rsidRPr="004F4B93">
        <w:rPr>
          <w:bCs/>
          <w:noProof/>
        </w:rPr>
        <w:t>,</w:t>
      </w:r>
      <w:r w:rsidRPr="004F4B93">
        <w:rPr>
          <w:bCs/>
        </w:rPr>
        <w:t xml:space="preserve"> Mean Normalized Bias</w:t>
      </w:r>
      <w:bookmarkEnd w:id="118"/>
      <w:bookmarkEnd w:id="119"/>
      <w:r w:rsidRPr="004F4B93">
        <w:rPr>
          <w:rFonts w:cs="Arial"/>
          <w:bCs/>
        </w:rPr>
        <w:tab/>
        <w:t xml:space="preserve"> </w:t>
      </w:r>
    </w:p>
    <w:p w14:paraId="7B5C681D" w14:textId="77777777" w:rsidR="00B61B69" w:rsidRPr="004F4B93" w:rsidRDefault="001F2856" w:rsidP="00B61B69">
      <w:pPr>
        <w:keepNext/>
        <w:spacing w:line="240" w:lineRule="auto"/>
        <w:rPr>
          <w:rFonts w:cs="Arial"/>
          <w:bCs/>
        </w:rPr>
      </w:pPr>
      <w:r>
        <w:rPr>
          <w:noProof/>
          <w:lang w:val="es-419" w:eastAsia="es-419"/>
        </w:rPr>
        <mc:AlternateContent>
          <mc:Choice Requires="wpg">
            <w:drawing>
              <wp:anchor distT="0" distB="0" distL="114300" distR="114300" simplePos="0" relativeHeight="252056576" behindDoc="0" locked="0" layoutInCell="1" allowOverlap="1" wp14:anchorId="7769FCB8" wp14:editId="3811195A">
                <wp:simplePos x="0" y="0"/>
                <wp:positionH relativeFrom="column">
                  <wp:posOffset>678180</wp:posOffset>
                </wp:positionH>
                <wp:positionV relativeFrom="paragraph">
                  <wp:posOffset>8890</wp:posOffset>
                </wp:positionV>
                <wp:extent cx="2409825" cy="600075"/>
                <wp:effectExtent l="0" t="0" r="0" b="28575"/>
                <wp:wrapNone/>
                <wp:docPr id="1391" name="Group 1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9825" cy="600075"/>
                          <a:chOff x="4056" y="9664"/>
                          <a:chExt cx="3795" cy="945"/>
                        </a:xfrm>
                      </wpg:grpSpPr>
                      <wps:wsp>
                        <wps:cNvPr id="1392" name="Text Box 77"/>
                        <wps:cNvSpPr txBox="1">
                          <a:spLocks noChangeArrowheads="1"/>
                        </wps:cNvSpPr>
                        <wps:spPr bwMode="auto">
                          <a:xfrm>
                            <a:off x="4056" y="1024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85D5F" w14:textId="77777777" w:rsidR="001F2E77" w:rsidRDefault="001F2E77" w:rsidP="00B61B69">
                              <w:pPr>
                                <w:rPr>
                                  <w:rFonts w:cs="Arial"/>
                                </w:rPr>
                              </w:pPr>
                              <w:r>
                                <w:rPr>
                                  <w:rFonts w:cs="Arial"/>
                                </w:rPr>
                                <w:t>1</w:t>
                              </w:r>
                            </w:p>
                          </w:txbxContent>
                        </wps:txbx>
                        <wps:bodyPr rot="0" vert="horz" wrap="square" lIns="91440" tIns="45720" rIns="91440" bIns="45720" anchor="t" anchorCtr="0" upright="1">
                          <a:noAutofit/>
                        </wps:bodyPr>
                      </wps:wsp>
                      <wps:wsp>
                        <wps:cNvPr id="1393" name="Text Box 78"/>
                        <wps:cNvSpPr txBox="1">
                          <a:spLocks noChangeArrowheads="1"/>
                        </wps:cNvSpPr>
                        <wps:spPr bwMode="auto">
                          <a:xfrm>
                            <a:off x="4056" y="9664"/>
                            <a:ext cx="51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5E29D" w14:textId="77777777" w:rsidR="001F2E77" w:rsidRDefault="001F2E77" w:rsidP="00B61B69">
                              <w:pPr>
                                <w:rPr>
                                  <w:rFonts w:cs="Arial"/>
                                </w:rPr>
                              </w:pPr>
                              <w:r>
                                <w:rPr>
                                  <w:rFonts w:cs="Arial"/>
                                </w:rPr>
                                <w:t>n</w:t>
                              </w:r>
                            </w:p>
                          </w:txbxContent>
                        </wps:txbx>
                        <wps:bodyPr rot="0" vert="horz" wrap="square" lIns="91440" tIns="45720" rIns="91440" bIns="45720" anchor="t" anchorCtr="0" upright="1">
                          <a:noAutofit/>
                        </wps:bodyPr>
                      </wps:wsp>
                      <wps:wsp>
                        <wps:cNvPr id="1395" name="AutoShape 79"/>
                        <wps:cNvSpPr>
                          <a:spLocks/>
                        </wps:cNvSpPr>
                        <wps:spPr bwMode="auto">
                          <a:xfrm>
                            <a:off x="4506" y="9709"/>
                            <a:ext cx="180" cy="900"/>
                          </a:xfrm>
                          <a:prstGeom prst="leftBracket">
                            <a:avLst>
                              <a:gd name="adj" fmla="val 41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7" name="Line 80"/>
                        <wps:cNvCnPr/>
                        <wps:spPr bwMode="auto">
                          <a:xfrm>
                            <a:off x="4656" y="10144"/>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8" name="AutoShape 81"/>
                        <wps:cNvSpPr>
                          <a:spLocks/>
                        </wps:cNvSpPr>
                        <wps:spPr bwMode="auto">
                          <a:xfrm rot="-10798533">
                            <a:off x="6591" y="9709"/>
                            <a:ext cx="180" cy="900"/>
                          </a:xfrm>
                          <a:prstGeom prst="leftBracket">
                            <a:avLst>
                              <a:gd name="adj" fmla="val 41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3" name="Text Box 82"/>
                        <wps:cNvSpPr txBox="1">
                          <a:spLocks noChangeArrowheads="1"/>
                        </wps:cNvSpPr>
                        <wps:spPr bwMode="auto">
                          <a:xfrm>
                            <a:off x="4761" y="9769"/>
                            <a:ext cx="18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2B3D9" w14:textId="77777777" w:rsidR="001F2E77" w:rsidRDefault="001F2E77" w:rsidP="00B61B69">
                              <w:pPr>
                                <w:jc w:val="center"/>
                                <w:rPr>
                                  <w:rFonts w:cs="Arial"/>
                                </w:rPr>
                              </w:pPr>
                              <w:r>
                                <w:rPr>
                                  <w:rFonts w:cs="Arial"/>
                                  <w:b/>
                                  <w:bCs/>
                                </w:rPr>
                                <w:t>(</w:t>
                              </w:r>
                              <w:r>
                                <w:rPr>
                                  <w:rFonts w:cs="Arial"/>
                                </w:rPr>
                                <w:t>Model – Obs.</w:t>
                              </w:r>
                              <w:r>
                                <w:rPr>
                                  <w:rFonts w:cs="Arial"/>
                                  <w:b/>
                                  <w:bCs/>
                                </w:rPr>
                                <w:t>)</w:t>
                              </w:r>
                            </w:p>
                          </w:txbxContent>
                        </wps:txbx>
                        <wps:bodyPr rot="0" vert="horz" wrap="square" lIns="91440" tIns="45720" rIns="91440" bIns="45720" anchor="t" anchorCtr="0" upright="1">
                          <a:noAutofit/>
                        </wps:bodyPr>
                      </wps:wsp>
                      <wps:wsp>
                        <wps:cNvPr id="1404" name="Text Box 83"/>
                        <wps:cNvSpPr txBox="1">
                          <a:spLocks noChangeArrowheads="1"/>
                        </wps:cNvSpPr>
                        <wps:spPr bwMode="auto">
                          <a:xfrm>
                            <a:off x="4806" y="10204"/>
                            <a:ext cx="18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3C990" w14:textId="77777777" w:rsidR="001F2E77" w:rsidRDefault="001F2E77" w:rsidP="00B61B69">
                              <w:pPr>
                                <w:pStyle w:val="xl36"/>
                                <w:pBdr>
                                  <w:bottom w:val="none" w:sz="0" w:space="0" w:color="auto"/>
                                </w:pBdr>
                                <w:spacing w:before="0" w:beforeAutospacing="0" w:after="0" w:afterAutospacing="0"/>
                                <w:rPr>
                                  <w:rFonts w:eastAsia="Times New Roman"/>
                                  <w:szCs w:val="20"/>
                                </w:rPr>
                              </w:pPr>
                              <w:r>
                                <w:rPr>
                                  <w:rFonts w:eastAsia="Times New Roman"/>
                                  <w:szCs w:val="20"/>
                                </w:rPr>
                                <w:t>Obs.</w:t>
                              </w:r>
                            </w:p>
                          </w:txbxContent>
                        </wps:txbx>
                        <wps:bodyPr rot="0" vert="horz" wrap="square" lIns="91440" tIns="45720" rIns="91440" bIns="45720" anchor="t" anchorCtr="0" upright="1">
                          <a:noAutofit/>
                        </wps:bodyPr>
                      </wps:wsp>
                      <wps:wsp>
                        <wps:cNvPr id="1406" name="Text Box 84"/>
                        <wps:cNvSpPr txBox="1">
                          <a:spLocks noChangeArrowheads="1"/>
                        </wps:cNvSpPr>
                        <wps:spPr bwMode="auto">
                          <a:xfrm>
                            <a:off x="6771" y="9949"/>
                            <a:ext cx="10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F92FB" w14:textId="77777777" w:rsidR="001F2E77" w:rsidRDefault="001F2E77" w:rsidP="00B61B69">
                              <w:pPr>
                                <w:jc w:val="center"/>
                                <w:rPr>
                                  <w:rFonts w:cs="Arial"/>
                                </w:rPr>
                              </w:pPr>
                              <w:r>
                                <w:rPr>
                                  <w:rFonts w:cs="Arial"/>
                                </w:rPr>
                                <w:t>x 100%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69FCB8" id="Group 1452" o:spid="_x0000_s1032" style="position:absolute;left:0;text-align:left;margin-left:53.4pt;margin-top:.7pt;width:189.75pt;height:47.25pt;z-index:252056576" coordorigin="4056,9664" coordsize="3795,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">
                <v:shape id="_x0000_s1033" type="#_x0000_t202" style="position:absolute;left:4056;top:10249;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ioPMIA&#10;AADdAAAADwAAAGRycy9kb3ducmV2LnhtbERPTWvCQBC9C/6HZQRvdVetotFVRCn0VDGtgrchOybB&#10;7GzIbk3677uFgrd5vM9ZbztbiQc1vnSsYTxSIIgzZ0rONXx9vr0sQPiAbLByTBp+yMN20++tMTGu&#10;5RM90pCLGMI+QQ1FCHUipc8KsuhHriaO3M01FkOETS5Ng20Mt5WcKDWXFkuODQXWtC8ou6ffVsP5&#10;43a9vKpjfrCzunWdkmyXUuvhoNutQATqwlP87343cf50OYG/b+IJ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mKg8wgAAAN0AAAAPAAAAAAAAAAAAAAAAAJgCAABkcnMvZG93&#10;bnJldi54bWxQSwUGAAAAAAQABAD1AAAAhwMAAAAA&#10;" filled="f" stroked="f">
                  <v:textbox>
                    <w:txbxContent>
                      <w:p w14:paraId="74C85D5F" w14:textId="77777777" w:rsidR="001F2E77" w:rsidRDefault="001F2E77" w:rsidP="00B61B69">
                        <w:pPr>
                          <w:rPr>
                            <w:rFonts w:cs="Arial"/>
                          </w:rPr>
                        </w:pPr>
                        <w:r>
                          <w:rPr>
                            <w:rFonts w:cs="Arial"/>
                          </w:rPr>
                          <w:t>1</w:t>
                        </w:r>
                      </w:p>
                    </w:txbxContent>
                  </v:textbox>
                </v:shape>
                <v:shape id="Text Box 78" o:spid="_x0000_s1034" type="#_x0000_t202" style="position:absolute;left:4056;top:9664;width:51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QNp8IA&#10;AADdAAAADwAAAGRycy9kb3ducmV2LnhtbERPS2vCQBC+F/wPywjedNfaikY3QSqFnlp8grchOybB&#10;7GzIbk3677sFobf5+J6zznpbizu1vnKsYTpRIIhzZyouNBwP7+MFCB+QDdaOScMPecjSwdMaE+M6&#10;3tF9HwoRQ9gnqKEMoUmk9HlJFv3ENcSRu7rWYoiwLaRpsYvhtpbPSs2lxYpjQ4kNvZWU3/bfVsPp&#10;83o5v6ivYmtfm871SrJdSq1Hw36zAhGoD//ih/vDxPmz5Qz+vokn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1A2nwgAAAN0AAAAPAAAAAAAAAAAAAAAAAJgCAABkcnMvZG93&#10;bnJldi54bWxQSwUGAAAAAAQABAD1AAAAhwMAAAAA&#10;" filled="f" stroked="f">
                  <v:textbox>
                    <w:txbxContent>
                      <w:p w14:paraId="0105E29D" w14:textId="77777777" w:rsidR="001F2E77" w:rsidRDefault="001F2E77" w:rsidP="00B61B69">
                        <w:pPr>
                          <w:rPr>
                            <w:rFonts w:cs="Arial"/>
                          </w:rPr>
                        </w:pPr>
                        <w:r>
                          <w:rPr>
                            <w:rFonts w:cs="Arial"/>
                          </w:rPr>
                          <w:t>n</w:t>
                        </w:r>
                      </w:p>
                    </w:txbxContent>
                  </v:textbox>
                </v:shap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79" o:spid="_x0000_s1035" type="#_x0000_t85" style="position:absolute;left:4506;top:9709;width:1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RMvsMA&#10;AADdAAAADwAAAGRycy9kb3ducmV2LnhtbERPTWvCQBC9C/0PyxS8NZsqFhtdpVgKlZ60ttDbkB2z&#10;odnZNDvV6K/vCgVv83ifM1/2vlEH6mId2MB9loMiLoOtuTKwe3+5m4KKgmyxCUwGThRhubgZzLGw&#10;4cgbOmylUimEY4EGnEhbaB1LRx5jFlrixO1D51ES7CptOzymcN/oUZ4/aI81pwaHLa0cld/bX2+g&#10;/JDzJ4U3/UxO8tXo54tFr40Z3vZPM1BCvVzF/+5Xm+aPHydw+Sado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RMvsMAAADdAAAADwAAAAAAAAAAAAAAAACYAgAAZHJzL2Rv&#10;d25yZXYueG1sUEsFBgAAAAAEAAQA9QAAAIgDAAAAAA==&#10;"/>
                <v:line id="Line 80" o:spid="_x0000_s1036" style="position:absolute;visibility:visible;mso-wrap-style:square" from="4656,10144" to="6636,10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jlFMYAAADdAAAADwAAAGRycy9kb3ducmV2LnhtbERPTWvCQBC9F/oflil4q5tWSGt0FbEI&#10;2kNRK+hxzI5JanY27G6T9N93CwVv83ifM533phYtOV9ZVvA0TEAQ51ZXXCg4fK4eX0H4gKyxtkwK&#10;fsjDfHZ/N8VM24531O5DIWII+wwVlCE0mZQ+L8mgH9qGOHIX6wyGCF0htcMuhptaPidJKg1WHBtK&#10;bGhZUn7dfxsFH6Nt2i427+v+uEnP+dvufPrqnFKDh34xARGoDzfxv3ut4/zR+AX+vokn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o5RTGAAAA3QAAAA8AAAAAAAAA&#10;AAAAAAAAoQIAAGRycy9kb3ducmV2LnhtbFBLBQYAAAAABAAEAPkAAACUAwAAAAA=&#10;"/>
                <v:shape id="AutoShape 81" o:spid="_x0000_s1037" type="#_x0000_t85" style="position:absolute;left:6591;top:9709;width:180;height:900;rotation:-117948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S8MsYA&#10;AADdAAAADwAAAGRycy9kb3ducmV2LnhtbESPQWvCQBCF74X+h2UK3upGpaLRVUox0EMpNe0PGLNj&#10;spidDdlVk3/fORR6m+G9ee+b7X7wrbpRH11gA7NpBoq4CtZxbeDnu3hegYoJ2WIbmAyMFGG/e3zY&#10;Ym7DnY90K1OtJIRjjgaalLpc61g15DFOQ0cs2jn0HpOsfa1tj3cJ962eZ9lSe3QsDQ129NZQdSmv&#10;3sDnunBLN47l+eX61WaF+zgVh5Uxk6fhdQMq0ZD+zX/X71bwF2vBlW9kBL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S8MsYAAADdAAAADwAAAAAAAAAAAAAAAACYAgAAZHJz&#10;L2Rvd25yZXYueG1sUEsFBgAAAAAEAAQA9QAAAIsDAAAAAA==&#10;"/>
                <v:shape id="Text Box 82" o:spid="_x0000_s1038" type="#_x0000_t202" style="position:absolute;left:4761;top:9769;width:18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RVRcIA&#10;AADdAAAADwAAAGRycy9kb3ducmV2LnhtbERPTWvCQBC9C/0PyxS86W6rlTa6SqkInizGKvQ2ZMck&#10;mJ0N2dXEf+8Kgrd5vM+ZLTpbiQs1vnSs4W2oQBBnzpSca/jbrQafIHxANlg5Jg1X8rCYv/RmmBjX&#10;8pYuachFDGGfoIYihDqR0mcFWfRDVxNH7ugaiyHCJpemwTaG20q+KzWRFkuODQXW9FNQdkrPVsN+&#10;c/w/jNVvvrQfdes6Jdl+Sa37r933FESgLjzFD/faxPljNYL7N/E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dFVFwgAAAN0AAAAPAAAAAAAAAAAAAAAAAJgCAABkcnMvZG93&#10;bnJldi54bWxQSwUGAAAAAAQABAD1AAAAhwMAAAAA&#10;" filled="f" stroked="f">
                  <v:textbox>
                    <w:txbxContent>
                      <w:p w14:paraId="18E2B3D9" w14:textId="77777777" w:rsidR="001F2E77" w:rsidRDefault="001F2E77" w:rsidP="00B61B69">
                        <w:pPr>
                          <w:jc w:val="center"/>
                          <w:rPr>
                            <w:rFonts w:cs="Arial"/>
                          </w:rPr>
                        </w:pPr>
                        <w:r>
                          <w:rPr>
                            <w:rFonts w:cs="Arial"/>
                            <w:b/>
                            <w:bCs/>
                          </w:rPr>
                          <w:t>(</w:t>
                        </w:r>
                        <w:r>
                          <w:rPr>
                            <w:rFonts w:cs="Arial"/>
                          </w:rPr>
                          <w:t>Model – Obs.</w:t>
                        </w:r>
                        <w:r>
                          <w:rPr>
                            <w:rFonts w:cs="Arial"/>
                            <w:b/>
                            <w:bCs/>
                          </w:rPr>
                          <w:t>)</w:t>
                        </w:r>
                      </w:p>
                    </w:txbxContent>
                  </v:textbox>
                </v:shape>
                <v:shape id="Text Box 83" o:spid="_x0000_s1039" type="#_x0000_t202" style="position:absolute;left:4806;top:10204;width:18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3NMcMA&#10;AADdAAAADwAAAGRycy9kb3ducmV2LnhtbERPTWvCQBC9C/6HZQrezG4lSpu6iliEnizGVvA2ZMck&#10;NDsbstsk/ffdQsHbPN7nrLejbURPna8da3hMFAjiwpmaSw0f58P8CYQPyAYbx6ThhzxsN9PJGjPj&#10;Bj5Rn4dSxBD2GWqoQmgzKX1RkUWfuJY4cjfXWQwRdqU0HQ4x3DZyodRKWqw5NlTY0r6i4iv/tho+&#10;j7frJVXv5atdtoMblWT7LLWePYy7FxCBxnAX/7vfTJyfqhT+vo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3NMcMAAADdAAAADwAAAAAAAAAAAAAAAACYAgAAZHJzL2Rv&#10;d25yZXYueG1sUEsFBgAAAAAEAAQA9QAAAIgDAAAAAA==&#10;" filled="f" stroked="f">
                  <v:textbox>
                    <w:txbxContent>
                      <w:p w14:paraId="2623C990" w14:textId="77777777" w:rsidR="001F2E77" w:rsidRDefault="001F2E77" w:rsidP="00B61B69">
                        <w:pPr>
                          <w:pStyle w:val="xl36"/>
                          <w:pBdr>
                            <w:bottom w:val="none" w:sz="0" w:space="0" w:color="auto"/>
                          </w:pBdr>
                          <w:spacing w:before="0" w:beforeAutospacing="0" w:after="0" w:afterAutospacing="0"/>
                          <w:rPr>
                            <w:rFonts w:eastAsia="Times New Roman"/>
                            <w:szCs w:val="20"/>
                          </w:rPr>
                        </w:pPr>
                        <w:r>
                          <w:rPr>
                            <w:rFonts w:eastAsia="Times New Roman"/>
                            <w:szCs w:val="20"/>
                          </w:rPr>
                          <w:t>Obs.</w:t>
                        </w:r>
                      </w:p>
                    </w:txbxContent>
                  </v:textbox>
                </v:shape>
                <v:shape id="Text Box 84" o:spid="_x0000_s1040" type="#_x0000_t202" style="position:absolute;left:6771;top:9949;width:10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P23cMA&#10;AADdAAAADwAAAGRycy9kb3ducmV2LnhtbERPTWvCQBC9C/6HZQRvZlexoaZZpVQKnlq0rdDbkB2T&#10;YHY2ZLdJ+u+7BcHbPN7n5LvRNqKnzteONSwTBYK4cKbmUsPnx+viEYQPyAYbx6ThlzzsttNJjplx&#10;Ax+pP4VSxBD2GWqoQmgzKX1RkUWfuJY4chfXWQwRdqU0HQ4x3DZypVQqLdYcGyps6aWi4nr6sRq+&#10;3i7f57V6L/f2oR3cqCTbjdR6Phufn0AEGsNdfHMfTJy/Vin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P23cMAAADdAAAADwAAAAAAAAAAAAAAAACYAgAAZHJzL2Rv&#10;d25yZXYueG1sUEsFBgAAAAAEAAQA9QAAAIgDAAAAAA==&#10;" filled="f" stroked="f">
                  <v:textbox>
                    <w:txbxContent>
                      <w:p w14:paraId="646F92FB" w14:textId="77777777" w:rsidR="001F2E77" w:rsidRDefault="001F2E77" w:rsidP="00B61B69">
                        <w:pPr>
                          <w:jc w:val="center"/>
                          <w:rPr>
                            <w:rFonts w:cs="Arial"/>
                          </w:rPr>
                        </w:pPr>
                        <w:r>
                          <w:rPr>
                            <w:rFonts w:cs="Arial"/>
                          </w:rPr>
                          <w:t>x 100%</w:t>
                        </w:r>
                      </w:p>
                    </w:txbxContent>
                  </v:textbox>
                </v:shape>
              </v:group>
            </w:pict>
          </mc:Fallback>
        </mc:AlternateContent>
      </w:r>
    </w:p>
    <w:p w14:paraId="23132C94" w14:textId="77777777" w:rsidR="00B61B69" w:rsidRPr="004F4B93" w:rsidRDefault="00B61B69" w:rsidP="00B61B69">
      <w:pPr>
        <w:keepNext/>
        <w:spacing w:line="240" w:lineRule="auto"/>
        <w:rPr>
          <w:rFonts w:cs="Arial"/>
          <w:bCs/>
          <w:sz w:val="52"/>
        </w:rPr>
      </w:pPr>
      <w:r w:rsidRPr="004F4B93">
        <w:rPr>
          <w:rFonts w:cs="Arial"/>
          <w:bCs/>
        </w:rPr>
        <w:t xml:space="preserve">MNB = 1/n </w:t>
      </w:r>
      <w:r w:rsidRPr="004F4B93">
        <w:rPr>
          <w:rFonts w:cs="Arial"/>
          <w:bCs/>
          <w:sz w:val="40"/>
        </w:rPr>
        <w:sym w:font="Symbol" w:char="F053"/>
      </w:r>
    </w:p>
    <w:p w14:paraId="31A1EFFA" w14:textId="77777777" w:rsidR="00B61B69" w:rsidRPr="004F4B93" w:rsidRDefault="00B61B69" w:rsidP="00B61B69">
      <w:pPr>
        <w:autoSpaceDE w:val="0"/>
        <w:autoSpaceDN w:val="0"/>
        <w:adjustRightInd w:val="0"/>
        <w:rPr>
          <w:rFonts w:cs="Arial"/>
          <w:szCs w:val="24"/>
        </w:rPr>
      </w:pPr>
    </w:p>
    <w:p w14:paraId="2C8004DE" w14:textId="77777777" w:rsidR="00B61B69" w:rsidRPr="004F4B93" w:rsidRDefault="00B61B69" w:rsidP="00B61B69">
      <w:pPr>
        <w:rPr>
          <w:szCs w:val="24"/>
        </w:rPr>
      </w:pPr>
    </w:p>
    <w:p w14:paraId="46477138" w14:textId="77777777" w:rsidR="00B61B69" w:rsidRPr="004F4B93" w:rsidRDefault="00B61B69" w:rsidP="00B61B69">
      <w:pPr>
        <w:spacing w:line="240" w:lineRule="auto"/>
        <w:rPr>
          <w:szCs w:val="24"/>
          <w:u w:val="single"/>
        </w:rPr>
      </w:pPr>
      <w:r w:rsidRPr="004F4B93">
        <w:rPr>
          <w:szCs w:val="24"/>
          <w:u w:val="single"/>
        </w:rPr>
        <w:br w:type="page"/>
      </w:r>
    </w:p>
    <w:p w14:paraId="3DCF5081" w14:textId="77777777" w:rsidR="00B61B69" w:rsidRPr="004F4B93" w:rsidRDefault="00B61B69" w:rsidP="00B61B69">
      <w:pPr>
        <w:rPr>
          <w:szCs w:val="24"/>
          <w:u w:val="single"/>
        </w:rPr>
      </w:pPr>
      <w:r w:rsidRPr="004F4B93">
        <w:rPr>
          <w:szCs w:val="24"/>
          <w:u w:val="single"/>
        </w:rPr>
        <w:t>Mean Normalized Gross Error (ME)</w:t>
      </w:r>
    </w:p>
    <w:p w14:paraId="55503290" w14:textId="05A0D90D" w:rsidR="00B61B69" w:rsidRPr="004F4B93" w:rsidRDefault="00B61B69" w:rsidP="00B61B69">
      <w:pPr>
        <w:autoSpaceDE w:val="0"/>
        <w:autoSpaceDN w:val="0"/>
        <w:adjustRightInd w:val="0"/>
        <w:rPr>
          <w:rFonts w:cs="Arial"/>
          <w:szCs w:val="24"/>
        </w:rPr>
      </w:pPr>
      <w:r w:rsidRPr="004F4B93">
        <w:rPr>
          <w:rFonts w:cs="Arial"/>
          <w:szCs w:val="24"/>
        </w:rPr>
        <w:t xml:space="preserve">The calculation of this measure is shown in </w:t>
      </w:r>
      <w:r w:rsidR="00F15E01">
        <w:fldChar w:fldCharType="begin"/>
      </w:r>
      <w:r w:rsidR="00F15E01">
        <w:instrText xml:space="preserve"> REF _Ref359848994 \h  \* MERGEFORMAT </w:instrText>
      </w:r>
      <w:r w:rsidR="00F15E01">
        <w:fldChar w:fldCharType="separate"/>
      </w:r>
      <w:r w:rsidR="00AC5F25" w:rsidRPr="004F4B93">
        <w:rPr>
          <w:bCs/>
        </w:rPr>
        <w:t xml:space="preserve">Equation </w:t>
      </w:r>
      <w:r w:rsidR="00AC5F25">
        <w:rPr>
          <w:bCs/>
          <w:noProof/>
        </w:rPr>
        <w:t>3</w:t>
      </w:r>
      <w:r w:rsidR="00AC5F25" w:rsidRPr="004F4B93">
        <w:rPr>
          <w:bCs/>
          <w:noProof/>
        </w:rPr>
        <w:noBreakHyphen/>
      </w:r>
      <w:r w:rsidR="00AC5F25">
        <w:rPr>
          <w:bCs/>
          <w:noProof/>
        </w:rPr>
        <w:t>3</w:t>
      </w:r>
      <w:r w:rsidR="00F15E01">
        <w:fldChar w:fldCharType="end"/>
      </w:r>
      <w:r w:rsidR="00D32F67">
        <w:rPr>
          <w:rFonts w:cs="Arial"/>
          <w:szCs w:val="24"/>
        </w:rPr>
        <w:t xml:space="preserve">. </w:t>
      </w:r>
      <w:r w:rsidRPr="004F4B93">
        <w:rPr>
          <w:rFonts w:cs="Arial"/>
          <w:szCs w:val="24"/>
        </w:rPr>
        <w:t>The recommended maximum value for mean normalized gross error should be 35 percent.</w:t>
      </w:r>
    </w:p>
    <w:p w14:paraId="00B0A604" w14:textId="77777777" w:rsidR="00B61B69" w:rsidRPr="004F4B93" w:rsidRDefault="00B61B69" w:rsidP="00B61B69">
      <w:pPr>
        <w:spacing w:line="240" w:lineRule="auto"/>
        <w:rPr>
          <w:bCs/>
        </w:rPr>
      </w:pPr>
    </w:p>
    <w:bookmarkStart w:id="120" w:name="_Toc439233917"/>
    <w:p w14:paraId="13DDA9EB" w14:textId="77777777" w:rsidR="00B61B69" w:rsidRPr="004F4B93" w:rsidRDefault="001F2856" w:rsidP="00B61B69">
      <w:pPr>
        <w:spacing w:line="240" w:lineRule="auto"/>
        <w:rPr>
          <w:rFonts w:cs="Arial"/>
          <w:bCs/>
        </w:rPr>
      </w:pPr>
      <w:r>
        <w:rPr>
          <w:noProof/>
          <w:lang w:val="es-419" w:eastAsia="es-419"/>
        </w:rPr>
        <mc:AlternateContent>
          <mc:Choice Requires="wpg">
            <w:drawing>
              <wp:anchor distT="0" distB="0" distL="114300" distR="114300" simplePos="0" relativeHeight="252057600" behindDoc="0" locked="0" layoutInCell="1" allowOverlap="1" wp14:anchorId="03066AF0" wp14:editId="2841397A">
                <wp:simplePos x="0" y="0"/>
                <wp:positionH relativeFrom="column">
                  <wp:posOffset>594360</wp:posOffset>
                </wp:positionH>
                <wp:positionV relativeFrom="paragraph">
                  <wp:posOffset>106045</wp:posOffset>
                </wp:positionV>
                <wp:extent cx="2409825" cy="665480"/>
                <wp:effectExtent l="0" t="0" r="0" b="20320"/>
                <wp:wrapNone/>
                <wp:docPr id="1381" name="Group 1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9825" cy="665480"/>
                          <a:chOff x="4116" y="12034"/>
                          <a:chExt cx="3795" cy="1048"/>
                        </a:xfrm>
                      </wpg:grpSpPr>
                      <wps:wsp>
                        <wps:cNvPr id="1382" name="Line 86"/>
                        <wps:cNvCnPr/>
                        <wps:spPr bwMode="auto">
                          <a:xfrm>
                            <a:off x="4716" y="12631"/>
                            <a:ext cx="1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83" name="Group 87"/>
                        <wpg:cNvGrpSpPr>
                          <a:grpSpLocks/>
                        </wpg:cNvGrpSpPr>
                        <wpg:grpSpPr bwMode="auto">
                          <a:xfrm>
                            <a:off x="4116" y="12034"/>
                            <a:ext cx="3795" cy="1048"/>
                            <a:chOff x="4071" y="12424"/>
                            <a:chExt cx="3795" cy="1048"/>
                          </a:xfrm>
                        </wpg:grpSpPr>
                        <wps:wsp>
                          <wps:cNvPr id="1384" name="Text Box 88"/>
                          <wps:cNvSpPr txBox="1">
                            <a:spLocks noChangeArrowheads="1"/>
                          </wps:cNvSpPr>
                          <wps:spPr bwMode="auto">
                            <a:xfrm>
                              <a:off x="4071" y="13112"/>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03DD5" w14:textId="77777777" w:rsidR="001F2E77" w:rsidRDefault="001F2E77" w:rsidP="00B61B69">
                                <w:pPr>
                                  <w:rPr>
                                    <w:rFonts w:cs="Arial"/>
                                  </w:rPr>
                                </w:pPr>
                                <w:r>
                                  <w:rPr>
                                    <w:rFonts w:cs="Arial"/>
                                  </w:rPr>
                                  <w:t>1</w:t>
                                </w:r>
                              </w:p>
                            </w:txbxContent>
                          </wps:txbx>
                          <wps:bodyPr rot="0" vert="horz" wrap="square" lIns="91440" tIns="45720" rIns="91440" bIns="45720" anchor="t" anchorCtr="0" upright="1">
                            <a:noAutofit/>
                          </wps:bodyPr>
                        </wps:wsp>
                        <wps:wsp>
                          <wps:cNvPr id="1385" name="Text Box 89"/>
                          <wps:cNvSpPr txBox="1">
                            <a:spLocks noChangeArrowheads="1"/>
                          </wps:cNvSpPr>
                          <wps:spPr bwMode="auto">
                            <a:xfrm>
                              <a:off x="4071" y="12527"/>
                              <a:ext cx="51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C34D0" w14:textId="77777777" w:rsidR="001F2E77" w:rsidRDefault="001F2E77" w:rsidP="00B61B69">
                                <w:pPr>
                                  <w:rPr>
                                    <w:rFonts w:cs="Arial"/>
                                  </w:rPr>
                                </w:pPr>
                                <w:r>
                                  <w:rPr>
                                    <w:rFonts w:cs="Arial"/>
                                  </w:rPr>
                                  <w:t>n</w:t>
                                </w:r>
                              </w:p>
                            </w:txbxContent>
                          </wps:txbx>
                          <wps:bodyPr rot="0" vert="horz" wrap="square" lIns="91440" tIns="45720" rIns="91440" bIns="45720" anchor="t" anchorCtr="0" upright="1">
                            <a:noAutofit/>
                          </wps:bodyPr>
                        </wps:wsp>
                        <wps:wsp>
                          <wps:cNvPr id="1386" name="AutoShape 90"/>
                          <wps:cNvSpPr>
                            <a:spLocks/>
                          </wps:cNvSpPr>
                          <wps:spPr bwMode="auto">
                            <a:xfrm>
                              <a:off x="4521" y="12572"/>
                              <a:ext cx="180" cy="900"/>
                            </a:xfrm>
                            <a:prstGeom prst="leftBracket">
                              <a:avLst>
                                <a:gd name="adj" fmla="val 41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7" name="AutoShape 91"/>
                          <wps:cNvSpPr>
                            <a:spLocks/>
                          </wps:cNvSpPr>
                          <wps:spPr bwMode="auto">
                            <a:xfrm rot="-10798533">
                              <a:off x="6606" y="12572"/>
                              <a:ext cx="180" cy="900"/>
                            </a:xfrm>
                            <a:prstGeom prst="leftBracket">
                              <a:avLst>
                                <a:gd name="adj" fmla="val 41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8" name="Text Box 92"/>
                          <wps:cNvSpPr txBox="1">
                            <a:spLocks noChangeArrowheads="1"/>
                          </wps:cNvSpPr>
                          <wps:spPr bwMode="auto">
                            <a:xfrm>
                              <a:off x="4746" y="12424"/>
                              <a:ext cx="1815"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06069" w14:textId="77777777" w:rsidR="001F2E77" w:rsidRDefault="001F2E77" w:rsidP="00B61B69">
                                <w:pPr>
                                  <w:jc w:val="center"/>
                                  <w:rPr>
                                    <w:rFonts w:cs="Arial"/>
                                  </w:rPr>
                                </w:pPr>
                                <w:bookmarkStart w:id="121" w:name="OLE_LINK13"/>
                                <w:r>
                                  <w:rPr>
                                    <w:rFonts w:cs="Arial"/>
                                    <w:b/>
                                    <w:bCs/>
                                    <w:sz w:val="32"/>
                                  </w:rPr>
                                  <w:sym w:font="Symbol" w:char="F07C"/>
                                </w:r>
                                <w:bookmarkEnd w:id="121"/>
                                <w:r>
                                  <w:rPr>
                                    <w:rFonts w:cs="Arial"/>
                                  </w:rPr>
                                  <w:t>Model – Obs.</w:t>
                                </w:r>
                                <w:r>
                                  <w:rPr>
                                    <w:rFonts w:cs="Arial"/>
                                    <w:b/>
                                    <w:bCs/>
                                    <w:sz w:val="32"/>
                                  </w:rPr>
                                  <w:t xml:space="preserve"> </w:t>
                                </w:r>
                                <w:r>
                                  <w:rPr>
                                    <w:rFonts w:cs="Arial"/>
                                    <w:b/>
                                    <w:bCs/>
                                    <w:sz w:val="32"/>
                                  </w:rPr>
                                  <w:sym w:font="Symbol" w:char="F07C"/>
                                </w:r>
                              </w:p>
                            </w:txbxContent>
                          </wps:txbx>
                          <wps:bodyPr rot="0" vert="horz" wrap="square" lIns="91440" tIns="45720" rIns="91440" bIns="45720" anchor="t" anchorCtr="0" upright="1">
                            <a:noAutofit/>
                          </wps:bodyPr>
                        </wps:wsp>
                        <wps:wsp>
                          <wps:cNvPr id="1389" name="Text Box 93"/>
                          <wps:cNvSpPr txBox="1">
                            <a:spLocks noChangeArrowheads="1"/>
                          </wps:cNvSpPr>
                          <wps:spPr bwMode="auto">
                            <a:xfrm>
                              <a:off x="4821" y="13067"/>
                              <a:ext cx="18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6E77F" w14:textId="77777777" w:rsidR="001F2E77" w:rsidRDefault="001F2E77" w:rsidP="00B61B69">
                                <w:pPr>
                                  <w:pStyle w:val="xl36"/>
                                  <w:pBdr>
                                    <w:bottom w:val="none" w:sz="0" w:space="0" w:color="auto"/>
                                  </w:pBdr>
                                  <w:spacing w:before="0" w:beforeAutospacing="0" w:after="0" w:afterAutospacing="0"/>
                                  <w:rPr>
                                    <w:rFonts w:eastAsia="Times New Roman"/>
                                    <w:szCs w:val="20"/>
                                  </w:rPr>
                                </w:pPr>
                                <w:r>
                                  <w:rPr>
                                    <w:rFonts w:eastAsia="Times New Roman"/>
                                    <w:szCs w:val="20"/>
                                  </w:rPr>
                                  <w:t>Obs.</w:t>
                                </w:r>
                              </w:p>
                            </w:txbxContent>
                          </wps:txbx>
                          <wps:bodyPr rot="0" vert="horz" wrap="square" lIns="91440" tIns="45720" rIns="91440" bIns="45720" anchor="t" anchorCtr="0" upright="1">
                            <a:noAutofit/>
                          </wps:bodyPr>
                        </wps:wsp>
                        <wps:wsp>
                          <wps:cNvPr id="1390" name="Text Box 94"/>
                          <wps:cNvSpPr txBox="1">
                            <a:spLocks noChangeArrowheads="1"/>
                          </wps:cNvSpPr>
                          <wps:spPr bwMode="auto">
                            <a:xfrm>
                              <a:off x="6786" y="12812"/>
                              <a:ext cx="10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80C46" w14:textId="77777777" w:rsidR="001F2E77" w:rsidRDefault="001F2E77" w:rsidP="00B61B69">
                                <w:pPr>
                                  <w:jc w:val="center"/>
                                  <w:rPr>
                                    <w:rFonts w:cs="Arial"/>
                                  </w:rPr>
                                </w:pPr>
                                <w:r>
                                  <w:rPr>
                                    <w:rFonts w:cs="Arial"/>
                                  </w:rPr>
                                  <w:t>x 100%</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066AF0" id="Group 1442" o:spid="_x0000_s1041" style="position:absolute;left:0;text-align:left;margin-left:46.8pt;margin-top:8.35pt;width:189.75pt;height:52.4pt;z-index:252057600" coordorigin="4116,12034" coordsize="3795,1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">
                <v:line id="Line 86" o:spid="_x0000_s1042" style="position:absolute;visibility:visible;mso-wrap-style:square" from="4716,12631" to="6696,12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bQUcUAAADdAAAADwAAAGRycy9kb3ducmV2LnhtbERPS2vCQBC+F/wPyxR6azZVCJK6iigF&#10;7aH4KLTHMTtNUrOzYXebpP/eFQRv8/E9Z7YYTCM6cr62rOAlSUEQF1bXXCr4PL49T0H4gKyxsUwK&#10;/snDYj56mGGubc976g6hFDGEfY4KqhDaXEpfVGTQJ7YljtyPdQZDhK6U2mEfw00jx2maSYM1x4YK&#10;W1pVVJwPf0bBx2SXdcvt+2b42manYr0/ff/2Tqmnx2H5CiLQEO7im3uj4/zJdAzXb+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bQUcUAAADdAAAADwAAAAAAAAAA&#10;AAAAAAChAgAAZHJzL2Rvd25yZXYueG1sUEsFBgAAAAAEAAQA+QAAAJMDAAAAAA==&#10;"/>
                <v:group id="Group 87" o:spid="_x0000_s1043" style="position:absolute;left:4116;top:12034;width:3795;height:1048" coordorigin="4071,12424" coordsize="3795,1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6VMsMAAADdAAAADwAAAGRycy9kb3ducmV2LnhtbERPTYvCMBC9L/gfwgh7&#10;W9NadpFqFBGVPYiwKoi3oRnbYjMpTWzrv98Igrd5vM+ZLXpTiZYaV1pWEI8iEMSZ1SXnCk7HzdcE&#10;hPPIGivLpOBBDhbzwccMU207/qP24HMRQtilqKDwvk6ldFlBBt3I1sSBu9rGoA+wyaVusAvhppLj&#10;KPqRBksODQXWtCooux3uRsG2w26ZxOt2d7uuHpfj9/68i0mpz2G/nILw1Pu3+OX+1WF+Mk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vpUywwAAAN0AAAAP&#10;AAAAAAAAAAAAAAAAAKoCAABkcnMvZG93bnJldi54bWxQSwUGAAAAAAQABAD6AAAAmgMAAAAA&#10;">
                  <v:shape id="Text Box 88" o:spid="_x0000_s1044" type="#_x0000_t202" style="position:absolute;left:4071;top:13112;width:3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QDDsIA&#10;AADdAAAADwAAAGRycy9kb3ducmV2LnhtbERPS4vCMBC+C/sfwizsbU3Wx6LVKIsieFLWF3gbmrEt&#10;NpPSZG3990ZY8DYf33Om89aW4ka1Lxxr+OoqEMSpMwVnGg771ecIhA/IBkvHpOFOHuazt84UE+Ma&#10;/qXbLmQihrBPUEMeQpVI6dOcLPquq4gjd3G1xRBhnUlTYxPDbSl7Sn1LiwXHhhwrWuSUXnd/VsNx&#10;czmfBmqbLe2walyrJNux1Prjvf2ZgAjUhpf43702cX5/NIDnN/EE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5AMOwgAAAN0AAAAPAAAAAAAAAAAAAAAAAJgCAABkcnMvZG93&#10;bnJldi54bWxQSwUGAAAAAAQABAD1AAAAhwMAAAAA&#10;" filled="f" stroked="f">
                    <v:textbox>
                      <w:txbxContent>
                        <w:p w14:paraId="24703DD5" w14:textId="77777777" w:rsidR="001F2E77" w:rsidRDefault="001F2E77" w:rsidP="00B61B69">
                          <w:pPr>
                            <w:rPr>
                              <w:rFonts w:cs="Arial"/>
                            </w:rPr>
                          </w:pPr>
                          <w:r>
                            <w:rPr>
                              <w:rFonts w:cs="Arial"/>
                            </w:rPr>
                            <w:t>1</w:t>
                          </w:r>
                        </w:p>
                      </w:txbxContent>
                    </v:textbox>
                  </v:shape>
                  <v:shape id="_x0000_s1045" type="#_x0000_t202" style="position:absolute;left:4071;top:12527;width:51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imlcMA&#10;AADdAAAADwAAAGRycy9kb3ducmV2LnhtbERPS2vCQBC+F/oflin0Vndbq2h0E0pF8GQxPsDbkB2T&#10;YHY2ZLcm/fduodDbfHzPWWaDbcSNOl871vA6UiCIC2dqLjUc9uuXGQgfkA02jknDD3nI0seHJSbG&#10;9byjWx5KEUPYJ6ihCqFNpPRFRRb9yLXEkbu4zmKIsCul6bCP4baRb0pNpcWaY0OFLX1WVFzzb6vh&#10;uL2cT+/qq1zZSdu7QUm2c6n189PwsQARaAj/4j/3xsT549kE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imlcMAAADdAAAADwAAAAAAAAAAAAAAAACYAgAAZHJzL2Rv&#10;d25yZXYueG1sUEsFBgAAAAAEAAQA9QAAAIgDAAAAAA==&#10;" filled="f" stroked="f">
                    <v:textbox>
                      <w:txbxContent>
                        <w:p w14:paraId="1AFC34D0" w14:textId="77777777" w:rsidR="001F2E77" w:rsidRDefault="001F2E77" w:rsidP="00B61B69">
                          <w:pPr>
                            <w:rPr>
                              <w:rFonts w:cs="Arial"/>
                            </w:rPr>
                          </w:pPr>
                          <w:r>
                            <w:rPr>
                              <w:rFonts w:cs="Arial"/>
                            </w:rPr>
                            <w:t>n</w:t>
                          </w:r>
                        </w:p>
                      </w:txbxContent>
                    </v:textbox>
                  </v:shape>
                  <v:shape id="AutoShape 90" o:spid="_x0000_s1046" type="#_x0000_t85" style="position:absolute;left:4521;top:12572;width:1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EFMEA&#10;AADdAAAADwAAAGRycy9kb3ducmV2LnhtbERPTWsCMRC9F/wPYQRvNauCyNYoRSkonmpbwduwmW6W&#10;bibbzairv74RhN7m8T5nvux8rc7UxiqwgdEwA0VcBFtxaeDz4+15BioKssU6MBm4UoTlovc0x9yG&#10;C7/TeS+lSiEcczTgRJpc61g48hiHoSFO3HdoPUqCbalti5cU7ms9zrKp9lhxanDY0MpR8bM/eQPF&#10;l9wOFHZ6TU6y1fj3yKK3xgz63esLKKFO/sUP98am+ZPZFO7fpBP0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vRBTBAAAA3QAAAA8AAAAAAAAAAAAAAAAAmAIAAGRycy9kb3du&#10;cmV2LnhtbFBLBQYAAAAABAAEAPUAAACGAwAAAAA=&#10;"/>
                  <v:shape id="AutoShape 91" o:spid="_x0000_s1047" type="#_x0000_t85" style="position:absolute;left:6606;top:12572;width:180;height:900;rotation:-117948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K+ncMA&#10;AADdAAAADwAAAGRycy9kb3ducmV2LnhtbERPzWrCQBC+C32HZQre6qaKNo2uImLAQylt2gcYs2Oy&#10;NDsbsqsmb98VBG/z8f3OatPbRlyo88axgtdJAoK4dNpwpeD3J39JQfiArLFxTAoG8rBZP41WmGl3&#10;5W+6FKESMYR9hgrqENpMSl/WZNFPXEscuZPrLIYIu0rqDq8x3DZymiQLadFwbKixpV1N5V9xtgo+&#10;33OzMMNQnObnrybJzccx36dKjZ/77RJEoD48xHf3Qcf5s/QNbt/EE+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K+ncMAAADdAAAADwAAAAAAAAAAAAAAAACYAgAAZHJzL2Rv&#10;d25yZXYueG1sUEsFBgAAAAAEAAQA9QAAAIgDAAAAAA==&#10;"/>
                  <v:shape id="_x0000_s1048" type="#_x0000_t202" style="position:absolute;left:4746;top:12424;width:1815;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C8UA&#10;AADdAAAADwAAAGRycy9kb3ducmV2LnhtbESPT2vCQBDF70K/wzIFb7pbrWJTVymK4Kmi/QO9Ddkx&#10;Cc3Ohuxq0m/fOQjeZnhv3vvNct37Wl2pjVVgC09jA4o4D67iwsLnx260ABUTssM6MFn4owjr1cNg&#10;iZkLHR/pekqFkhCOGVooU2oyrWNeksc4Dg2xaOfQekyytoV2LXYS7ms9MWauPVYsDSU2tCkp/z1d&#10;vIWv9/PP97M5FFs/a7rQG83+RVs7fOzfXkEl6tPdfLveO8GfLgR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QkLxQAAAN0AAAAPAAAAAAAAAAAAAAAAAJgCAABkcnMv&#10;ZG93bnJldi54bWxQSwUGAAAAAAQABAD1AAAAigMAAAAA&#10;" filled="f" stroked="f">
                    <v:textbox>
                      <w:txbxContent>
                        <w:p w14:paraId="2D306069" w14:textId="77777777" w:rsidR="001F2E77" w:rsidRDefault="001F2E77" w:rsidP="00B61B69">
                          <w:pPr>
                            <w:jc w:val="center"/>
                            <w:rPr>
                              <w:rFonts w:cs="Arial"/>
                            </w:rPr>
                          </w:pPr>
                          <w:bookmarkStart w:id="122" w:name="OLE_LINK13"/>
                          <w:r>
                            <w:rPr>
                              <w:rFonts w:cs="Arial"/>
                              <w:b/>
                              <w:bCs/>
                              <w:sz w:val="32"/>
                            </w:rPr>
                            <w:sym w:font="Symbol" w:char="F07C"/>
                          </w:r>
                          <w:bookmarkEnd w:id="122"/>
                          <w:r>
                            <w:rPr>
                              <w:rFonts w:cs="Arial"/>
                            </w:rPr>
                            <w:t>Model – Obs.</w:t>
                          </w:r>
                          <w:r>
                            <w:rPr>
                              <w:rFonts w:cs="Arial"/>
                              <w:b/>
                              <w:bCs/>
                              <w:sz w:val="32"/>
                            </w:rPr>
                            <w:t xml:space="preserve"> </w:t>
                          </w:r>
                          <w:r>
                            <w:rPr>
                              <w:rFonts w:cs="Arial"/>
                              <w:b/>
                              <w:bCs/>
                              <w:sz w:val="32"/>
                            </w:rPr>
                            <w:sym w:font="Symbol" w:char="F07C"/>
                          </w:r>
                        </w:p>
                      </w:txbxContent>
                    </v:textbox>
                  </v:shape>
                  <v:shape id="_x0000_s1049" type="#_x0000_t202" style="position:absolute;left:4821;top:13067;width:18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skMIA&#10;AADdAAAADwAAAGRycy9kb3ducmV2LnhtbERPS4vCMBC+C/6HMMLe1mR3VbRrlEURPCk+YW9DM7Zl&#10;m0lpoq3/3ggL3ubje8503tpS3Kj2hWMNH30Fgjh1puBMw/Gweh+D8AHZYOmYNNzJw3zW7UwxMa7h&#10;Hd32IRMxhH2CGvIQqkRKn+Zk0fddRRy5i6sthgjrTJoamxhuS/mp1EhaLDg25FjRIqf0b3+1Gk6b&#10;y+95oLbZ0g6rxrVKsp1Ird967c83iEBteIn/3WsT53+NJ/D8Jp4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5ayQwgAAAN0AAAAPAAAAAAAAAAAAAAAAAJgCAABkcnMvZG93&#10;bnJldi54bWxQSwUGAAAAAAQABAD1AAAAhwMAAAAA&#10;" filled="f" stroked="f">
                    <v:textbox>
                      <w:txbxContent>
                        <w:p w14:paraId="0046E77F" w14:textId="77777777" w:rsidR="001F2E77" w:rsidRDefault="001F2E77" w:rsidP="00B61B69">
                          <w:pPr>
                            <w:pStyle w:val="xl36"/>
                            <w:pBdr>
                              <w:bottom w:val="none" w:sz="0" w:space="0" w:color="auto"/>
                            </w:pBdr>
                            <w:spacing w:before="0" w:beforeAutospacing="0" w:after="0" w:afterAutospacing="0"/>
                            <w:rPr>
                              <w:rFonts w:eastAsia="Times New Roman"/>
                              <w:szCs w:val="20"/>
                            </w:rPr>
                          </w:pPr>
                          <w:r>
                            <w:rPr>
                              <w:rFonts w:eastAsia="Times New Roman"/>
                              <w:szCs w:val="20"/>
                            </w:rPr>
                            <w:t>Obs.</w:t>
                          </w:r>
                        </w:p>
                      </w:txbxContent>
                    </v:textbox>
                  </v:shape>
                  <v:shape id="_x0000_s1050" type="#_x0000_t202" style="position:absolute;left:6786;top:12812;width:10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T0MUA&#10;AADdAAAADwAAAGRycy9kb3ducmV2LnhtbESPT2vCQBDF70K/wzIFb7pbrVJTVymK4Kmi/QO9Ddkx&#10;Cc3Ohuxq0m/fOQjeZnhv3vvNct37Wl2pjVVgC09jA4o4D67iwsLnx270AiomZId1YLLwRxHWq4fB&#10;EjMXOj7S9ZQKJSEcM7RQptRkWse8JI9xHBpi0c6h9ZhkbQvtWuwk3Nd6Ysxce6xYGkpsaFNS/nu6&#10;eAtf7+ef72dzKLZ+1nShN5r9Qls7fOzfXkEl6tPdfLveO8GfLo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BpPQxQAAAN0AAAAPAAAAAAAAAAAAAAAAAJgCAABkcnMv&#10;ZG93bnJldi54bWxQSwUGAAAAAAQABAD1AAAAigMAAAAA&#10;" filled="f" stroked="f">
                    <v:textbox>
                      <w:txbxContent>
                        <w:p w14:paraId="14280C46" w14:textId="77777777" w:rsidR="001F2E77" w:rsidRDefault="001F2E77" w:rsidP="00B61B69">
                          <w:pPr>
                            <w:jc w:val="center"/>
                            <w:rPr>
                              <w:rFonts w:cs="Arial"/>
                            </w:rPr>
                          </w:pPr>
                          <w:r>
                            <w:rPr>
                              <w:rFonts w:cs="Arial"/>
                            </w:rPr>
                            <w:t>x 100%</w:t>
                          </w:r>
                        </w:p>
                      </w:txbxContent>
                    </v:textbox>
                  </v:shape>
                </v:group>
              </v:group>
            </w:pict>
          </mc:Fallback>
        </mc:AlternateContent>
      </w:r>
      <w:bookmarkStart w:id="122" w:name="_Ref359848994"/>
      <w:bookmarkStart w:id="123" w:name="_Toc367439786"/>
      <w:r w:rsidR="00B61B69" w:rsidRPr="004F4B93">
        <w:rPr>
          <w:bCs/>
        </w:rPr>
        <w:t xml:space="preserve">Equation </w:t>
      </w:r>
      <w:r w:rsidR="002D5810" w:rsidRPr="004F4B93">
        <w:fldChar w:fldCharType="begin"/>
      </w:r>
      <w:r w:rsidR="00B61B69" w:rsidRPr="004F4B93">
        <w:rPr>
          <w:bCs/>
        </w:rPr>
        <w:instrText xml:space="preserve"> STYLEREF 1 \s </w:instrText>
      </w:r>
      <w:r w:rsidR="002D5810" w:rsidRPr="004F4B93">
        <w:fldChar w:fldCharType="separate"/>
      </w:r>
      <w:r w:rsidR="00AC5F25">
        <w:rPr>
          <w:bCs/>
          <w:noProof/>
        </w:rPr>
        <w:t>3</w:t>
      </w:r>
      <w:r w:rsidR="002D5810" w:rsidRPr="004F4B93">
        <w:fldChar w:fldCharType="end"/>
      </w:r>
      <w:r w:rsidR="00B61B69" w:rsidRPr="004F4B93">
        <w:rPr>
          <w:bCs/>
        </w:rPr>
        <w:noBreakHyphen/>
      </w:r>
      <w:r w:rsidR="002D5810" w:rsidRPr="004F4B93">
        <w:fldChar w:fldCharType="begin"/>
      </w:r>
      <w:r w:rsidR="00B61B69" w:rsidRPr="004F4B93">
        <w:rPr>
          <w:bCs/>
        </w:rPr>
        <w:instrText xml:space="preserve"> SEQ Equation \* ARABIC \s 1 </w:instrText>
      </w:r>
      <w:r w:rsidR="002D5810" w:rsidRPr="004F4B93">
        <w:fldChar w:fldCharType="separate"/>
      </w:r>
      <w:r w:rsidR="00AC5F25">
        <w:rPr>
          <w:bCs/>
          <w:noProof/>
        </w:rPr>
        <w:t>3</w:t>
      </w:r>
      <w:r w:rsidR="002D5810" w:rsidRPr="004F4B93">
        <w:fldChar w:fldCharType="end"/>
      </w:r>
      <w:bookmarkEnd w:id="122"/>
      <w:r w:rsidR="00B61B69" w:rsidRPr="004F4B93">
        <w:rPr>
          <w:bCs/>
        </w:rPr>
        <w:t>, Mean Normalized Gross Error</w:t>
      </w:r>
      <w:bookmarkEnd w:id="120"/>
      <w:bookmarkEnd w:id="123"/>
      <w:r w:rsidR="00B61B69" w:rsidRPr="004F4B93">
        <w:rPr>
          <w:rFonts w:cs="Arial"/>
          <w:bCs/>
        </w:rPr>
        <w:tab/>
        <w:t xml:space="preserve">     </w:t>
      </w:r>
    </w:p>
    <w:p w14:paraId="39CC5445" w14:textId="77777777" w:rsidR="00B61B69" w:rsidRPr="004F4B93" w:rsidRDefault="00B61B69" w:rsidP="00B61B69">
      <w:pPr>
        <w:spacing w:line="240" w:lineRule="auto"/>
        <w:rPr>
          <w:rFonts w:cs="Arial"/>
          <w:bCs/>
        </w:rPr>
      </w:pPr>
    </w:p>
    <w:p w14:paraId="6EC9AD5F" w14:textId="77777777" w:rsidR="00B61B69" w:rsidRPr="004F4B93" w:rsidRDefault="00B61B69" w:rsidP="00B61B69">
      <w:pPr>
        <w:spacing w:line="240" w:lineRule="auto"/>
        <w:rPr>
          <w:rFonts w:cs="Arial"/>
          <w:bCs/>
        </w:rPr>
      </w:pPr>
      <w:r w:rsidRPr="004F4B93">
        <w:rPr>
          <w:rFonts w:cs="Arial"/>
          <w:bCs/>
        </w:rPr>
        <w:t xml:space="preserve">ME =  1/n </w:t>
      </w:r>
      <w:r w:rsidRPr="004F4B93">
        <w:rPr>
          <w:rFonts w:cs="Arial"/>
          <w:bCs/>
          <w:sz w:val="40"/>
        </w:rPr>
        <w:sym w:font="Symbol" w:char="F053"/>
      </w:r>
    </w:p>
    <w:p w14:paraId="4A0D16FD" w14:textId="77777777" w:rsidR="00B61B69" w:rsidRPr="004F4B93" w:rsidRDefault="00B61B69" w:rsidP="00B61B69">
      <w:pPr>
        <w:autoSpaceDE w:val="0"/>
        <w:autoSpaceDN w:val="0"/>
        <w:adjustRightInd w:val="0"/>
        <w:rPr>
          <w:rFonts w:cs="Arial"/>
          <w:szCs w:val="24"/>
        </w:rPr>
      </w:pPr>
    </w:p>
    <w:p w14:paraId="7337BCF3" w14:textId="77777777" w:rsidR="00B61B69" w:rsidRPr="004F4B93" w:rsidRDefault="00B61B69" w:rsidP="00B61B69">
      <w:pPr>
        <w:rPr>
          <w:szCs w:val="24"/>
        </w:rPr>
      </w:pPr>
    </w:p>
    <w:p w14:paraId="3C58BCB3" w14:textId="77777777" w:rsidR="00B61B69" w:rsidRPr="004F4B93" w:rsidRDefault="00B61B69" w:rsidP="00B61B69">
      <w:pPr>
        <w:rPr>
          <w:szCs w:val="24"/>
          <w:u w:val="single"/>
        </w:rPr>
      </w:pPr>
      <w:r w:rsidRPr="004F4B93">
        <w:rPr>
          <w:szCs w:val="24"/>
          <w:u w:val="single"/>
        </w:rPr>
        <w:t>Average Peak Predicted Bias and Error (</w:t>
      </w:r>
      <w:r w:rsidRPr="004F4B93">
        <w:rPr>
          <w:i/>
          <w:iCs/>
          <w:szCs w:val="24"/>
          <w:u w:val="single"/>
        </w:rPr>
        <w:t>APPB</w:t>
      </w:r>
      <w:r w:rsidRPr="004F4B93">
        <w:rPr>
          <w:szCs w:val="24"/>
          <w:u w:val="single"/>
        </w:rPr>
        <w:t xml:space="preserve"> and </w:t>
      </w:r>
      <w:r w:rsidRPr="004F4B93">
        <w:rPr>
          <w:i/>
          <w:iCs/>
          <w:szCs w:val="24"/>
          <w:u w:val="single"/>
        </w:rPr>
        <w:t>APPE</w:t>
      </w:r>
      <w:r w:rsidRPr="004F4B93">
        <w:rPr>
          <w:szCs w:val="24"/>
          <w:u w:val="single"/>
        </w:rPr>
        <w:t>)</w:t>
      </w:r>
    </w:p>
    <w:p w14:paraId="334BF3C6" w14:textId="77777777" w:rsidR="00B61B69" w:rsidRPr="004F4B93" w:rsidRDefault="00B61B69" w:rsidP="00B61B69">
      <w:pPr>
        <w:autoSpaceDE w:val="0"/>
        <w:autoSpaceDN w:val="0"/>
        <w:adjustRightInd w:val="0"/>
        <w:rPr>
          <w:rFonts w:cs="Arial"/>
        </w:rPr>
      </w:pPr>
      <w:r w:rsidRPr="004F4B93">
        <w:rPr>
          <w:rFonts w:cs="Arial"/>
          <w:snapToGrid w:val="0"/>
          <w:szCs w:val="24"/>
        </w:rPr>
        <w:t>These statistical measurements use</w:t>
      </w:r>
      <w:r w:rsidRPr="004F4B93">
        <w:rPr>
          <w:rFonts w:cs="Arial"/>
          <w:snapToGrid w:val="0"/>
        </w:rPr>
        <w:t xml:space="preserve"> </w:t>
      </w:r>
      <w:r w:rsidR="00F15E01">
        <w:fldChar w:fldCharType="begin"/>
      </w:r>
      <w:r w:rsidR="00F15E01">
        <w:instrText xml:space="preserve"> REF _Ref359848984 \h  \* MERGEFORMAT </w:instrText>
      </w:r>
      <w:r w:rsidR="00F15E01">
        <w:fldChar w:fldCharType="separate"/>
      </w:r>
      <w:r w:rsidR="00AC5F25" w:rsidRPr="004F4B93">
        <w:rPr>
          <w:bCs/>
        </w:rPr>
        <w:t xml:space="preserve">Equation </w:t>
      </w:r>
      <w:r w:rsidR="00AC5F25">
        <w:rPr>
          <w:bCs/>
          <w:noProof/>
        </w:rPr>
        <w:t>3</w:t>
      </w:r>
      <w:r w:rsidR="00AC5F25" w:rsidRPr="004F4B93">
        <w:rPr>
          <w:bCs/>
          <w:noProof/>
        </w:rPr>
        <w:noBreakHyphen/>
      </w:r>
      <w:r w:rsidR="00AC5F25">
        <w:rPr>
          <w:bCs/>
          <w:noProof/>
        </w:rPr>
        <w:t>2</w:t>
      </w:r>
      <w:r w:rsidR="00F15E01">
        <w:fldChar w:fldCharType="end"/>
      </w:r>
      <w:r w:rsidRPr="004F4B93">
        <w:rPr>
          <w:rFonts w:cs="Arial"/>
          <w:snapToGrid w:val="0"/>
        </w:rPr>
        <w:t xml:space="preserve"> for APPB and</w:t>
      </w:r>
      <w:r w:rsidRPr="004F4B93">
        <w:rPr>
          <w:rFonts w:cs="Arial"/>
          <w:b/>
          <w:bCs/>
          <w:i/>
          <w:iCs/>
          <w:snapToGrid w:val="0"/>
        </w:rPr>
        <w:t xml:space="preserve"> </w:t>
      </w:r>
      <w:r w:rsidR="00F15E01">
        <w:fldChar w:fldCharType="begin"/>
      </w:r>
      <w:r w:rsidR="00F15E01">
        <w:instrText xml:space="preserve"> REF _Ref359848994 \h  \* MERGEFORMAT </w:instrText>
      </w:r>
      <w:r w:rsidR="00F15E01">
        <w:fldChar w:fldCharType="separate"/>
      </w:r>
      <w:r w:rsidR="00AC5F25" w:rsidRPr="004F4B93">
        <w:rPr>
          <w:bCs/>
        </w:rPr>
        <w:t xml:space="preserve">Equation </w:t>
      </w:r>
      <w:r w:rsidR="00AC5F25">
        <w:rPr>
          <w:bCs/>
          <w:noProof/>
        </w:rPr>
        <w:t>3</w:t>
      </w:r>
      <w:r w:rsidR="00AC5F25" w:rsidRPr="004F4B93">
        <w:rPr>
          <w:bCs/>
          <w:noProof/>
        </w:rPr>
        <w:noBreakHyphen/>
      </w:r>
      <w:r w:rsidR="00AC5F25">
        <w:rPr>
          <w:bCs/>
          <w:noProof/>
        </w:rPr>
        <w:t>3</w:t>
      </w:r>
      <w:r w:rsidR="00F15E01">
        <w:fldChar w:fldCharType="end"/>
      </w:r>
      <w:r w:rsidRPr="004F4B93">
        <w:rPr>
          <w:rFonts w:cs="Arial"/>
          <w:b/>
          <w:bCs/>
          <w:i/>
          <w:iCs/>
          <w:snapToGrid w:val="0"/>
        </w:rPr>
        <w:t xml:space="preserve"> </w:t>
      </w:r>
      <w:r w:rsidRPr="004F4B93">
        <w:rPr>
          <w:rFonts w:cs="Arial"/>
          <w:snapToGrid w:val="0"/>
          <w:szCs w:val="24"/>
        </w:rPr>
        <w:t xml:space="preserve">for </w:t>
      </w:r>
      <w:r w:rsidRPr="004F4B93">
        <w:rPr>
          <w:rFonts w:cs="Arial"/>
          <w:snapToGrid w:val="0"/>
        </w:rPr>
        <w:t>APPE.</w:t>
      </w:r>
      <w:r w:rsidRPr="004F4B93">
        <w:rPr>
          <w:rFonts w:cs="Arial"/>
          <w:b/>
          <w:bCs/>
          <w:i/>
          <w:iCs/>
          <w:snapToGrid w:val="0"/>
        </w:rPr>
        <w:t xml:space="preserve"> </w:t>
      </w:r>
    </w:p>
    <w:p w14:paraId="03D3B71E" w14:textId="77777777" w:rsidR="00B61B69" w:rsidRPr="00141161" w:rsidRDefault="00B61B69" w:rsidP="00B61B69">
      <w:pPr>
        <w:autoSpaceDE w:val="0"/>
        <w:autoSpaceDN w:val="0"/>
        <w:adjustRightInd w:val="0"/>
        <w:rPr>
          <w:rFonts w:cs="Arial"/>
          <w:szCs w:val="24"/>
        </w:rPr>
      </w:pPr>
    </w:p>
    <w:p w14:paraId="6C24B89C" w14:textId="08818217" w:rsidR="00B61B69" w:rsidRPr="00141161" w:rsidRDefault="00141161" w:rsidP="00B61B69">
      <w:pPr>
        <w:autoSpaceDE w:val="0"/>
        <w:autoSpaceDN w:val="0"/>
        <w:adjustRightInd w:val="0"/>
        <w:rPr>
          <w:rFonts w:cs="Arial"/>
          <w:szCs w:val="24"/>
        </w:rPr>
      </w:pPr>
      <w:r w:rsidRPr="00141161">
        <w:rPr>
          <w:rFonts w:cs="Arial"/>
          <w:szCs w:val="24"/>
        </w:rPr>
        <w:t>T</w:t>
      </w:r>
      <w:r w:rsidR="00B61B69" w:rsidRPr="00141161">
        <w:rPr>
          <w:rFonts w:cs="Arial"/>
          <w:szCs w:val="24"/>
        </w:rPr>
        <w:t>he</w:t>
      </w:r>
      <w:r w:rsidR="00947622">
        <w:rPr>
          <w:rFonts w:cs="Arial"/>
          <w:szCs w:val="24"/>
        </w:rPr>
        <w:t xml:space="preserve"> four</w:t>
      </w:r>
      <w:r w:rsidR="00B61B69" w:rsidRPr="00141161">
        <w:rPr>
          <w:rFonts w:cs="Arial"/>
          <w:szCs w:val="24"/>
        </w:rPr>
        <w:t xml:space="preserve"> </w:t>
      </w:r>
      <w:r w:rsidR="00B61B69" w:rsidRPr="00141161">
        <w:rPr>
          <w:rFonts w:cs="Arial"/>
        </w:rPr>
        <w:t>statistical measures were calculated for all hourly ozone pairs</w:t>
      </w:r>
      <w:r w:rsidR="008C56D9">
        <w:rPr>
          <w:rFonts w:cs="Arial"/>
        </w:rPr>
        <w:t>,</w:t>
      </w:r>
      <w:r w:rsidR="00B61B69" w:rsidRPr="00141161">
        <w:rPr>
          <w:rFonts w:cs="Arial"/>
        </w:rPr>
        <w:t xml:space="preserve"> ozone </w:t>
      </w:r>
      <w:r w:rsidR="00B61B69" w:rsidRPr="00141161">
        <w:rPr>
          <w:rFonts w:cs="Arial"/>
          <w:snapToGrid w:val="0"/>
          <w:szCs w:val="24"/>
        </w:rPr>
        <w:t xml:space="preserve">pairs on days that the 8-hour peak observed concentrations </w:t>
      </w:r>
      <w:r w:rsidR="00947622">
        <w:rPr>
          <w:rFonts w:cs="Arial"/>
          <w:snapToGrid w:val="0"/>
          <w:szCs w:val="24"/>
        </w:rPr>
        <w:t>were</w:t>
      </w:r>
      <w:r w:rsidR="00B61B69" w:rsidRPr="00141161">
        <w:rPr>
          <w:rFonts w:cs="Arial"/>
          <w:snapToGrid w:val="0"/>
          <w:szCs w:val="24"/>
        </w:rPr>
        <w:t xml:space="preserve"> greater than 60 ppb, and ozone exceedance days</w:t>
      </w:r>
      <w:r w:rsidR="00D32F67">
        <w:rPr>
          <w:rFonts w:cs="Arial"/>
          <w:szCs w:val="24"/>
        </w:rPr>
        <w:t xml:space="preserve">. </w:t>
      </w:r>
      <w:r w:rsidR="00B61B69" w:rsidRPr="00141161">
        <w:rPr>
          <w:rFonts w:cs="Arial"/>
          <w:szCs w:val="24"/>
        </w:rPr>
        <w:t>The statistical measures were also calculated for individual monitors averaged over all days in the June 2006 modeling episode</w:t>
      </w:r>
      <w:r w:rsidR="00D32F67">
        <w:rPr>
          <w:rFonts w:cs="Arial"/>
          <w:szCs w:val="24"/>
        </w:rPr>
        <w:t xml:space="preserve">. </w:t>
      </w:r>
      <w:r w:rsidR="00B61B69" w:rsidRPr="00141161">
        <w:rPr>
          <w:rFonts w:cs="Arial"/>
          <w:szCs w:val="24"/>
        </w:rPr>
        <w:t>Days without complete observed datasets were removed from the statistics.</w:t>
      </w:r>
    </w:p>
    <w:p w14:paraId="57CB3A26" w14:textId="77777777" w:rsidR="00B61B69" w:rsidRPr="00C849AB" w:rsidRDefault="00B61B69" w:rsidP="00B61B69">
      <w:pPr>
        <w:autoSpaceDE w:val="0"/>
        <w:autoSpaceDN w:val="0"/>
        <w:adjustRightInd w:val="0"/>
        <w:jc w:val="center"/>
        <w:rPr>
          <w:rFonts w:cs="Arial"/>
        </w:rPr>
      </w:pPr>
    </w:p>
    <w:p w14:paraId="2A8298DA" w14:textId="035C6C48" w:rsidR="00B61B69" w:rsidRPr="00C849AB" w:rsidRDefault="00B61B69" w:rsidP="00B61B69">
      <w:pPr>
        <w:autoSpaceDE w:val="0"/>
        <w:autoSpaceDN w:val="0"/>
        <w:adjustRightInd w:val="0"/>
        <w:rPr>
          <w:rFonts w:cs="Arial"/>
        </w:rPr>
      </w:pPr>
      <w:r w:rsidRPr="00C849AB">
        <w:rPr>
          <w:rFonts w:cs="Arial"/>
        </w:rPr>
        <w:t xml:space="preserve">The results of these statistical analyses indicate the model </w:t>
      </w:r>
      <w:r w:rsidR="002D6CEB">
        <w:rPr>
          <w:rFonts w:cs="Arial"/>
        </w:rPr>
        <w:t xml:space="preserve">AACOG </w:t>
      </w:r>
      <w:r w:rsidR="00A51A34">
        <w:rPr>
          <w:rFonts w:cs="Arial"/>
        </w:rPr>
        <w:t>R</w:t>
      </w:r>
      <w:r w:rsidRPr="00C849AB">
        <w:rPr>
          <w:rFonts w:cs="Arial"/>
        </w:rPr>
        <w:t xml:space="preserve">un 4 over predicted peak ozone on </w:t>
      </w:r>
      <w:r w:rsidR="00C849AB" w:rsidRPr="00C849AB">
        <w:rPr>
          <w:rFonts w:cs="Arial"/>
        </w:rPr>
        <w:t>13</w:t>
      </w:r>
      <w:r w:rsidRPr="00C849AB">
        <w:rPr>
          <w:rFonts w:cs="Arial"/>
        </w:rPr>
        <w:t xml:space="preserve"> days of the month and most of exceedance days, while </w:t>
      </w:r>
      <w:r w:rsidR="002D6CEB">
        <w:rPr>
          <w:rFonts w:cs="Arial"/>
        </w:rPr>
        <w:t xml:space="preserve">TCEQ </w:t>
      </w:r>
      <w:r w:rsidR="00A51A34">
        <w:rPr>
          <w:rFonts w:cs="Arial"/>
        </w:rPr>
        <w:t>R</w:t>
      </w:r>
      <w:r w:rsidRPr="00C849AB">
        <w:rPr>
          <w:rFonts w:cs="Arial"/>
        </w:rPr>
        <w:t>un 5 over predicted peak ozone on 7 days of the month, including exceedance day of June 12</w:t>
      </w:r>
      <w:r w:rsidR="00D32F67">
        <w:rPr>
          <w:rFonts w:cs="Arial"/>
        </w:rPr>
        <w:t xml:space="preserve">. </w:t>
      </w:r>
      <w:r w:rsidRPr="00C849AB">
        <w:rPr>
          <w:rFonts w:cs="Arial"/>
        </w:rPr>
        <w:t xml:space="preserve">Statistical results for the rest of June exceedance days were within the level recommended by EPA for </w:t>
      </w:r>
      <w:r w:rsidR="002D6CEB">
        <w:rPr>
          <w:rFonts w:cs="Arial"/>
        </w:rPr>
        <w:t xml:space="preserve">TCEQ </w:t>
      </w:r>
      <w:r w:rsidR="00A51A34">
        <w:rPr>
          <w:rFonts w:cs="Arial"/>
        </w:rPr>
        <w:t>R</w:t>
      </w:r>
      <w:r w:rsidRPr="00C849AB">
        <w:rPr>
          <w:rFonts w:cs="Arial"/>
        </w:rPr>
        <w:t>un 5</w:t>
      </w:r>
      <w:r w:rsidR="00D32F67">
        <w:rPr>
          <w:rFonts w:cs="Arial"/>
        </w:rPr>
        <w:t xml:space="preserve">. </w:t>
      </w:r>
      <w:r w:rsidRPr="00C849AB">
        <w:rPr>
          <w:rFonts w:cs="Arial"/>
        </w:rPr>
        <w:t>Although the statistics indicated significant overprediction on June 20, 21, 22, 23 and 24</w:t>
      </w:r>
      <w:r w:rsidR="008C56D9">
        <w:rPr>
          <w:rFonts w:cs="Arial"/>
        </w:rPr>
        <w:t xml:space="preserve"> for </w:t>
      </w:r>
      <w:r w:rsidR="002D6CEB">
        <w:rPr>
          <w:rFonts w:cs="Arial"/>
        </w:rPr>
        <w:t xml:space="preserve">TCEQ </w:t>
      </w:r>
      <w:r w:rsidR="00A51A34">
        <w:rPr>
          <w:rFonts w:cs="Arial"/>
        </w:rPr>
        <w:t>R</w:t>
      </w:r>
      <w:r w:rsidR="00C849AB" w:rsidRPr="00C849AB">
        <w:rPr>
          <w:rFonts w:cs="Arial"/>
        </w:rPr>
        <w:t>un 5</w:t>
      </w:r>
      <w:r w:rsidRPr="00C849AB">
        <w:rPr>
          <w:rFonts w:cs="Arial"/>
        </w:rPr>
        <w:t>, none of these days had peak ozone levels observed or predicted above 60 ppb</w:t>
      </w:r>
      <w:r w:rsidR="00D32F67">
        <w:rPr>
          <w:rFonts w:cs="Arial"/>
        </w:rPr>
        <w:t xml:space="preserve">. </w:t>
      </w:r>
      <w:r w:rsidRPr="00C849AB">
        <w:rPr>
          <w:rFonts w:cs="Arial"/>
        </w:rPr>
        <w:t xml:space="preserve">For model performance, overprediction of peak accuracy </w:t>
      </w:r>
      <w:r w:rsidR="00C122B8">
        <w:rPr>
          <w:rFonts w:cs="Arial"/>
        </w:rPr>
        <w:t>is considered better than under</w:t>
      </w:r>
      <w:r w:rsidRPr="00C849AB">
        <w:rPr>
          <w:rFonts w:cs="Arial"/>
        </w:rPr>
        <w:t>prediction because the calculations are based on the highest value in the grid cells surrounding the monitors</w:t>
      </w:r>
      <w:r w:rsidR="00D32F67">
        <w:rPr>
          <w:rFonts w:cs="Arial"/>
        </w:rPr>
        <w:t xml:space="preserve">. </w:t>
      </w:r>
      <w:r w:rsidR="00F15E01">
        <w:fldChar w:fldCharType="begin"/>
      </w:r>
      <w:r w:rsidR="00F15E01">
        <w:instrText xml:space="preserve"> REF _Ref433201163 \h  \* MERGEFORMAT </w:instrText>
      </w:r>
      <w:r w:rsidR="00F15E01">
        <w:fldChar w:fldCharType="separate"/>
      </w:r>
      <w:r w:rsidR="00AC5F25" w:rsidRPr="00C849AB">
        <w:rPr>
          <w:szCs w:val="24"/>
        </w:rPr>
        <w:t xml:space="preserve">Figure </w:t>
      </w:r>
      <w:r w:rsidR="00AC5F25">
        <w:rPr>
          <w:noProof/>
          <w:szCs w:val="24"/>
        </w:rPr>
        <w:t>3</w:t>
      </w:r>
      <w:r w:rsidR="00AC5F25">
        <w:rPr>
          <w:noProof/>
          <w:szCs w:val="24"/>
        </w:rPr>
        <w:noBreakHyphen/>
        <w:t>19</w:t>
      </w:r>
      <w:r w:rsidR="00F15E01">
        <w:fldChar w:fldCharType="end"/>
      </w:r>
      <w:r w:rsidR="00C849AB" w:rsidRPr="00C849AB">
        <w:rPr>
          <w:rFonts w:cs="Arial"/>
        </w:rPr>
        <w:t xml:space="preserve"> </w:t>
      </w:r>
      <w:r w:rsidRPr="00C849AB">
        <w:rPr>
          <w:rFonts w:cs="Arial"/>
        </w:rPr>
        <w:t>compares unpaired peak accuracy, mean normalized bias, and mean normalized error for each base case run</w:t>
      </w:r>
      <w:r w:rsidR="00D32F67">
        <w:rPr>
          <w:rFonts w:cs="Arial"/>
        </w:rPr>
        <w:t xml:space="preserve">. </w:t>
      </w:r>
    </w:p>
    <w:p w14:paraId="6F2E9CE3" w14:textId="77777777" w:rsidR="00B61B69" w:rsidRPr="00C849AB" w:rsidRDefault="00B61B69" w:rsidP="00B61B69">
      <w:pPr>
        <w:autoSpaceDE w:val="0"/>
        <w:autoSpaceDN w:val="0"/>
        <w:adjustRightInd w:val="0"/>
        <w:rPr>
          <w:rFonts w:cs="Arial"/>
        </w:rPr>
      </w:pPr>
    </w:p>
    <w:p w14:paraId="6A45AB6B" w14:textId="77777777" w:rsidR="00B61B69" w:rsidRPr="00C849AB" w:rsidRDefault="00B61B69" w:rsidP="00B61B69">
      <w:pPr>
        <w:autoSpaceDE w:val="0"/>
        <w:autoSpaceDN w:val="0"/>
        <w:adjustRightInd w:val="0"/>
        <w:rPr>
          <w:rFonts w:cs="Arial"/>
        </w:rPr>
      </w:pPr>
    </w:p>
    <w:p w14:paraId="0DCE2AED" w14:textId="77777777" w:rsidR="00B61B69" w:rsidRPr="00C849AB" w:rsidRDefault="00B61B69" w:rsidP="00B61B69">
      <w:pPr>
        <w:jc w:val="left"/>
        <w:rPr>
          <w:rFonts w:cs="Arial"/>
          <w:szCs w:val="24"/>
        </w:rPr>
        <w:sectPr w:rsidR="00B61B69" w:rsidRPr="00C849AB">
          <w:pgSz w:w="12240" w:h="15840"/>
          <w:pgMar w:top="1440" w:right="1440" w:bottom="720" w:left="1440" w:header="720" w:footer="360" w:gutter="0"/>
          <w:paperSrc w:first="1033" w:other="1033"/>
          <w:pgNumType w:chapStyle="1"/>
          <w:cols w:space="720"/>
        </w:sectPr>
      </w:pPr>
    </w:p>
    <w:p w14:paraId="39516DA9" w14:textId="4BAB2687" w:rsidR="003354A0" w:rsidRPr="00C849AB" w:rsidRDefault="00B61B69" w:rsidP="00B61B69">
      <w:pPr>
        <w:spacing w:line="240" w:lineRule="auto"/>
        <w:jc w:val="center"/>
        <w:rPr>
          <w:szCs w:val="24"/>
        </w:rPr>
      </w:pPr>
      <w:bookmarkStart w:id="124" w:name="_Ref433201163"/>
      <w:bookmarkStart w:id="125" w:name="_Toc367439706"/>
      <w:bookmarkStart w:id="126" w:name="_Toc439233872"/>
      <w:r w:rsidRPr="00C849AB">
        <w:rPr>
          <w:szCs w:val="24"/>
        </w:rPr>
        <w:t xml:space="preserve">Figure </w:t>
      </w:r>
      <w:r w:rsidR="002D5810">
        <w:rPr>
          <w:szCs w:val="24"/>
        </w:rPr>
        <w:fldChar w:fldCharType="begin"/>
      </w:r>
      <w:r w:rsidR="001B71C1">
        <w:rPr>
          <w:szCs w:val="24"/>
        </w:rPr>
        <w:instrText xml:space="preserve"> STYLEREF 1 \s </w:instrText>
      </w:r>
      <w:r w:rsidR="002D5810">
        <w:rPr>
          <w:szCs w:val="24"/>
        </w:rPr>
        <w:fldChar w:fldCharType="separate"/>
      </w:r>
      <w:r w:rsidR="00AC5F25">
        <w:rPr>
          <w:noProof/>
          <w:szCs w:val="24"/>
        </w:rPr>
        <w:t>3</w:t>
      </w:r>
      <w:r w:rsidR="002D5810">
        <w:rPr>
          <w:szCs w:val="24"/>
        </w:rPr>
        <w:fldChar w:fldCharType="end"/>
      </w:r>
      <w:r w:rsidR="001B71C1">
        <w:rPr>
          <w:szCs w:val="24"/>
        </w:rPr>
        <w:noBreakHyphen/>
      </w:r>
      <w:r w:rsidR="002D5810">
        <w:rPr>
          <w:szCs w:val="24"/>
        </w:rPr>
        <w:fldChar w:fldCharType="begin"/>
      </w:r>
      <w:r w:rsidR="001B71C1">
        <w:rPr>
          <w:szCs w:val="24"/>
        </w:rPr>
        <w:instrText xml:space="preserve"> SEQ Figure \* ARABIC \s 1 </w:instrText>
      </w:r>
      <w:r w:rsidR="002D5810">
        <w:rPr>
          <w:szCs w:val="24"/>
        </w:rPr>
        <w:fldChar w:fldCharType="separate"/>
      </w:r>
      <w:r w:rsidR="00AC5F25">
        <w:rPr>
          <w:noProof/>
          <w:szCs w:val="24"/>
        </w:rPr>
        <w:t>19</w:t>
      </w:r>
      <w:r w:rsidR="002D5810">
        <w:rPr>
          <w:szCs w:val="24"/>
        </w:rPr>
        <w:fldChar w:fldCharType="end"/>
      </w:r>
      <w:bookmarkEnd w:id="124"/>
      <w:r w:rsidRPr="00C849AB">
        <w:rPr>
          <w:rFonts w:cs="Arial"/>
          <w:szCs w:val="24"/>
        </w:rPr>
        <w:t xml:space="preserve">: </w:t>
      </w:r>
      <w:r w:rsidR="00607F2B">
        <w:rPr>
          <w:rFonts w:cs="Arial"/>
          <w:szCs w:val="10"/>
        </w:rPr>
        <w:t>Daily performance for 1-H</w:t>
      </w:r>
      <w:r w:rsidRPr="00C849AB">
        <w:rPr>
          <w:rFonts w:cs="Arial"/>
          <w:szCs w:val="10"/>
        </w:rPr>
        <w:t xml:space="preserve">our Ozone in San Antonio for </w:t>
      </w:r>
      <w:r w:rsidRPr="00C849AB">
        <w:rPr>
          <w:szCs w:val="24"/>
        </w:rPr>
        <w:t xml:space="preserve">Base Case </w:t>
      </w:r>
      <w:r w:rsidR="002D6CEB">
        <w:rPr>
          <w:szCs w:val="24"/>
        </w:rPr>
        <w:t xml:space="preserve">AACOG </w:t>
      </w:r>
      <w:r w:rsidRPr="00C849AB">
        <w:rPr>
          <w:szCs w:val="24"/>
        </w:rPr>
        <w:t xml:space="preserve">Run 4 and Base Case </w:t>
      </w:r>
      <w:r w:rsidR="002D6CEB">
        <w:rPr>
          <w:szCs w:val="24"/>
        </w:rPr>
        <w:t xml:space="preserve">TCEQ </w:t>
      </w:r>
      <w:r w:rsidRPr="00C849AB">
        <w:rPr>
          <w:szCs w:val="24"/>
        </w:rPr>
        <w:t xml:space="preserve">Run </w:t>
      </w:r>
      <w:bookmarkEnd w:id="125"/>
      <w:r w:rsidR="003354A0" w:rsidRPr="00C849AB">
        <w:rPr>
          <w:szCs w:val="24"/>
        </w:rPr>
        <w:t>5</w:t>
      </w:r>
      <w:bookmarkEnd w:id="126"/>
      <w:r w:rsidRPr="00C849AB">
        <w:rPr>
          <w:szCs w:val="24"/>
        </w:rPr>
        <w:tab/>
      </w:r>
    </w:p>
    <w:p w14:paraId="03E8C2A4" w14:textId="77777777" w:rsidR="00B61B69" w:rsidRPr="00C849AB" w:rsidRDefault="00C849AB" w:rsidP="00B61B69">
      <w:pPr>
        <w:spacing w:line="240" w:lineRule="auto"/>
        <w:jc w:val="center"/>
        <w:rPr>
          <w:szCs w:val="24"/>
        </w:rPr>
      </w:pPr>
      <w:r w:rsidRPr="00C849AB">
        <w:rPr>
          <w:b/>
          <w:noProof/>
          <w:szCs w:val="24"/>
          <w:lang w:val="es-419" w:eastAsia="es-419"/>
        </w:rPr>
        <w:drawing>
          <wp:anchor distT="0" distB="0" distL="114300" distR="114300" simplePos="0" relativeHeight="252095488" behindDoc="0" locked="0" layoutInCell="1" allowOverlap="1" wp14:anchorId="6946D151" wp14:editId="5CD8F2A8">
            <wp:simplePos x="0" y="0"/>
            <wp:positionH relativeFrom="column">
              <wp:posOffset>-23495</wp:posOffset>
            </wp:positionH>
            <wp:positionV relativeFrom="paragraph">
              <wp:posOffset>164465</wp:posOffset>
            </wp:positionV>
            <wp:extent cx="8274050" cy="3147060"/>
            <wp:effectExtent l="19050" t="0" r="0" b="0"/>
            <wp:wrapTopAndBottom/>
            <wp:docPr id="1476" name="Picture 1476" descr="UPAA4&am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PAA4&amp;5.png"/>
                    <pic:cNvPicPr>
                      <a:picLocks noChangeAspect="1" noChangeArrowheads="1"/>
                    </pic:cNvPicPr>
                  </pic:nvPicPr>
                  <pic:blipFill>
                    <a:blip r:embed="rId70" cstate="print">
                      <a:extLst>
                        <a:ext uri="{28A0092B-C50C-407E-A947-70E740481C1C}">
                          <a14:useLocalDpi xmlns:a14="http://schemas.microsoft.com/office/drawing/2010/main" val="0"/>
                        </a:ext>
                      </a:extLst>
                    </a:blip>
                    <a:srcRect t="3324"/>
                    <a:stretch>
                      <a:fillRect/>
                    </a:stretch>
                  </pic:blipFill>
                  <pic:spPr bwMode="auto">
                    <a:xfrm>
                      <a:off x="0" y="0"/>
                      <a:ext cx="8274050" cy="3147060"/>
                    </a:xfrm>
                    <a:prstGeom prst="rect">
                      <a:avLst/>
                    </a:prstGeom>
                    <a:noFill/>
                  </pic:spPr>
                </pic:pic>
              </a:graphicData>
            </a:graphic>
          </wp:anchor>
        </w:drawing>
      </w:r>
      <w:r w:rsidR="00B61B69" w:rsidRPr="00C849AB">
        <w:rPr>
          <w:b/>
          <w:szCs w:val="24"/>
        </w:rPr>
        <w:t>Unpaired Peak Accuracy</w:t>
      </w:r>
    </w:p>
    <w:p w14:paraId="137FC3AE" w14:textId="77777777" w:rsidR="00B61B69" w:rsidRPr="00C849AB" w:rsidRDefault="00C849AB" w:rsidP="00B61B69">
      <w:pPr>
        <w:spacing w:line="240" w:lineRule="auto"/>
        <w:jc w:val="center"/>
        <w:rPr>
          <w:b/>
          <w:szCs w:val="24"/>
        </w:rPr>
      </w:pPr>
      <w:r w:rsidRPr="00C849AB">
        <w:rPr>
          <w:b/>
          <w:noProof/>
          <w:szCs w:val="24"/>
          <w:lang w:val="es-419" w:eastAsia="es-419"/>
        </w:rPr>
        <w:drawing>
          <wp:anchor distT="0" distB="0" distL="114300" distR="114300" simplePos="0" relativeHeight="252103680" behindDoc="0" locked="0" layoutInCell="1" allowOverlap="1" wp14:anchorId="09E1F5E5" wp14:editId="3CA30405">
            <wp:simplePos x="0" y="0"/>
            <wp:positionH relativeFrom="column">
              <wp:posOffset>-66040</wp:posOffset>
            </wp:positionH>
            <wp:positionV relativeFrom="paragraph">
              <wp:posOffset>3480435</wp:posOffset>
            </wp:positionV>
            <wp:extent cx="8422640" cy="2562225"/>
            <wp:effectExtent l="19050" t="0" r="0" b="0"/>
            <wp:wrapSquare wrapText="bothSides"/>
            <wp:docPr id="1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t="2342" b="53080"/>
                    <a:stretch>
                      <a:fillRect/>
                    </a:stretch>
                  </pic:blipFill>
                  <pic:spPr bwMode="auto">
                    <a:xfrm>
                      <a:off x="0" y="0"/>
                      <a:ext cx="8422640" cy="2562225"/>
                    </a:xfrm>
                    <a:prstGeom prst="rect">
                      <a:avLst/>
                    </a:prstGeom>
                    <a:noFill/>
                    <a:ln w="9525">
                      <a:noFill/>
                      <a:miter lim="800000"/>
                      <a:headEnd/>
                      <a:tailEnd/>
                    </a:ln>
                  </pic:spPr>
                </pic:pic>
              </a:graphicData>
            </a:graphic>
          </wp:anchor>
        </w:drawing>
      </w:r>
    </w:p>
    <w:p w14:paraId="2782A33C" w14:textId="77777777" w:rsidR="00B61B69" w:rsidRPr="00C849AB" w:rsidRDefault="00B61B69" w:rsidP="00B61B69">
      <w:pPr>
        <w:spacing w:line="240" w:lineRule="auto"/>
        <w:jc w:val="center"/>
        <w:rPr>
          <w:b/>
          <w:szCs w:val="24"/>
        </w:rPr>
      </w:pPr>
      <w:r w:rsidRPr="00C849AB">
        <w:rPr>
          <w:b/>
          <w:szCs w:val="24"/>
        </w:rPr>
        <w:t>Mean Normalized Bias</w:t>
      </w:r>
    </w:p>
    <w:p w14:paraId="59BCF10A" w14:textId="77777777" w:rsidR="00B61B69" w:rsidRPr="00C849AB" w:rsidRDefault="00B61B69" w:rsidP="00B61B69">
      <w:pPr>
        <w:autoSpaceDE w:val="0"/>
        <w:autoSpaceDN w:val="0"/>
        <w:adjustRightInd w:val="0"/>
        <w:spacing w:line="240" w:lineRule="auto"/>
        <w:jc w:val="center"/>
        <w:rPr>
          <w:rFonts w:cs="Arial"/>
          <w:szCs w:val="10"/>
        </w:rPr>
      </w:pPr>
      <w:r w:rsidRPr="00C849AB">
        <w:rPr>
          <w:rFonts w:cs="Arial"/>
          <w:b/>
          <w:bCs/>
          <w:szCs w:val="10"/>
        </w:rPr>
        <w:br w:type="page"/>
        <w:t>Mean Normalized Error</w:t>
      </w:r>
    </w:p>
    <w:p w14:paraId="4077E7F8" w14:textId="77777777" w:rsidR="00B61B69" w:rsidRPr="00C849AB" w:rsidRDefault="003354A0" w:rsidP="00B61B69">
      <w:pPr>
        <w:autoSpaceDE w:val="0"/>
        <w:autoSpaceDN w:val="0"/>
        <w:adjustRightInd w:val="0"/>
        <w:jc w:val="left"/>
        <w:rPr>
          <w:rFonts w:cs="Arial"/>
          <w:szCs w:val="10"/>
        </w:rPr>
      </w:pPr>
      <w:r w:rsidRPr="00C849AB">
        <w:rPr>
          <w:noProof/>
          <w:szCs w:val="10"/>
          <w:lang w:val="es-419" w:eastAsia="es-419"/>
        </w:rPr>
        <w:drawing>
          <wp:inline distT="0" distB="0" distL="0" distR="0" wp14:anchorId="54DE05A3" wp14:editId="648B258A">
            <wp:extent cx="8348773" cy="2383620"/>
            <wp:effectExtent l="19050" t="0" r="0" b="0"/>
            <wp:docPr id="16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l="530" t="3897" r="530" b="54552"/>
                    <a:stretch>
                      <a:fillRect/>
                    </a:stretch>
                  </pic:blipFill>
                  <pic:spPr bwMode="auto">
                    <a:xfrm>
                      <a:off x="0" y="0"/>
                      <a:ext cx="8348773" cy="2383620"/>
                    </a:xfrm>
                    <a:prstGeom prst="rect">
                      <a:avLst/>
                    </a:prstGeom>
                    <a:noFill/>
                    <a:ln w="9525">
                      <a:noFill/>
                      <a:miter lim="800000"/>
                      <a:headEnd/>
                      <a:tailEnd/>
                    </a:ln>
                  </pic:spPr>
                </pic:pic>
              </a:graphicData>
            </a:graphic>
          </wp:inline>
        </w:drawing>
      </w:r>
    </w:p>
    <w:p w14:paraId="530AFF0B" w14:textId="77777777" w:rsidR="00B61B69" w:rsidRPr="00C849AB" w:rsidRDefault="00B61B69" w:rsidP="00B61B69">
      <w:pPr>
        <w:autoSpaceDE w:val="0"/>
        <w:autoSpaceDN w:val="0"/>
        <w:adjustRightInd w:val="0"/>
        <w:jc w:val="left"/>
        <w:rPr>
          <w:rFonts w:cs="Arial"/>
          <w:szCs w:val="10"/>
        </w:rPr>
      </w:pPr>
    </w:p>
    <w:p w14:paraId="67E71CB0" w14:textId="77777777" w:rsidR="00B61B69" w:rsidRDefault="00B61B69" w:rsidP="00B61B69">
      <w:pPr>
        <w:jc w:val="left"/>
        <w:rPr>
          <w:rFonts w:cs="Arial"/>
          <w:szCs w:val="10"/>
          <w:highlight w:val="yellow"/>
        </w:rPr>
        <w:sectPr w:rsidR="00B61B69">
          <w:pgSz w:w="15840" w:h="12240" w:orient="landscape"/>
          <w:pgMar w:top="1296" w:right="1152" w:bottom="1296" w:left="1440" w:header="720" w:footer="360" w:gutter="0"/>
          <w:pgNumType w:chapStyle="1"/>
          <w:cols w:space="720"/>
        </w:sectPr>
      </w:pPr>
    </w:p>
    <w:p w14:paraId="28448805" w14:textId="1674AC49" w:rsidR="00B61B69" w:rsidRPr="00C849AB" w:rsidRDefault="00B61B69" w:rsidP="00B61B69">
      <w:pPr>
        <w:keepNext/>
        <w:spacing w:line="240" w:lineRule="auto"/>
        <w:rPr>
          <w:rFonts w:cs="Arial"/>
          <w:bCs/>
        </w:rPr>
      </w:pPr>
      <w:bookmarkStart w:id="127" w:name="_Ref359852854"/>
      <w:bookmarkStart w:id="128" w:name="_Toc367892213"/>
      <w:bookmarkStart w:id="129" w:name="_Toc439233901"/>
      <w:r w:rsidRPr="00C849AB">
        <w:rPr>
          <w:bCs/>
        </w:rPr>
        <w:t xml:space="preserve">Table </w:t>
      </w:r>
      <w:r w:rsidR="002D5810">
        <w:rPr>
          <w:bCs/>
        </w:rPr>
        <w:fldChar w:fldCharType="begin"/>
      </w:r>
      <w:r w:rsidR="00E97066">
        <w:rPr>
          <w:bCs/>
        </w:rPr>
        <w:instrText xml:space="preserve"> STYLEREF 1 \s </w:instrText>
      </w:r>
      <w:r w:rsidR="002D5810">
        <w:rPr>
          <w:bCs/>
        </w:rPr>
        <w:fldChar w:fldCharType="separate"/>
      </w:r>
      <w:r w:rsidR="00AC5F25">
        <w:rPr>
          <w:bCs/>
          <w:noProof/>
        </w:rPr>
        <w:t>3</w:t>
      </w:r>
      <w:r w:rsidR="002D5810">
        <w:rPr>
          <w:bCs/>
        </w:rPr>
        <w:fldChar w:fldCharType="end"/>
      </w:r>
      <w:r w:rsidR="00E97066">
        <w:rPr>
          <w:bCs/>
        </w:rPr>
        <w:noBreakHyphen/>
      </w:r>
      <w:r w:rsidR="002D5810">
        <w:rPr>
          <w:bCs/>
        </w:rPr>
        <w:fldChar w:fldCharType="begin"/>
      </w:r>
      <w:r w:rsidR="00E97066">
        <w:rPr>
          <w:bCs/>
        </w:rPr>
        <w:instrText xml:space="preserve"> SEQ Table \* ARABIC \s 1 </w:instrText>
      </w:r>
      <w:r w:rsidR="002D5810">
        <w:rPr>
          <w:bCs/>
        </w:rPr>
        <w:fldChar w:fldCharType="separate"/>
      </w:r>
      <w:r w:rsidR="00AC5F25">
        <w:rPr>
          <w:bCs/>
          <w:noProof/>
        </w:rPr>
        <w:t>1</w:t>
      </w:r>
      <w:r w:rsidR="002D5810">
        <w:rPr>
          <w:bCs/>
        </w:rPr>
        <w:fldChar w:fldCharType="end"/>
      </w:r>
      <w:bookmarkEnd w:id="127"/>
      <w:r w:rsidRPr="00C849AB">
        <w:rPr>
          <w:bCs/>
        </w:rPr>
        <w:t xml:space="preserve">: </w:t>
      </w:r>
      <w:r w:rsidRPr="00C849AB">
        <w:rPr>
          <w:rFonts w:cs="Arial"/>
          <w:bCs/>
          <w:szCs w:val="10"/>
        </w:rPr>
        <w:t>Daily performance for 1</w:t>
      </w:r>
      <w:r w:rsidR="00B4584A">
        <w:rPr>
          <w:rFonts w:cs="Arial"/>
          <w:bCs/>
          <w:szCs w:val="10"/>
        </w:rPr>
        <w:t>-H</w:t>
      </w:r>
      <w:r w:rsidRPr="00C849AB">
        <w:rPr>
          <w:rFonts w:cs="Arial"/>
          <w:bCs/>
          <w:szCs w:val="10"/>
        </w:rPr>
        <w:t>our Ozone in San Antonio on all Days for</w:t>
      </w:r>
      <w:r w:rsidRPr="00C849AB">
        <w:rPr>
          <w:bCs/>
        </w:rPr>
        <w:t xml:space="preserve"> Base Case </w:t>
      </w:r>
      <w:r w:rsidR="002D6CEB">
        <w:rPr>
          <w:bCs/>
        </w:rPr>
        <w:t xml:space="preserve">AACOG </w:t>
      </w:r>
      <w:r w:rsidRPr="00C849AB">
        <w:rPr>
          <w:bCs/>
        </w:rPr>
        <w:t xml:space="preserve">Run 4 and </w:t>
      </w:r>
      <w:r w:rsidR="002D6CEB">
        <w:rPr>
          <w:bCs/>
        </w:rPr>
        <w:t xml:space="preserve">TCEQ </w:t>
      </w:r>
      <w:r w:rsidRPr="00C849AB">
        <w:rPr>
          <w:bCs/>
        </w:rPr>
        <w:t xml:space="preserve">Base Case Run </w:t>
      </w:r>
      <w:bookmarkEnd w:id="128"/>
      <w:r w:rsidRPr="00C849AB">
        <w:rPr>
          <w:bCs/>
        </w:rPr>
        <w:t>5</w:t>
      </w:r>
      <w:bookmarkEnd w:id="129"/>
    </w:p>
    <w:tbl>
      <w:tblPr>
        <w:tblpPr w:leftFromText="180" w:rightFromText="180" w:bottomFromText="200" w:vertAnchor="text" w:horzAnchor="margin" w:tblpXSpec="center" w:tblpY="42"/>
        <w:tblW w:w="13518" w:type="dxa"/>
        <w:tblLook w:val="04A0" w:firstRow="1" w:lastRow="0" w:firstColumn="1" w:lastColumn="0" w:noHBand="0" w:noVBand="1"/>
      </w:tblPr>
      <w:tblGrid>
        <w:gridCol w:w="4158"/>
        <w:gridCol w:w="1560"/>
        <w:gridCol w:w="1560"/>
        <w:gridCol w:w="1560"/>
        <w:gridCol w:w="1560"/>
        <w:gridCol w:w="1560"/>
        <w:gridCol w:w="1560"/>
      </w:tblGrid>
      <w:tr w:rsidR="00B61B69" w:rsidRPr="00C849AB" w14:paraId="523BC27A" w14:textId="77777777" w:rsidTr="00960003">
        <w:trPr>
          <w:trHeight w:val="276"/>
        </w:trPr>
        <w:tc>
          <w:tcPr>
            <w:tcW w:w="4158" w:type="dxa"/>
            <w:vMerge w:val="restart"/>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6822F9DC" w14:textId="77777777" w:rsidR="00B61B69" w:rsidRPr="00C849AB" w:rsidRDefault="00B61B69">
            <w:pPr>
              <w:spacing w:line="240" w:lineRule="auto"/>
              <w:jc w:val="center"/>
              <w:rPr>
                <w:rFonts w:cs="Arial"/>
                <w:sz w:val="20"/>
                <w:lang w:val="en-CA" w:eastAsia="en-CA"/>
              </w:rPr>
            </w:pPr>
            <w:r w:rsidRPr="00C849AB">
              <w:rPr>
                <w:rFonts w:cs="Arial"/>
                <w:sz w:val="20"/>
                <w:lang w:val="en-CA" w:eastAsia="en-CA"/>
              </w:rPr>
              <w:t>Statistical Analysis</w:t>
            </w:r>
          </w:p>
        </w:tc>
        <w:tc>
          <w:tcPr>
            <w:tcW w:w="312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20D86928" w14:textId="77777777" w:rsidR="00B61B69" w:rsidRPr="00C849AB" w:rsidRDefault="00B61B69">
            <w:pPr>
              <w:spacing w:line="240" w:lineRule="auto"/>
              <w:jc w:val="center"/>
              <w:rPr>
                <w:rFonts w:cs="Arial"/>
                <w:b/>
                <w:bCs/>
                <w:sz w:val="20"/>
                <w:lang w:val="en-CA" w:eastAsia="en-CA"/>
              </w:rPr>
            </w:pPr>
            <w:r w:rsidRPr="00C849AB">
              <w:rPr>
                <w:rFonts w:cs="Arial"/>
                <w:b/>
                <w:bCs/>
                <w:sz w:val="20"/>
                <w:lang w:val="en-CA" w:eastAsia="en-CA"/>
              </w:rPr>
              <w:t>Average All Days</w:t>
            </w:r>
          </w:p>
        </w:tc>
        <w:tc>
          <w:tcPr>
            <w:tcW w:w="312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2946DD27" w14:textId="77777777" w:rsidR="00B61B69" w:rsidRPr="00C849AB" w:rsidRDefault="00B61B69">
            <w:pPr>
              <w:spacing w:line="240" w:lineRule="auto"/>
              <w:jc w:val="center"/>
              <w:rPr>
                <w:rFonts w:cs="Arial"/>
                <w:b/>
                <w:bCs/>
                <w:sz w:val="20"/>
                <w:lang w:val="en-CA" w:eastAsia="en-CA"/>
              </w:rPr>
            </w:pPr>
            <w:r w:rsidRPr="00C849AB">
              <w:rPr>
                <w:rFonts w:cs="Arial"/>
                <w:b/>
                <w:bCs/>
                <w:sz w:val="20"/>
                <w:lang w:val="en-CA" w:eastAsia="en-CA"/>
              </w:rPr>
              <w:t>Average Days &gt; 60 ppb observed</w:t>
            </w:r>
          </w:p>
        </w:tc>
        <w:tc>
          <w:tcPr>
            <w:tcW w:w="312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1E9EEECC" w14:textId="77777777" w:rsidR="00B61B69" w:rsidRPr="00C849AB" w:rsidRDefault="00B61B69">
            <w:pPr>
              <w:spacing w:line="240" w:lineRule="auto"/>
              <w:jc w:val="center"/>
              <w:rPr>
                <w:rFonts w:cs="Arial"/>
                <w:b/>
                <w:bCs/>
                <w:sz w:val="20"/>
                <w:lang w:val="en-CA" w:eastAsia="en-CA"/>
              </w:rPr>
            </w:pPr>
            <w:r w:rsidRPr="00C849AB">
              <w:rPr>
                <w:rFonts w:cs="Arial"/>
                <w:b/>
                <w:bCs/>
                <w:sz w:val="20"/>
                <w:lang w:val="en-CA" w:eastAsia="en-CA"/>
              </w:rPr>
              <w:t>Average On Exceedance Days</w:t>
            </w:r>
          </w:p>
        </w:tc>
      </w:tr>
      <w:tr w:rsidR="00B61B69" w:rsidRPr="00C849AB" w14:paraId="20007D34" w14:textId="77777777" w:rsidTr="00960003">
        <w:trPr>
          <w:trHeight w:val="357"/>
        </w:trPr>
        <w:tc>
          <w:tcPr>
            <w:tcW w:w="0" w:type="auto"/>
            <w:vMerge/>
            <w:tcBorders>
              <w:top w:val="single" w:sz="18" w:space="0" w:color="auto"/>
              <w:left w:val="single" w:sz="18" w:space="0" w:color="auto"/>
              <w:bottom w:val="single" w:sz="4" w:space="0" w:color="auto"/>
              <w:right w:val="single" w:sz="18" w:space="0" w:color="auto"/>
            </w:tcBorders>
            <w:vAlign w:val="center"/>
            <w:hideMark/>
          </w:tcPr>
          <w:p w14:paraId="59A0AF44" w14:textId="77777777" w:rsidR="00B61B69" w:rsidRPr="00C849AB" w:rsidRDefault="00B61B69">
            <w:pPr>
              <w:spacing w:line="240" w:lineRule="auto"/>
              <w:jc w:val="left"/>
              <w:rPr>
                <w:rFonts w:cs="Arial"/>
                <w:sz w:val="20"/>
                <w:lang w:val="en-CA" w:eastAsia="en-CA"/>
              </w:rPr>
            </w:pPr>
          </w:p>
        </w:tc>
        <w:tc>
          <w:tcPr>
            <w:tcW w:w="1560" w:type="dxa"/>
            <w:tcBorders>
              <w:top w:val="nil"/>
              <w:left w:val="nil"/>
              <w:bottom w:val="single" w:sz="4" w:space="0" w:color="auto"/>
              <w:right w:val="nil"/>
            </w:tcBorders>
            <w:shd w:val="clear" w:color="auto" w:fill="D9D9D9" w:themeFill="background1" w:themeFillShade="D9"/>
            <w:vAlign w:val="center"/>
            <w:hideMark/>
          </w:tcPr>
          <w:p w14:paraId="0470A198" w14:textId="77777777" w:rsidR="00B61B69" w:rsidRPr="00C849AB" w:rsidRDefault="00B61B69" w:rsidP="00960003">
            <w:pPr>
              <w:spacing w:line="240" w:lineRule="auto"/>
              <w:jc w:val="center"/>
              <w:rPr>
                <w:rFonts w:cs="Arial"/>
                <w:sz w:val="20"/>
                <w:lang w:val="en-CA" w:eastAsia="en-CA"/>
              </w:rPr>
            </w:pPr>
            <w:r w:rsidRPr="00C849AB">
              <w:rPr>
                <w:rFonts w:cs="Arial"/>
                <w:sz w:val="20"/>
                <w:lang w:val="en-CA" w:eastAsia="en-CA"/>
              </w:rPr>
              <w:t>AACOG Run 4</w:t>
            </w:r>
          </w:p>
        </w:tc>
        <w:tc>
          <w:tcPr>
            <w:tcW w:w="1560" w:type="dxa"/>
            <w:tcBorders>
              <w:top w:val="nil"/>
              <w:left w:val="single" w:sz="4" w:space="0" w:color="auto"/>
              <w:bottom w:val="single" w:sz="4" w:space="0" w:color="auto"/>
              <w:right w:val="single" w:sz="18" w:space="0" w:color="auto"/>
            </w:tcBorders>
            <w:shd w:val="clear" w:color="auto" w:fill="D9D9D9" w:themeFill="background1" w:themeFillShade="D9"/>
            <w:vAlign w:val="center"/>
            <w:hideMark/>
          </w:tcPr>
          <w:p w14:paraId="6FF3E82F" w14:textId="77777777" w:rsidR="00B61B69" w:rsidRPr="00C849AB" w:rsidRDefault="002D6CEB" w:rsidP="00960003">
            <w:pPr>
              <w:spacing w:line="240" w:lineRule="auto"/>
              <w:jc w:val="center"/>
              <w:rPr>
                <w:rFonts w:cs="Arial"/>
                <w:sz w:val="20"/>
                <w:lang w:val="en-CA" w:eastAsia="en-CA"/>
              </w:rPr>
            </w:pPr>
            <w:r>
              <w:rPr>
                <w:rFonts w:cs="Arial"/>
                <w:sz w:val="20"/>
                <w:lang w:val="en-CA" w:eastAsia="en-CA"/>
              </w:rPr>
              <w:t>TCEQ</w:t>
            </w:r>
            <w:r w:rsidR="00B61B69" w:rsidRPr="00C849AB">
              <w:rPr>
                <w:rFonts w:cs="Arial"/>
                <w:sz w:val="20"/>
                <w:lang w:val="en-CA" w:eastAsia="en-CA"/>
              </w:rPr>
              <w:t xml:space="preserve"> Run 5</w:t>
            </w:r>
          </w:p>
        </w:tc>
        <w:tc>
          <w:tcPr>
            <w:tcW w:w="1560" w:type="dxa"/>
            <w:tcBorders>
              <w:top w:val="nil"/>
              <w:left w:val="nil"/>
              <w:bottom w:val="single" w:sz="4" w:space="0" w:color="auto"/>
              <w:right w:val="nil"/>
            </w:tcBorders>
            <w:shd w:val="clear" w:color="auto" w:fill="D9D9D9" w:themeFill="background1" w:themeFillShade="D9"/>
            <w:vAlign w:val="center"/>
            <w:hideMark/>
          </w:tcPr>
          <w:p w14:paraId="7B1F341A" w14:textId="77777777" w:rsidR="00B61B69" w:rsidRPr="00C849AB" w:rsidRDefault="00B61B69" w:rsidP="00960003">
            <w:pPr>
              <w:spacing w:line="240" w:lineRule="auto"/>
              <w:jc w:val="center"/>
              <w:rPr>
                <w:rFonts w:cs="Arial"/>
                <w:sz w:val="20"/>
                <w:lang w:val="en-CA" w:eastAsia="en-CA"/>
              </w:rPr>
            </w:pPr>
            <w:r w:rsidRPr="00C849AB">
              <w:rPr>
                <w:rFonts w:cs="Arial"/>
                <w:sz w:val="20"/>
                <w:lang w:val="en-CA" w:eastAsia="en-CA"/>
              </w:rPr>
              <w:t>AACOG Run 4</w:t>
            </w:r>
          </w:p>
        </w:tc>
        <w:tc>
          <w:tcPr>
            <w:tcW w:w="1560" w:type="dxa"/>
            <w:tcBorders>
              <w:top w:val="nil"/>
              <w:left w:val="single" w:sz="4" w:space="0" w:color="auto"/>
              <w:bottom w:val="single" w:sz="4" w:space="0" w:color="auto"/>
              <w:right w:val="single" w:sz="18" w:space="0" w:color="auto"/>
            </w:tcBorders>
            <w:shd w:val="clear" w:color="auto" w:fill="D9D9D9" w:themeFill="background1" w:themeFillShade="D9"/>
            <w:vAlign w:val="center"/>
            <w:hideMark/>
          </w:tcPr>
          <w:p w14:paraId="771ED256" w14:textId="77777777" w:rsidR="00B61B69" w:rsidRPr="00C849AB" w:rsidRDefault="002D6CEB" w:rsidP="00960003">
            <w:pPr>
              <w:spacing w:line="240" w:lineRule="auto"/>
              <w:jc w:val="center"/>
              <w:rPr>
                <w:rFonts w:cs="Arial"/>
                <w:sz w:val="20"/>
                <w:lang w:val="en-CA" w:eastAsia="en-CA"/>
              </w:rPr>
            </w:pPr>
            <w:r>
              <w:rPr>
                <w:rFonts w:cs="Arial"/>
                <w:sz w:val="20"/>
                <w:lang w:val="en-CA" w:eastAsia="en-CA"/>
              </w:rPr>
              <w:t>TCEQ</w:t>
            </w:r>
            <w:r w:rsidR="00B61B69" w:rsidRPr="00C849AB">
              <w:rPr>
                <w:rFonts w:cs="Arial"/>
                <w:sz w:val="20"/>
                <w:lang w:val="en-CA" w:eastAsia="en-CA"/>
              </w:rPr>
              <w:t xml:space="preserve"> Run 5</w:t>
            </w:r>
          </w:p>
        </w:tc>
        <w:tc>
          <w:tcPr>
            <w:tcW w:w="1560" w:type="dxa"/>
            <w:tcBorders>
              <w:top w:val="nil"/>
              <w:left w:val="nil"/>
              <w:bottom w:val="single" w:sz="4" w:space="0" w:color="auto"/>
              <w:right w:val="nil"/>
            </w:tcBorders>
            <w:shd w:val="clear" w:color="auto" w:fill="D9D9D9" w:themeFill="background1" w:themeFillShade="D9"/>
            <w:vAlign w:val="center"/>
            <w:hideMark/>
          </w:tcPr>
          <w:p w14:paraId="7478280C" w14:textId="77777777" w:rsidR="00B61B69" w:rsidRPr="00C849AB" w:rsidRDefault="00B61B69" w:rsidP="00960003">
            <w:pPr>
              <w:spacing w:line="240" w:lineRule="auto"/>
              <w:jc w:val="center"/>
              <w:rPr>
                <w:rFonts w:cs="Arial"/>
                <w:sz w:val="20"/>
                <w:lang w:val="en-CA" w:eastAsia="en-CA"/>
              </w:rPr>
            </w:pPr>
            <w:r w:rsidRPr="00C849AB">
              <w:rPr>
                <w:rFonts w:cs="Arial"/>
                <w:sz w:val="20"/>
                <w:lang w:val="en-CA" w:eastAsia="en-CA"/>
              </w:rPr>
              <w:t>AACOG Run 4</w:t>
            </w:r>
          </w:p>
        </w:tc>
        <w:tc>
          <w:tcPr>
            <w:tcW w:w="1560" w:type="dxa"/>
            <w:tcBorders>
              <w:top w:val="nil"/>
              <w:left w:val="single" w:sz="4" w:space="0" w:color="auto"/>
              <w:bottom w:val="single" w:sz="4" w:space="0" w:color="auto"/>
              <w:right w:val="single" w:sz="18" w:space="0" w:color="auto"/>
            </w:tcBorders>
            <w:shd w:val="clear" w:color="auto" w:fill="D9D9D9" w:themeFill="background1" w:themeFillShade="D9"/>
            <w:vAlign w:val="center"/>
            <w:hideMark/>
          </w:tcPr>
          <w:p w14:paraId="40A54979" w14:textId="77777777" w:rsidR="00B61B69" w:rsidRPr="00C849AB" w:rsidRDefault="002D6CEB" w:rsidP="00960003">
            <w:pPr>
              <w:spacing w:line="240" w:lineRule="auto"/>
              <w:jc w:val="center"/>
              <w:rPr>
                <w:rFonts w:cs="Arial"/>
                <w:sz w:val="20"/>
                <w:lang w:val="en-CA" w:eastAsia="en-CA"/>
              </w:rPr>
            </w:pPr>
            <w:r>
              <w:rPr>
                <w:rFonts w:cs="Arial"/>
                <w:sz w:val="20"/>
                <w:lang w:val="en-CA" w:eastAsia="en-CA"/>
              </w:rPr>
              <w:t>TCEQ</w:t>
            </w:r>
            <w:r w:rsidR="00B61B69" w:rsidRPr="00C849AB">
              <w:rPr>
                <w:rFonts w:cs="Arial"/>
                <w:sz w:val="20"/>
                <w:lang w:val="en-CA" w:eastAsia="en-CA"/>
              </w:rPr>
              <w:t xml:space="preserve"> Run 5</w:t>
            </w:r>
          </w:p>
        </w:tc>
      </w:tr>
      <w:tr w:rsidR="00302047" w:rsidRPr="00C849AB" w14:paraId="67D51EA0" w14:textId="77777777" w:rsidTr="00960003">
        <w:trPr>
          <w:trHeight w:val="470"/>
        </w:trPr>
        <w:tc>
          <w:tcPr>
            <w:tcW w:w="4158" w:type="dxa"/>
            <w:tcBorders>
              <w:top w:val="nil"/>
              <w:left w:val="single" w:sz="18" w:space="0" w:color="auto"/>
              <w:bottom w:val="single" w:sz="4" w:space="0" w:color="auto"/>
              <w:right w:val="single" w:sz="18" w:space="0" w:color="auto"/>
            </w:tcBorders>
            <w:vAlign w:val="center"/>
            <w:hideMark/>
          </w:tcPr>
          <w:p w14:paraId="4DCFE9FD" w14:textId="77777777" w:rsidR="00302047" w:rsidRPr="00C849AB" w:rsidRDefault="00302047">
            <w:pPr>
              <w:spacing w:line="240" w:lineRule="auto"/>
              <w:jc w:val="left"/>
              <w:rPr>
                <w:rFonts w:cs="Arial"/>
                <w:sz w:val="20"/>
                <w:lang w:val="en-CA" w:eastAsia="en-CA"/>
              </w:rPr>
            </w:pPr>
            <w:r w:rsidRPr="00C849AB">
              <w:rPr>
                <w:rFonts w:cs="Arial"/>
                <w:sz w:val="20"/>
                <w:lang w:val="en-CA" w:eastAsia="en-CA"/>
              </w:rPr>
              <w:t>Unpaired Peak Prediction Accuracy (%)</w:t>
            </w:r>
          </w:p>
        </w:tc>
        <w:tc>
          <w:tcPr>
            <w:tcW w:w="1560" w:type="dxa"/>
            <w:tcBorders>
              <w:top w:val="nil"/>
              <w:left w:val="nil"/>
              <w:bottom w:val="single" w:sz="4" w:space="0" w:color="auto"/>
              <w:right w:val="nil"/>
            </w:tcBorders>
            <w:vAlign w:val="center"/>
            <w:hideMark/>
          </w:tcPr>
          <w:p w14:paraId="3C506E4B" w14:textId="77777777" w:rsidR="00302047" w:rsidRPr="00C849AB" w:rsidRDefault="00302047">
            <w:pPr>
              <w:spacing w:line="240" w:lineRule="auto"/>
              <w:jc w:val="center"/>
              <w:rPr>
                <w:rFonts w:cs="Arial"/>
                <w:sz w:val="20"/>
                <w:lang w:val="en-CA" w:eastAsia="en-CA"/>
              </w:rPr>
            </w:pPr>
            <w:r w:rsidRPr="00C849AB">
              <w:rPr>
                <w:rFonts w:cs="Arial"/>
                <w:sz w:val="20"/>
                <w:lang w:val="en-CA" w:eastAsia="en-CA"/>
              </w:rPr>
              <w:t>19.6</w:t>
            </w:r>
          </w:p>
        </w:tc>
        <w:tc>
          <w:tcPr>
            <w:tcW w:w="1560" w:type="dxa"/>
            <w:tcBorders>
              <w:top w:val="nil"/>
              <w:left w:val="single" w:sz="4" w:space="0" w:color="auto"/>
              <w:bottom w:val="single" w:sz="4" w:space="0" w:color="auto"/>
              <w:right w:val="single" w:sz="18" w:space="0" w:color="auto"/>
            </w:tcBorders>
            <w:vAlign w:val="center"/>
            <w:hideMark/>
          </w:tcPr>
          <w:p w14:paraId="74A415D9" w14:textId="77777777" w:rsidR="00302047" w:rsidRPr="00C849AB" w:rsidRDefault="00302047">
            <w:pPr>
              <w:spacing w:line="240" w:lineRule="auto"/>
              <w:jc w:val="center"/>
              <w:rPr>
                <w:rFonts w:cs="Arial"/>
                <w:sz w:val="20"/>
                <w:lang w:val="en-CA" w:eastAsia="en-CA"/>
              </w:rPr>
            </w:pPr>
            <w:r w:rsidRPr="00C849AB">
              <w:rPr>
                <w:rFonts w:cs="Arial"/>
                <w:sz w:val="20"/>
                <w:lang w:val="en-CA" w:eastAsia="en-CA"/>
              </w:rPr>
              <w:t>9.0</w:t>
            </w:r>
          </w:p>
        </w:tc>
        <w:tc>
          <w:tcPr>
            <w:tcW w:w="1560" w:type="dxa"/>
            <w:tcBorders>
              <w:top w:val="nil"/>
              <w:left w:val="nil"/>
              <w:bottom w:val="single" w:sz="4" w:space="0" w:color="auto"/>
              <w:right w:val="nil"/>
            </w:tcBorders>
            <w:vAlign w:val="center"/>
            <w:hideMark/>
          </w:tcPr>
          <w:p w14:paraId="55E72788" w14:textId="77777777" w:rsidR="00302047" w:rsidRPr="00C849AB" w:rsidRDefault="00302047">
            <w:pPr>
              <w:spacing w:line="240" w:lineRule="auto"/>
              <w:jc w:val="center"/>
              <w:rPr>
                <w:rFonts w:cs="Arial"/>
                <w:sz w:val="20"/>
                <w:lang w:val="en-CA" w:eastAsia="en-CA"/>
              </w:rPr>
            </w:pPr>
            <w:r w:rsidRPr="00C849AB">
              <w:rPr>
                <w:rFonts w:cs="Arial"/>
                <w:sz w:val="20"/>
                <w:lang w:val="en-CA" w:eastAsia="en-CA"/>
              </w:rPr>
              <w:t>15.5</w:t>
            </w:r>
          </w:p>
        </w:tc>
        <w:tc>
          <w:tcPr>
            <w:tcW w:w="1560" w:type="dxa"/>
            <w:tcBorders>
              <w:top w:val="nil"/>
              <w:left w:val="single" w:sz="4" w:space="0" w:color="auto"/>
              <w:bottom w:val="single" w:sz="4" w:space="0" w:color="auto"/>
              <w:right w:val="single" w:sz="18" w:space="0" w:color="auto"/>
            </w:tcBorders>
            <w:vAlign w:val="center"/>
            <w:hideMark/>
          </w:tcPr>
          <w:p w14:paraId="1FE4766F" w14:textId="77777777" w:rsidR="00302047" w:rsidRPr="00C849AB" w:rsidRDefault="00302047">
            <w:pPr>
              <w:spacing w:line="240" w:lineRule="auto"/>
              <w:jc w:val="center"/>
              <w:rPr>
                <w:rFonts w:cs="Arial"/>
                <w:sz w:val="20"/>
                <w:lang w:val="en-CA" w:eastAsia="en-CA"/>
              </w:rPr>
            </w:pPr>
            <w:r w:rsidRPr="00C849AB">
              <w:rPr>
                <w:rFonts w:cs="Arial"/>
                <w:sz w:val="20"/>
                <w:lang w:val="en-CA" w:eastAsia="en-CA"/>
              </w:rPr>
              <w:t>2.3</w:t>
            </w:r>
          </w:p>
        </w:tc>
        <w:tc>
          <w:tcPr>
            <w:tcW w:w="1560" w:type="dxa"/>
            <w:tcBorders>
              <w:top w:val="nil"/>
              <w:left w:val="nil"/>
              <w:bottom w:val="single" w:sz="4" w:space="0" w:color="auto"/>
              <w:right w:val="nil"/>
            </w:tcBorders>
            <w:vAlign w:val="center"/>
            <w:hideMark/>
          </w:tcPr>
          <w:p w14:paraId="1AA034A0" w14:textId="77777777" w:rsidR="00302047" w:rsidRPr="00947622" w:rsidRDefault="00302047" w:rsidP="00302047">
            <w:pPr>
              <w:jc w:val="center"/>
              <w:rPr>
                <w:color w:val="000000" w:themeColor="text1"/>
                <w:sz w:val="20"/>
              </w:rPr>
            </w:pPr>
            <w:r w:rsidRPr="00947622">
              <w:rPr>
                <w:color w:val="000000" w:themeColor="text1"/>
                <w:sz w:val="20"/>
              </w:rPr>
              <w:t>22.1</w:t>
            </w:r>
          </w:p>
        </w:tc>
        <w:tc>
          <w:tcPr>
            <w:tcW w:w="1560" w:type="dxa"/>
            <w:tcBorders>
              <w:top w:val="nil"/>
              <w:left w:val="single" w:sz="4" w:space="0" w:color="auto"/>
              <w:bottom w:val="single" w:sz="4" w:space="0" w:color="auto"/>
              <w:right w:val="single" w:sz="18" w:space="0" w:color="auto"/>
            </w:tcBorders>
            <w:vAlign w:val="center"/>
            <w:hideMark/>
          </w:tcPr>
          <w:p w14:paraId="0F0FAFBA" w14:textId="77777777" w:rsidR="00302047" w:rsidRPr="00947622" w:rsidRDefault="00302047" w:rsidP="00302047">
            <w:pPr>
              <w:jc w:val="center"/>
              <w:rPr>
                <w:color w:val="000000" w:themeColor="text1"/>
                <w:sz w:val="20"/>
              </w:rPr>
            </w:pPr>
            <w:r w:rsidRPr="00947622">
              <w:rPr>
                <w:color w:val="000000" w:themeColor="text1"/>
                <w:sz w:val="20"/>
              </w:rPr>
              <w:t>9.0</w:t>
            </w:r>
          </w:p>
        </w:tc>
      </w:tr>
      <w:tr w:rsidR="00302047" w:rsidRPr="00C849AB" w14:paraId="5483E3B0" w14:textId="77777777" w:rsidTr="00960003">
        <w:trPr>
          <w:trHeight w:val="548"/>
        </w:trPr>
        <w:tc>
          <w:tcPr>
            <w:tcW w:w="4158" w:type="dxa"/>
            <w:tcBorders>
              <w:top w:val="nil"/>
              <w:left w:val="single" w:sz="18" w:space="0" w:color="auto"/>
              <w:bottom w:val="single" w:sz="4" w:space="0" w:color="auto"/>
              <w:right w:val="single" w:sz="18" w:space="0" w:color="auto"/>
            </w:tcBorders>
            <w:noWrap/>
            <w:vAlign w:val="center"/>
            <w:hideMark/>
          </w:tcPr>
          <w:p w14:paraId="7604D8D5" w14:textId="77777777" w:rsidR="00302047" w:rsidRPr="00C849AB" w:rsidRDefault="00302047">
            <w:pPr>
              <w:spacing w:line="240" w:lineRule="auto"/>
              <w:jc w:val="left"/>
              <w:rPr>
                <w:rFonts w:cs="Arial"/>
                <w:sz w:val="20"/>
                <w:lang w:val="en-CA" w:eastAsia="en-CA"/>
              </w:rPr>
            </w:pPr>
            <w:r w:rsidRPr="00C849AB">
              <w:rPr>
                <w:rFonts w:cs="Arial"/>
                <w:sz w:val="20"/>
                <w:lang w:val="en-CA" w:eastAsia="en-CA"/>
              </w:rPr>
              <w:t xml:space="preserve">Peak Bias (unpaired time) </w:t>
            </w:r>
          </w:p>
        </w:tc>
        <w:tc>
          <w:tcPr>
            <w:tcW w:w="1560" w:type="dxa"/>
            <w:tcBorders>
              <w:top w:val="nil"/>
              <w:left w:val="nil"/>
              <w:bottom w:val="single" w:sz="4" w:space="0" w:color="auto"/>
              <w:right w:val="nil"/>
            </w:tcBorders>
            <w:vAlign w:val="center"/>
            <w:hideMark/>
          </w:tcPr>
          <w:p w14:paraId="32FF551F" w14:textId="77777777" w:rsidR="00302047" w:rsidRPr="00C849AB" w:rsidRDefault="00302047">
            <w:pPr>
              <w:spacing w:line="240" w:lineRule="auto"/>
              <w:jc w:val="center"/>
              <w:rPr>
                <w:rFonts w:cs="Arial"/>
                <w:bCs/>
                <w:sz w:val="20"/>
                <w:lang w:val="en-CA" w:eastAsia="en-CA"/>
              </w:rPr>
            </w:pPr>
            <w:r w:rsidRPr="00C849AB">
              <w:rPr>
                <w:rFonts w:cs="Arial"/>
                <w:bCs/>
                <w:sz w:val="20"/>
                <w:lang w:val="en-CA" w:eastAsia="en-CA"/>
              </w:rPr>
              <w:t>0.2</w:t>
            </w:r>
          </w:p>
        </w:tc>
        <w:tc>
          <w:tcPr>
            <w:tcW w:w="1560" w:type="dxa"/>
            <w:tcBorders>
              <w:top w:val="nil"/>
              <w:left w:val="single" w:sz="4" w:space="0" w:color="auto"/>
              <w:bottom w:val="single" w:sz="4" w:space="0" w:color="auto"/>
              <w:right w:val="single" w:sz="18" w:space="0" w:color="auto"/>
            </w:tcBorders>
            <w:vAlign w:val="center"/>
            <w:hideMark/>
          </w:tcPr>
          <w:p w14:paraId="087155EA" w14:textId="77777777" w:rsidR="00302047" w:rsidRPr="00C849AB" w:rsidRDefault="00302047">
            <w:pPr>
              <w:spacing w:line="240" w:lineRule="auto"/>
              <w:jc w:val="center"/>
              <w:rPr>
                <w:rFonts w:cs="Arial"/>
                <w:bCs/>
                <w:sz w:val="20"/>
                <w:lang w:val="en-CA" w:eastAsia="en-CA"/>
              </w:rPr>
            </w:pPr>
            <w:r w:rsidRPr="00C849AB">
              <w:rPr>
                <w:rFonts w:cs="Arial"/>
                <w:bCs/>
                <w:sz w:val="20"/>
                <w:lang w:val="en-CA" w:eastAsia="en-CA"/>
              </w:rPr>
              <w:t>-4.3</w:t>
            </w:r>
          </w:p>
        </w:tc>
        <w:tc>
          <w:tcPr>
            <w:tcW w:w="1560" w:type="dxa"/>
            <w:tcBorders>
              <w:top w:val="nil"/>
              <w:left w:val="nil"/>
              <w:bottom w:val="single" w:sz="4" w:space="0" w:color="auto"/>
              <w:right w:val="nil"/>
            </w:tcBorders>
            <w:vAlign w:val="center"/>
            <w:hideMark/>
          </w:tcPr>
          <w:p w14:paraId="7EF9A8B4"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0.8</w:t>
            </w:r>
          </w:p>
        </w:tc>
        <w:tc>
          <w:tcPr>
            <w:tcW w:w="1560" w:type="dxa"/>
            <w:tcBorders>
              <w:top w:val="nil"/>
              <w:left w:val="single" w:sz="4" w:space="0" w:color="auto"/>
              <w:bottom w:val="single" w:sz="4" w:space="0" w:color="auto"/>
              <w:right w:val="single" w:sz="18" w:space="0" w:color="auto"/>
            </w:tcBorders>
            <w:vAlign w:val="center"/>
            <w:hideMark/>
          </w:tcPr>
          <w:p w14:paraId="4AC9F228"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-5.0</w:t>
            </w:r>
          </w:p>
        </w:tc>
        <w:tc>
          <w:tcPr>
            <w:tcW w:w="1560" w:type="dxa"/>
            <w:tcBorders>
              <w:top w:val="nil"/>
              <w:left w:val="nil"/>
              <w:bottom w:val="single" w:sz="4" w:space="0" w:color="auto"/>
              <w:right w:val="nil"/>
            </w:tcBorders>
            <w:vAlign w:val="center"/>
            <w:hideMark/>
          </w:tcPr>
          <w:p w14:paraId="405BD09B" w14:textId="77777777" w:rsidR="00302047" w:rsidRPr="00947622" w:rsidRDefault="00302047" w:rsidP="00302047">
            <w:pPr>
              <w:jc w:val="center"/>
              <w:rPr>
                <w:color w:val="000000" w:themeColor="text1"/>
                <w:sz w:val="20"/>
              </w:rPr>
            </w:pPr>
            <w:r w:rsidRPr="00947622">
              <w:rPr>
                <w:color w:val="000000" w:themeColor="text1"/>
                <w:sz w:val="20"/>
              </w:rPr>
              <w:t>3.5</w:t>
            </w:r>
          </w:p>
        </w:tc>
        <w:tc>
          <w:tcPr>
            <w:tcW w:w="1560" w:type="dxa"/>
            <w:tcBorders>
              <w:top w:val="nil"/>
              <w:left w:val="single" w:sz="4" w:space="0" w:color="auto"/>
              <w:bottom w:val="single" w:sz="4" w:space="0" w:color="auto"/>
              <w:right w:val="single" w:sz="18" w:space="0" w:color="auto"/>
            </w:tcBorders>
            <w:vAlign w:val="center"/>
            <w:hideMark/>
          </w:tcPr>
          <w:p w14:paraId="1D5EAF9D" w14:textId="77777777" w:rsidR="00302047" w:rsidRPr="00947622" w:rsidRDefault="00302047" w:rsidP="00302047">
            <w:pPr>
              <w:jc w:val="center"/>
              <w:rPr>
                <w:color w:val="000000" w:themeColor="text1"/>
                <w:sz w:val="20"/>
              </w:rPr>
            </w:pPr>
            <w:r w:rsidRPr="00947622">
              <w:rPr>
                <w:color w:val="000000" w:themeColor="text1"/>
                <w:sz w:val="20"/>
              </w:rPr>
              <w:t>-4.3</w:t>
            </w:r>
          </w:p>
        </w:tc>
      </w:tr>
      <w:tr w:rsidR="00302047" w:rsidRPr="00C849AB" w14:paraId="454A3FF8" w14:textId="77777777" w:rsidTr="00960003">
        <w:trPr>
          <w:trHeight w:val="548"/>
        </w:trPr>
        <w:tc>
          <w:tcPr>
            <w:tcW w:w="4158" w:type="dxa"/>
            <w:tcBorders>
              <w:top w:val="nil"/>
              <w:left w:val="single" w:sz="18" w:space="0" w:color="auto"/>
              <w:bottom w:val="single" w:sz="4" w:space="0" w:color="auto"/>
              <w:right w:val="single" w:sz="18" w:space="0" w:color="auto"/>
            </w:tcBorders>
            <w:noWrap/>
            <w:vAlign w:val="center"/>
            <w:hideMark/>
          </w:tcPr>
          <w:p w14:paraId="62C2C5FB" w14:textId="77777777" w:rsidR="00302047" w:rsidRPr="00C849AB" w:rsidRDefault="00302047">
            <w:pPr>
              <w:spacing w:line="240" w:lineRule="auto"/>
              <w:jc w:val="left"/>
              <w:rPr>
                <w:rFonts w:cs="Arial"/>
                <w:sz w:val="20"/>
                <w:lang w:val="en-CA" w:eastAsia="en-CA"/>
              </w:rPr>
            </w:pPr>
            <w:r w:rsidRPr="00C849AB">
              <w:rPr>
                <w:rFonts w:cs="Arial"/>
                <w:sz w:val="20"/>
                <w:lang w:val="en-CA" w:eastAsia="en-CA"/>
              </w:rPr>
              <w:t>Peak Error (unpaired time)</w:t>
            </w:r>
          </w:p>
        </w:tc>
        <w:tc>
          <w:tcPr>
            <w:tcW w:w="1560" w:type="dxa"/>
            <w:tcBorders>
              <w:top w:val="nil"/>
              <w:left w:val="nil"/>
              <w:bottom w:val="single" w:sz="4" w:space="0" w:color="auto"/>
              <w:right w:val="nil"/>
            </w:tcBorders>
            <w:vAlign w:val="center"/>
            <w:hideMark/>
          </w:tcPr>
          <w:p w14:paraId="65320F5D"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8.7</w:t>
            </w:r>
          </w:p>
        </w:tc>
        <w:tc>
          <w:tcPr>
            <w:tcW w:w="1560" w:type="dxa"/>
            <w:tcBorders>
              <w:top w:val="nil"/>
              <w:left w:val="single" w:sz="4" w:space="0" w:color="auto"/>
              <w:bottom w:val="single" w:sz="4" w:space="0" w:color="auto"/>
              <w:right w:val="single" w:sz="18" w:space="0" w:color="auto"/>
            </w:tcBorders>
            <w:vAlign w:val="center"/>
            <w:hideMark/>
          </w:tcPr>
          <w:p w14:paraId="4C84532D"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8.5</w:t>
            </w:r>
          </w:p>
        </w:tc>
        <w:tc>
          <w:tcPr>
            <w:tcW w:w="1560" w:type="dxa"/>
            <w:tcBorders>
              <w:top w:val="nil"/>
              <w:left w:val="nil"/>
              <w:bottom w:val="single" w:sz="4" w:space="0" w:color="auto"/>
              <w:right w:val="nil"/>
            </w:tcBorders>
            <w:vAlign w:val="center"/>
            <w:hideMark/>
          </w:tcPr>
          <w:p w14:paraId="0B77D0E0"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8.9</w:t>
            </w:r>
          </w:p>
        </w:tc>
        <w:tc>
          <w:tcPr>
            <w:tcW w:w="1560" w:type="dxa"/>
            <w:tcBorders>
              <w:top w:val="nil"/>
              <w:left w:val="single" w:sz="4" w:space="0" w:color="auto"/>
              <w:bottom w:val="single" w:sz="4" w:space="0" w:color="auto"/>
              <w:right w:val="single" w:sz="18" w:space="0" w:color="auto"/>
            </w:tcBorders>
            <w:vAlign w:val="center"/>
            <w:hideMark/>
          </w:tcPr>
          <w:p w14:paraId="0E94C797"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7.9</w:t>
            </w:r>
          </w:p>
        </w:tc>
        <w:tc>
          <w:tcPr>
            <w:tcW w:w="1560" w:type="dxa"/>
            <w:tcBorders>
              <w:top w:val="nil"/>
              <w:left w:val="nil"/>
              <w:bottom w:val="single" w:sz="4" w:space="0" w:color="auto"/>
              <w:right w:val="nil"/>
            </w:tcBorders>
            <w:vAlign w:val="center"/>
            <w:hideMark/>
          </w:tcPr>
          <w:p w14:paraId="7CB9B7C1" w14:textId="77777777" w:rsidR="00302047" w:rsidRPr="00947622" w:rsidRDefault="00302047" w:rsidP="00302047">
            <w:pPr>
              <w:jc w:val="center"/>
              <w:rPr>
                <w:color w:val="000000" w:themeColor="text1"/>
                <w:sz w:val="20"/>
              </w:rPr>
            </w:pPr>
            <w:r w:rsidRPr="00947622">
              <w:rPr>
                <w:color w:val="000000" w:themeColor="text1"/>
                <w:sz w:val="20"/>
              </w:rPr>
              <w:t>9.0</w:t>
            </w:r>
          </w:p>
        </w:tc>
        <w:tc>
          <w:tcPr>
            <w:tcW w:w="1560" w:type="dxa"/>
            <w:tcBorders>
              <w:top w:val="nil"/>
              <w:left w:val="single" w:sz="4" w:space="0" w:color="auto"/>
              <w:bottom w:val="single" w:sz="4" w:space="0" w:color="auto"/>
              <w:right w:val="single" w:sz="18" w:space="0" w:color="auto"/>
            </w:tcBorders>
            <w:vAlign w:val="center"/>
            <w:hideMark/>
          </w:tcPr>
          <w:p w14:paraId="7BCB6763" w14:textId="77777777" w:rsidR="00302047" w:rsidRPr="00947622" w:rsidRDefault="00302047" w:rsidP="00302047">
            <w:pPr>
              <w:jc w:val="center"/>
              <w:rPr>
                <w:color w:val="000000" w:themeColor="text1"/>
                <w:sz w:val="20"/>
              </w:rPr>
            </w:pPr>
            <w:r w:rsidRPr="00947622">
              <w:rPr>
                <w:color w:val="000000" w:themeColor="text1"/>
                <w:sz w:val="20"/>
              </w:rPr>
              <w:t>8.5</w:t>
            </w:r>
          </w:p>
        </w:tc>
      </w:tr>
      <w:tr w:rsidR="00302047" w:rsidRPr="00C849AB" w14:paraId="3934C2AB" w14:textId="77777777" w:rsidTr="00960003">
        <w:trPr>
          <w:trHeight w:val="548"/>
        </w:trPr>
        <w:tc>
          <w:tcPr>
            <w:tcW w:w="4158" w:type="dxa"/>
            <w:tcBorders>
              <w:top w:val="nil"/>
              <w:left w:val="single" w:sz="18" w:space="0" w:color="auto"/>
              <w:bottom w:val="single" w:sz="4" w:space="0" w:color="auto"/>
              <w:right w:val="single" w:sz="18" w:space="0" w:color="auto"/>
            </w:tcBorders>
            <w:noWrap/>
            <w:vAlign w:val="center"/>
            <w:hideMark/>
          </w:tcPr>
          <w:p w14:paraId="4C84E270" w14:textId="77777777" w:rsidR="00302047" w:rsidRPr="00C849AB" w:rsidRDefault="00302047">
            <w:pPr>
              <w:spacing w:line="240" w:lineRule="auto"/>
              <w:jc w:val="left"/>
              <w:rPr>
                <w:rFonts w:cs="Arial"/>
                <w:sz w:val="20"/>
                <w:lang w:val="en-CA" w:eastAsia="en-CA"/>
              </w:rPr>
            </w:pPr>
            <w:r w:rsidRPr="00C849AB">
              <w:rPr>
                <w:rFonts w:cs="Arial"/>
                <w:sz w:val="20"/>
                <w:lang w:val="en-CA" w:eastAsia="en-CA"/>
              </w:rPr>
              <w:t>Bias (normalized) (%)</w:t>
            </w:r>
          </w:p>
        </w:tc>
        <w:tc>
          <w:tcPr>
            <w:tcW w:w="1560" w:type="dxa"/>
            <w:tcBorders>
              <w:top w:val="nil"/>
              <w:left w:val="nil"/>
              <w:bottom w:val="single" w:sz="4" w:space="0" w:color="auto"/>
              <w:right w:val="nil"/>
            </w:tcBorders>
            <w:vAlign w:val="center"/>
            <w:hideMark/>
          </w:tcPr>
          <w:p w14:paraId="20EFB842" w14:textId="77777777" w:rsidR="00302047" w:rsidRPr="00C849AB" w:rsidRDefault="00302047">
            <w:pPr>
              <w:spacing w:line="240" w:lineRule="auto"/>
              <w:jc w:val="center"/>
              <w:rPr>
                <w:rFonts w:cs="Arial"/>
                <w:bCs/>
                <w:sz w:val="20"/>
                <w:lang w:val="en-CA" w:eastAsia="en-CA"/>
              </w:rPr>
            </w:pPr>
            <w:r w:rsidRPr="00C849AB">
              <w:rPr>
                <w:rFonts w:cs="Arial"/>
                <w:bCs/>
                <w:sz w:val="20"/>
                <w:lang w:val="en-CA" w:eastAsia="en-CA"/>
              </w:rPr>
              <w:t>0.2</w:t>
            </w:r>
          </w:p>
        </w:tc>
        <w:tc>
          <w:tcPr>
            <w:tcW w:w="1560" w:type="dxa"/>
            <w:tcBorders>
              <w:top w:val="nil"/>
              <w:left w:val="single" w:sz="4" w:space="0" w:color="auto"/>
              <w:bottom w:val="single" w:sz="4" w:space="0" w:color="auto"/>
              <w:right w:val="single" w:sz="18" w:space="0" w:color="auto"/>
            </w:tcBorders>
            <w:vAlign w:val="center"/>
            <w:hideMark/>
          </w:tcPr>
          <w:p w14:paraId="277C8017" w14:textId="77777777" w:rsidR="00302047" w:rsidRPr="00C849AB" w:rsidRDefault="00302047">
            <w:pPr>
              <w:spacing w:line="240" w:lineRule="auto"/>
              <w:jc w:val="center"/>
              <w:rPr>
                <w:rFonts w:cs="Arial"/>
                <w:bCs/>
                <w:sz w:val="20"/>
                <w:lang w:val="en-CA" w:eastAsia="en-CA"/>
              </w:rPr>
            </w:pPr>
            <w:r w:rsidRPr="00C849AB">
              <w:rPr>
                <w:rFonts w:cs="Arial"/>
                <w:bCs/>
                <w:sz w:val="20"/>
                <w:lang w:val="en-CA" w:eastAsia="en-CA"/>
              </w:rPr>
              <w:t>-7.7</w:t>
            </w:r>
          </w:p>
        </w:tc>
        <w:tc>
          <w:tcPr>
            <w:tcW w:w="1560" w:type="dxa"/>
            <w:tcBorders>
              <w:top w:val="nil"/>
              <w:left w:val="nil"/>
              <w:bottom w:val="single" w:sz="4" w:space="0" w:color="auto"/>
              <w:right w:val="nil"/>
            </w:tcBorders>
            <w:vAlign w:val="center"/>
            <w:hideMark/>
          </w:tcPr>
          <w:p w14:paraId="6E4AAA1A"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1.2</w:t>
            </w:r>
          </w:p>
        </w:tc>
        <w:tc>
          <w:tcPr>
            <w:tcW w:w="1560" w:type="dxa"/>
            <w:tcBorders>
              <w:top w:val="nil"/>
              <w:left w:val="single" w:sz="4" w:space="0" w:color="auto"/>
              <w:bottom w:val="single" w:sz="4" w:space="0" w:color="auto"/>
              <w:right w:val="single" w:sz="18" w:space="0" w:color="auto"/>
            </w:tcBorders>
            <w:vAlign w:val="center"/>
            <w:hideMark/>
          </w:tcPr>
          <w:p w14:paraId="416C86AE"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-8.6</w:t>
            </w:r>
          </w:p>
        </w:tc>
        <w:tc>
          <w:tcPr>
            <w:tcW w:w="1560" w:type="dxa"/>
            <w:tcBorders>
              <w:top w:val="nil"/>
              <w:left w:val="nil"/>
              <w:bottom w:val="single" w:sz="4" w:space="0" w:color="auto"/>
              <w:right w:val="nil"/>
            </w:tcBorders>
            <w:vAlign w:val="center"/>
            <w:hideMark/>
          </w:tcPr>
          <w:p w14:paraId="7B7795F4" w14:textId="77777777" w:rsidR="00302047" w:rsidRPr="00947622" w:rsidRDefault="00302047" w:rsidP="00302047">
            <w:pPr>
              <w:jc w:val="center"/>
              <w:rPr>
                <w:color w:val="000000" w:themeColor="text1"/>
                <w:sz w:val="20"/>
              </w:rPr>
            </w:pPr>
            <w:r w:rsidRPr="00947622">
              <w:rPr>
                <w:color w:val="000000" w:themeColor="text1"/>
                <w:sz w:val="20"/>
              </w:rPr>
              <w:t>4.9</w:t>
            </w:r>
          </w:p>
        </w:tc>
        <w:tc>
          <w:tcPr>
            <w:tcW w:w="1560" w:type="dxa"/>
            <w:tcBorders>
              <w:top w:val="nil"/>
              <w:left w:val="single" w:sz="4" w:space="0" w:color="auto"/>
              <w:bottom w:val="single" w:sz="4" w:space="0" w:color="auto"/>
              <w:right w:val="single" w:sz="18" w:space="0" w:color="auto"/>
            </w:tcBorders>
            <w:vAlign w:val="center"/>
            <w:hideMark/>
          </w:tcPr>
          <w:p w14:paraId="35C09C31" w14:textId="77777777" w:rsidR="00302047" w:rsidRPr="00947622" w:rsidRDefault="00302047" w:rsidP="00302047">
            <w:pPr>
              <w:jc w:val="center"/>
              <w:rPr>
                <w:color w:val="000000" w:themeColor="text1"/>
                <w:sz w:val="20"/>
              </w:rPr>
            </w:pPr>
            <w:r w:rsidRPr="00947622">
              <w:rPr>
                <w:color w:val="000000" w:themeColor="text1"/>
                <w:sz w:val="20"/>
              </w:rPr>
              <w:t>-7.7</w:t>
            </w:r>
          </w:p>
        </w:tc>
      </w:tr>
      <w:tr w:rsidR="00302047" w:rsidRPr="00C849AB" w14:paraId="2DF9B1A0" w14:textId="77777777" w:rsidTr="00960003">
        <w:trPr>
          <w:trHeight w:val="548"/>
        </w:trPr>
        <w:tc>
          <w:tcPr>
            <w:tcW w:w="4158" w:type="dxa"/>
            <w:tcBorders>
              <w:top w:val="nil"/>
              <w:left w:val="single" w:sz="18" w:space="0" w:color="auto"/>
              <w:bottom w:val="single" w:sz="18" w:space="0" w:color="auto"/>
              <w:right w:val="single" w:sz="18" w:space="0" w:color="auto"/>
            </w:tcBorders>
            <w:noWrap/>
            <w:vAlign w:val="center"/>
            <w:hideMark/>
          </w:tcPr>
          <w:p w14:paraId="381CDCCF" w14:textId="77777777" w:rsidR="00302047" w:rsidRPr="00C849AB" w:rsidRDefault="00302047">
            <w:pPr>
              <w:spacing w:line="240" w:lineRule="auto"/>
              <w:jc w:val="left"/>
              <w:rPr>
                <w:rFonts w:cs="Arial"/>
                <w:sz w:val="20"/>
                <w:lang w:val="en-CA" w:eastAsia="en-CA"/>
              </w:rPr>
            </w:pPr>
            <w:r w:rsidRPr="00C849AB">
              <w:rPr>
                <w:rFonts w:cs="Arial"/>
                <w:sz w:val="20"/>
                <w:lang w:val="en-CA" w:eastAsia="en-CA"/>
              </w:rPr>
              <w:t>Gross Error (normalized) (%)</w:t>
            </w:r>
          </w:p>
        </w:tc>
        <w:tc>
          <w:tcPr>
            <w:tcW w:w="1560" w:type="dxa"/>
            <w:tcBorders>
              <w:top w:val="nil"/>
              <w:left w:val="nil"/>
              <w:bottom w:val="single" w:sz="18" w:space="0" w:color="auto"/>
              <w:right w:val="nil"/>
            </w:tcBorders>
            <w:vAlign w:val="center"/>
            <w:hideMark/>
          </w:tcPr>
          <w:p w14:paraId="464FBE00"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12.7</w:t>
            </w:r>
          </w:p>
        </w:tc>
        <w:tc>
          <w:tcPr>
            <w:tcW w:w="1560" w:type="dxa"/>
            <w:tcBorders>
              <w:top w:val="nil"/>
              <w:left w:val="single" w:sz="4" w:space="0" w:color="auto"/>
              <w:bottom w:val="single" w:sz="18" w:space="0" w:color="auto"/>
              <w:right w:val="single" w:sz="18" w:space="0" w:color="auto"/>
            </w:tcBorders>
            <w:vAlign w:val="center"/>
            <w:hideMark/>
          </w:tcPr>
          <w:p w14:paraId="7C38E6CE"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13.7</w:t>
            </w:r>
          </w:p>
        </w:tc>
        <w:tc>
          <w:tcPr>
            <w:tcW w:w="1560" w:type="dxa"/>
            <w:tcBorders>
              <w:top w:val="nil"/>
              <w:left w:val="nil"/>
              <w:bottom w:val="single" w:sz="18" w:space="0" w:color="auto"/>
              <w:right w:val="nil"/>
            </w:tcBorders>
            <w:vAlign w:val="center"/>
            <w:hideMark/>
          </w:tcPr>
          <w:p w14:paraId="2DFB60C0"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12.9</w:t>
            </w:r>
          </w:p>
        </w:tc>
        <w:tc>
          <w:tcPr>
            <w:tcW w:w="1560" w:type="dxa"/>
            <w:tcBorders>
              <w:top w:val="nil"/>
              <w:left w:val="single" w:sz="4" w:space="0" w:color="auto"/>
              <w:bottom w:val="single" w:sz="18" w:space="0" w:color="auto"/>
              <w:right w:val="single" w:sz="18" w:space="0" w:color="auto"/>
            </w:tcBorders>
            <w:vAlign w:val="center"/>
            <w:hideMark/>
          </w:tcPr>
          <w:p w14:paraId="1FBB7F97" w14:textId="77777777" w:rsidR="00302047" w:rsidRPr="00C849AB" w:rsidRDefault="00302047">
            <w:pPr>
              <w:spacing w:line="240" w:lineRule="auto"/>
              <w:jc w:val="center"/>
              <w:rPr>
                <w:rFonts w:cs="Arial"/>
                <w:iCs/>
                <w:sz w:val="20"/>
                <w:lang w:val="en-CA" w:eastAsia="en-CA"/>
              </w:rPr>
            </w:pPr>
            <w:r w:rsidRPr="00C849AB">
              <w:rPr>
                <w:rFonts w:cs="Arial"/>
                <w:iCs/>
                <w:sz w:val="20"/>
                <w:lang w:val="en-CA" w:eastAsia="en-CA"/>
              </w:rPr>
              <w:t>12.5</w:t>
            </w:r>
          </w:p>
        </w:tc>
        <w:tc>
          <w:tcPr>
            <w:tcW w:w="1560" w:type="dxa"/>
            <w:tcBorders>
              <w:top w:val="nil"/>
              <w:left w:val="nil"/>
              <w:bottom w:val="single" w:sz="18" w:space="0" w:color="auto"/>
              <w:right w:val="nil"/>
            </w:tcBorders>
            <w:vAlign w:val="center"/>
            <w:hideMark/>
          </w:tcPr>
          <w:p w14:paraId="771A9586" w14:textId="77777777" w:rsidR="00302047" w:rsidRPr="00947622" w:rsidRDefault="00302047" w:rsidP="00302047">
            <w:pPr>
              <w:jc w:val="center"/>
              <w:rPr>
                <w:color w:val="000000" w:themeColor="text1"/>
                <w:sz w:val="20"/>
              </w:rPr>
            </w:pPr>
            <w:r w:rsidRPr="00947622">
              <w:rPr>
                <w:color w:val="000000" w:themeColor="text1"/>
                <w:sz w:val="20"/>
              </w:rPr>
              <w:t>12.2</w:t>
            </w:r>
          </w:p>
        </w:tc>
        <w:tc>
          <w:tcPr>
            <w:tcW w:w="1560" w:type="dxa"/>
            <w:tcBorders>
              <w:top w:val="nil"/>
              <w:left w:val="single" w:sz="4" w:space="0" w:color="auto"/>
              <w:bottom w:val="single" w:sz="18" w:space="0" w:color="auto"/>
              <w:right w:val="single" w:sz="18" w:space="0" w:color="auto"/>
            </w:tcBorders>
            <w:vAlign w:val="center"/>
            <w:hideMark/>
          </w:tcPr>
          <w:p w14:paraId="51E7356F" w14:textId="77777777" w:rsidR="00302047" w:rsidRPr="00947622" w:rsidRDefault="00302047" w:rsidP="00302047">
            <w:pPr>
              <w:jc w:val="center"/>
              <w:rPr>
                <w:color w:val="000000" w:themeColor="text1"/>
                <w:sz w:val="20"/>
              </w:rPr>
            </w:pPr>
            <w:r w:rsidRPr="00947622">
              <w:rPr>
                <w:color w:val="000000" w:themeColor="text1"/>
                <w:sz w:val="20"/>
              </w:rPr>
              <w:t>13.7</w:t>
            </w:r>
          </w:p>
        </w:tc>
      </w:tr>
    </w:tbl>
    <w:p w14:paraId="5F2019D8" w14:textId="77777777" w:rsidR="00B61B69" w:rsidRPr="00C849AB" w:rsidRDefault="00B61B69" w:rsidP="00B61B69">
      <w:pPr>
        <w:rPr>
          <w:rFonts w:cs="Arial"/>
          <w:szCs w:val="24"/>
        </w:rPr>
      </w:pPr>
    </w:p>
    <w:p w14:paraId="6D8C61B0" w14:textId="77777777" w:rsidR="00B61B69" w:rsidRPr="00C849AB" w:rsidRDefault="00B61B69" w:rsidP="00B61B69">
      <w:pPr>
        <w:rPr>
          <w:rFonts w:cs="Arial"/>
          <w:szCs w:val="24"/>
        </w:rPr>
      </w:pPr>
    </w:p>
    <w:p w14:paraId="3D8C7E32" w14:textId="77777777" w:rsidR="00B61B69" w:rsidRPr="00C849AB" w:rsidRDefault="00B61B69" w:rsidP="00B61B69">
      <w:pPr>
        <w:jc w:val="left"/>
        <w:rPr>
          <w:rFonts w:cs="Arial"/>
          <w:szCs w:val="24"/>
        </w:rPr>
        <w:sectPr w:rsidR="00B61B69" w:rsidRPr="00C849AB">
          <w:pgSz w:w="15840" w:h="12240" w:orient="landscape"/>
          <w:pgMar w:top="1440" w:right="835" w:bottom="1440" w:left="1440" w:header="720" w:footer="360" w:gutter="0"/>
          <w:pgNumType w:chapStyle="1"/>
          <w:cols w:space="720"/>
        </w:sectPr>
      </w:pPr>
    </w:p>
    <w:p w14:paraId="51D21550" w14:textId="13619B55" w:rsidR="00B61B69" w:rsidRPr="00C849AB" w:rsidRDefault="00B61B69" w:rsidP="00B61B69">
      <w:pPr>
        <w:autoSpaceDE w:val="0"/>
        <w:autoSpaceDN w:val="0"/>
        <w:adjustRightInd w:val="0"/>
        <w:rPr>
          <w:rFonts w:cs="Arial"/>
        </w:rPr>
      </w:pPr>
      <w:r w:rsidRPr="00C849AB">
        <w:rPr>
          <w:rFonts w:cs="Arial"/>
        </w:rPr>
        <w:t xml:space="preserve">Model performance was good on most exceedance days for </w:t>
      </w:r>
      <w:r w:rsidR="00C849AB" w:rsidRPr="00C849AB">
        <w:rPr>
          <w:rFonts w:cs="Arial"/>
        </w:rPr>
        <w:t>both</w:t>
      </w:r>
      <w:r w:rsidR="00947622">
        <w:rPr>
          <w:rFonts w:cs="Arial"/>
        </w:rPr>
        <w:t xml:space="preserve"> </w:t>
      </w:r>
      <w:r w:rsidR="00960003">
        <w:rPr>
          <w:rFonts w:cs="Arial"/>
        </w:rPr>
        <w:t xml:space="preserve">AACOG </w:t>
      </w:r>
      <w:r w:rsidR="00A51A34">
        <w:rPr>
          <w:rFonts w:cs="Arial"/>
        </w:rPr>
        <w:t>R</w:t>
      </w:r>
      <w:r w:rsidRPr="00C849AB">
        <w:rPr>
          <w:rFonts w:cs="Arial"/>
        </w:rPr>
        <w:t>un</w:t>
      </w:r>
      <w:r w:rsidR="00C849AB" w:rsidRPr="00C849AB">
        <w:rPr>
          <w:rFonts w:cs="Arial"/>
        </w:rPr>
        <w:t xml:space="preserve"> 4 and </w:t>
      </w:r>
      <w:r w:rsidR="00960003">
        <w:rPr>
          <w:rFonts w:cs="Arial"/>
        </w:rPr>
        <w:t xml:space="preserve">TCEQ </w:t>
      </w:r>
      <w:r w:rsidR="00A51A34">
        <w:rPr>
          <w:rFonts w:cs="Arial"/>
        </w:rPr>
        <w:t>R</w:t>
      </w:r>
      <w:r w:rsidR="00960003">
        <w:rPr>
          <w:rFonts w:cs="Arial"/>
        </w:rPr>
        <w:t xml:space="preserve">un </w:t>
      </w:r>
      <w:r w:rsidR="00C849AB" w:rsidRPr="00C849AB">
        <w:rPr>
          <w:rFonts w:cs="Arial"/>
        </w:rPr>
        <w:t>5</w:t>
      </w:r>
      <w:r w:rsidR="00D32F67">
        <w:rPr>
          <w:rFonts w:cs="Arial"/>
        </w:rPr>
        <w:t xml:space="preserve">. </w:t>
      </w:r>
      <w:r w:rsidRPr="00C849AB">
        <w:rPr>
          <w:rFonts w:cs="Arial"/>
        </w:rPr>
        <w:t xml:space="preserve">The only exceedance day on which </w:t>
      </w:r>
      <w:r w:rsidR="00960003">
        <w:rPr>
          <w:rFonts w:cs="Arial"/>
        </w:rPr>
        <w:t xml:space="preserve">AACOG </w:t>
      </w:r>
      <w:r w:rsidR="00A51A34">
        <w:rPr>
          <w:rFonts w:cs="Arial"/>
        </w:rPr>
        <w:t>R</w:t>
      </w:r>
      <w:r w:rsidRPr="00C849AB">
        <w:rPr>
          <w:rFonts w:cs="Arial"/>
        </w:rPr>
        <w:t>un 4 noticeably failed to meet the EPA recommended value for mean normalized bias was on June 12. Every exceedance day exhibited normalized error within EPA recommended levels</w:t>
      </w:r>
      <w:r w:rsidR="00D32F67">
        <w:rPr>
          <w:rFonts w:cs="Arial"/>
        </w:rPr>
        <w:t xml:space="preserve">. </w:t>
      </w:r>
      <w:r w:rsidRPr="00C849AB">
        <w:rPr>
          <w:rFonts w:cs="Arial"/>
        </w:rPr>
        <w:t xml:space="preserve">As shown in </w:t>
      </w:r>
      <w:r w:rsidR="00F15E01">
        <w:fldChar w:fldCharType="begin"/>
      </w:r>
      <w:r w:rsidR="00F15E01">
        <w:instrText xml:space="preserve"> REF _Ref359852854 \h  \* MERGEFORMAT </w:instrText>
      </w:r>
      <w:r w:rsidR="00F15E01">
        <w:fldChar w:fldCharType="separate"/>
      </w:r>
      <w:r w:rsidR="00AC5F25" w:rsidRPr="00C849AB">
        <w:rPr>
          <w:bCs/>
        </w:rPr>
        <w:t xml:space="preserve">Table </w:t>
      </w:r>
      <w:r w:rsidR="00AC5F25">
        <w:rPr>
          <w:bCs/>
          <w:noProof/>
        </w:rPr>
        <w:t>3</w:t>
      </w:r>
      <w:r w:rsidR="00AC5F25">
        <w:rPr>
          <w:bCs/>
          <w:noProof/>
        </w:rPr>
        <w:noBreakHyphen/>
        <w:t>1</w:t>
      </w:r>
      <w:r w:rsidR="00F15E01">
        <w:fldChar w:fldCharType="end"/>
      </w:r>
      <w:r w:rsidRPr="00C849AB">
        <w:rPr>
          <w:rFonts w:cs="Arial"/>
        </w:rPr>
        <w:t xml:space="preserve">, every WRF modeling runs exhibited similar performance for peak error and normalized error and significantly different results for </w:t>
      </w:r>
      <w:r w:rsidRPr="00C849AB">
        <w:rPr>
          <w:rFonts w:cs="Arial"/>
          <w:lang w:val="en-CA"/>
        </w:rPr>
        <w:t>Unpaired Peak Prediction Accuracy during exceedance days</w:t>
      </w:r>
      <w:r w:rsidRPr="00C849AB">
        <w:rPr>
          <w:rFonts w:cs="Arial"/>
        </w:rPr>
        <w:t>. Normalized error on exceedance days was well below EPA’s recommendation of 35</w:t>
      </w:r>
      <w:r w:rsidR="00A51A34">
        <w:rPr>
          <w:rFonts w:cs="Arial"/>
        </w:rPr>
        <w:t xml:space="preserve"> percent.</w:t>
      </w:r>
      <w:r w:rsidRPr="00C849AB">
        <w:rPr>
          <w:rFonts w:cs="Arial"/>
        </w:rPr>
        <w:t xml:space="preserve"> </w:t>
      </w:r>
      <w:r w:rsidR="00960003">
        <w:rPr>
          <w:rFonts w:cs="Arial"/>
        </w:rPr>
        <w:t xml:space="preserve">TCEQ </w:t>
      </w:r>
      <w:r w:rsidR="00A51A34">
        <w:rPr>
          <w:rFonts w:cs="Arial"/>
        </w:rPr>
        <w:t>R</w:t>
      </w:r>
      <w:r w:rsidRPr="00C849AB">
        <w:rPr>
          <w:rFonts w:cs="Arial"/>
        </w:rPr>
        <w:t xml:space="preserve">un 5 showed </w:t>
      </w:r>
      <w:r w:rsidR="00C849AB" w:rsidRPr="00C849AB">
        <w:rPr>
          <w:rFonts w:cs="Arial"/>
        </w:rPr>
        <w:t>improved</w:t>
      </w:r>
      <w:r w:rsidRPr="00C849AB">
        <w:rPr>
          <w:rFonts w:cs="Arial"/>
        </w:rPr>
        <w:t xml:space="preserve"> results as compared to </w:t>
      </w:r>
      <w:r w:rsidR="00960003">
        <w:rPr>
          <w:rFonts w:cs="Arial"/>
        </w:rPr>
        <w:t xml:space="preserve">AACOG </w:t>
      </w:r>
      <w:r w:rsidR="00A51A34">
        <w:rPr>
          <w:rFonts w:cs="Arial"/>
        </w:rPr>
        <w:t>R</w:t>
      </w:r>
      <w:r w:rsidRPr="00C849AB">
        <w:rPr>
          <w:rFonts w:cs="Arial"/>
        </w:rPr>
        <w:t>un 4 for the first half of the month.</w:t>
      </w:r>
    </w:p>
    <w:p w14:paraId="03886D0A" w14:textId="77777777" w:rsidR="00B61B69" w:rsidRPr="0049600C" w:rsidRDefault="00B61B69" w:rsidP="00B61B69">
      <w:pPr>
        <w:rPr>
          <w:rFonts w:cs="Arial"/>
          <w:szCs w:val="22"/>
        </w:rPr>
      </w:pPr>
    </w:p>
    <w:p w14:paraId="23CBDD58" w14:textId="4027427E" w:rsidR="00B61B69" w:rsidRPr="0049600C" w:rsidRDefault="00B61B69" w:rsidP="00B61B69">
      <w:pPr>
        <w:rPr>
          <w:rFonts w:cs="Arial"/>
          <w:szCs w:val="22"/>
        </w:rPr>
      </w:pPr>
      <w:r w:rsidRPr="0049600C">
        <w:rPr>
          <w:rFonts w:cs="Arial"/>
          <w:szCs w:val="22"/>
        </w:rPr>
        <w:t xml:space="preserve">The soccer-style plots in </w:t>
      </w:r>
      <w:r w:rsidR="00F15E01">
        <w:fldChar w:fldCharType="begin"/>
      </w:r>
      <w:r w:rsidR="00F15E01">
        <w:instrText xml:space="preserve"> REF _Ref360022315 \h  \* MERGEFORMAT </w:instrText>
      </w:r>
      <w:r w:rsidR="00F15E01">
        <w:fldChar w:fldCharType="separate"/>
      </w:r>
      <w:r w:rsidR="00AC5F25" w:rsidRPr="0049600C">
        <w:rPr>
          <w:bCs/>
        </w:rPr>
        <w:t xml:space="preserve">Figure </w:t>
      </w:r>
      <w:r w:rsidR="00AC5F25">
        <w:rPr>
          <w:bCs/>
          <w:noProof/>
        </w:rPr>
        <w:t>3</w:t>
      </w:r>
      <w:r w:rsidR="00AC5F25">
        <w:rPr>
          <w:bCs/>
          <w:noProof/>
        </w:rPr>
        <w:noBreakHyphen/>
        <w:t>20</w:t>
      </w:r>
      <w:r w:rsidR="00F15E01">
        <w:fldChar w:fldCharType="end"/>
      </w:r>
      <w:r w:rsidR="00C849AB" w:rsidRPr="0049600C">
        <w:t xml:space="preserve"> </w:t>
      </w:r>
      <w:r w:rsidRPr="0049600C">
        <w:t>s</w:t>
      </w:r>
      <w:r w:rsidRPr="0049600C">
        <w:rPr>
          <w:rFonts w:cs="Arial"/>
          <w:szCs w:val="22"/>
        </w:rPr>
        <w:t>how most days are within EPA’s recommendation for statistical analysis for exceedance days</w:t>
      </w:r>
      <w:r w:rsidR="00D32F67">
        <w:rPr>
          <w:rFonts w:cs="Arial"/>
          <w:szCs w:val="22"/>
        </w:rPr>
        <w:t xml:space="preserve">. </w:t>
      </w:r>
      <w:r w:rsidRPr="0049600C">
        <w:rPr>
          <w:rFonts w:cs="Arial"/>
          <w:szCs w:val="22"/>
        </w:rPr>
        <w:t>To meet EPA’s guidance for error and bias, values should be within the plots’ blue squares</w:t>
      </w:r>
      <w:r w:rsidR="00D32F67">
        <w:rPr>
          <w:rFonts w:cs="Arial"/>
          <w:szCs w:val="22"/>
        </w:rPr>
        <w:t xml:space="preserve">. </w:t>
      </w:r>
      <w:r w:rsidRPr="0049600C">
        <w:rPr>
          <w:rFonts w:cs="Arial"/>
          <w:szCs w:val="22"/>
        </w:rPr>
        <w:t xml:space="preserve">The one day for which measures of error and bias were </w:t>
      </w:r>
      <w:r w:rsidR="001B71C1">
        <w:rPr>
          <w:rFonts w:cs="Arial"/>
          <w:szCs w:val="22"/>
        </w:rPr>
        <w:t>outside</w:t>
      </w:r>
      <w:r w:rsidRPr="0049600C">
        <w:rPr>
          <w:rFonts w:cs="Arial"/>
          <w:szCs w:val="22"/>
        </w:rPr>
        <w:t xml:space="preserve"> </w:t>
      </w:r>
      <w:r w:rsidR="008461CD">
        <w:rPr>
          <w:rFonts w:cs="Arial"/>
          <w:szCs w:val="22"/>
        </w:rPr>
        <w:t>of</w:t>
      </w:r>
      <w:r w:rsidR="008461CD" w:rsidRPr="0049600C">
        <w:rPr>
          <w:rFonts w:cs="Arial"/>
          <w:szCs w:val="22"/>
        </w:rPr>
        <w:t xml:space="preserve"> </w:t>
      </w:r>
      <w:r w:rsidRPr="0049600C">
        <w:rPr>
          <w:rFonts w:cs="Arial"/>
          <w:szCs w:val="22"/>
        </w:rPr>
        <w:t>the blue box in the graphs was June 18 (upper left hand corner of the plot)</w:t>
      </w:r>
      <w:r w:rsidR="00D32F67">
        <w:rPr>
          <w:rFonts w:cs="Arial"/>
          <w:szCs w:val="22"/>
        </w:rPr>
        <w:t xml:space="preserve">. </w:t>
      </w:r>
      <w:r w:rsidRPr="0049600C">
        <w:rPr>
          <w:rFonts w:cs="Arial"/>
          <w:szCs w:val="22"/>
        </w:rPr>
        <w:t>The model significantly underpredicted ozone on this day</w:t>
      </w:r>
      <w:r w:rsidR="00EA64D4">
        <w:rPr>
          <w:rFonts w:cs="Arial"/>
          <w:szCs w:val="22"/>
        </w:rPr>
        <w:t xml:space="preserve">; </w:t>
      </w:r>
      <w:r w:rsidRPr="0049600C">
        <w:rPr>
          <w:rFonts w:cs="Arial"/>
          <w:szCs w:val="22"/>
        </w:rPr>
        <w:t>however</w:t>
      </w:r>
      <w:r w:rsidR="00EA64D4">
        <w:rPr>
          <w:rFonts w:cs="Arial"/>
          <w:szCs w:val="22"/>
        </w:rPr>
        <w:t>,</w:t>
      </w:r>
      <w:r w:rsidRPr="0049600C">
        <w:rPr>
          <w:rFonts w:cs="Arial"/>
          <w:szCs w:val="22"/>
        </w:rPr>
        <w:t xml:space="preserve"> June 18 is not an exceedance day in the San Antonio</w:t>
      </w:r>
      <w:r w:rsidR="008461CD">
        <w:rPr>
          <w:rFonts w:cs="Arial"/>
          <w:szCs w:val="22"/>
        </w:rPr>
        <w:t>-</w:t>
      </w:r>
      <w:r w:rsidRPr="0049600C">
        <w:rPr>
          <w:rFonts w:cs="Arial"/>
          <w:szCs w:val="22"/>
        </w:rPr>
        <w:t xml:space="preserve">New Braunfels MSA. For </w:t>
      </w:r>
      <w:r w:rsidR="00960003">
        <w:rPr>
          <w:rFonts w:cs="Arial"/>
          <w:szCs w:val="22"/>
        </w:rPr>
        <w:t xml:space="preserve">TCEQ </w:t>
      </w:r>
      <w:r w:rsidR="00A51A34">
        <w:rPr>
          <w:rFonts w:cs="Arial"/>
          <w:szCs w:val="22"/>
        </w:rPr>
        <w:t>R</w:t>
      </w:r>
      <w:r w:rsidRPr="0049600C">
        <w:rPr>
          <w:rFonts w:cs="Arial"/>
          <w:szCs w:val="22"/>
        </w:rPr>
        <w:t>un 5 model performance was slightly degraded and two exceedance days</w:t>
      </w:r>
      <w:r w:rsidR="0049600C">
        <w:rPr>
          <w:rFonts w:cs="Arial"/>
          <w:szCs w:val="22"/>
        </w:rPr>
        <w:t>,</w:t>
      </w:r>
      <w:r w:rsidRPr="0049600C">
        <w:rPr>
          <w:rFonts w:cs="Arial"/>
          <w:szCs w:val="22"/>
        </w:rPr>
        <w:t xml:space="preserve"> June </w:t>
      </w:r>
      <w:r w:rsidR="0049600C" w:rsidRPr="0049600C">
        <w:rPr>
          <w:rFonts w:cs="Arial"/>
          <w:szCs w:val="22"/>
        </w:rPr>
        <w:t>26</w:t>
      </w:r>
      <w:r w:rsidRPr="0049600C">
        <w:rPr>
          <w:rFonts w:cs="Arial"/>
          <w:szCs w:val="22"/>
        </w:rPr>
        <w:t xml:space="preserve"> and June 2</w:t>
      </w:r>
      <w:r w:rsidR="0049600C" w:rsidRPr="0049600C">
        <w:rPr>
          <w:rFonts w:cs="Arial"/>
          <w:szCs w:val="22"/>
        </w:rPr>
        <w:t>7</w:t>
      </w:r>
      <w:r w:rsidR="0049600C">
        <w:rPr>
          <w:rFonts w:cs="Arial"/>
          <w:szCs w:val="22"/>
        </w:rPr>
        <w:t>,</w:t>
      </w:r>
      <w:r w:rsidRPr="0049600C">
        <w:rPr>
          <w:rFonts w:cs="Arial"/>
          <w:szCs w:val="22"/>
        </w:rPr>
        <w:t xml:space="preserve"> did not fall within the blue box.</w:t>
      </w:r>
    </w:p>
    <w:p w14:paraId="5EF74219" w14:textId="77777777" w:rsidR="00B61B69" w:rsidRPr="0049600C" w:rsidRDefault="00B61B69" w:rsidP="00B61B69">
      <w:pPr>
        <w:rPr>
          <w:rFonts w:cs="Arial"/>
          <w:szCs w:val="22"/>
        </w:rPr>
      </w:pPr>
    </w:p>
    <w:p w14:paraId="4EAF9DB6" w14:textId="418FCFD1" w:rsidR="00B61B69" w:rsidRPr="0049600C" w:rsidRDefault="00B61B69" w:rsidP="00B61B69">
      <w:pPr>
        <w:rPr>
          <w:rFonts w:cs="Arial"/>
          <w:szCs w:val="22"/>
        </w:rPr>
      </w:pPr>
      <w:r w:rsidRPr="0049600C">
        <w:rPr>
          <w:rFonts w:cs="Arial"/>
          <w:szCs w:val="22"/>
        </w:rPr>
        <w:t>When statistical analysis was performed on data for individual monitors (</w:t>
      </w:r>
      <w:r w:rsidR="00F15E01">
        <w:fldChar w:fldCharType="begin"/>
      </w:r>
      <w:r w:rsidR="00F15E01">
        <w:instrText xml:space="preserve"> REF _Ref359856049 \h  \* MERGEFORMAT </w:instrText>
      </w:r>
      <w:r w:rsidR="00F15E01">
        <w:fldChar w:fldCharType="separate"/>
      </w:r>
      <w:r w:rsidR="00AC5F25" w:rsidRPr="00AC5F25">
        <w:rPr>
          <w:szCs w:val="24"/>
        </w:rPr>
        <w:t xml:space="preserve">Figure </w:t>
      </w:r>
      <w:r w:rsidR="00AC5F25" w:rsidRPr="00AC5F25">
        <w:rPr>
          <w:noProof/>
          <w:szCs w:val="24"/>
        </w:rPr>
        <w:t>3</w:t>
      </w:r>
      <w:r w:rsidR="00AC5F25" w:rsidRPr="00AC5F25">
        <w:rPr>
          <w:noProof/>
          <w:szCs w:val="24"/>
        </w:rPr>
        <w:noBreakHyphen/>
        <w:t>21</w:t>
      </w:r>
      <w:r w:rsidR="00F15E01">
        <w:fldChar w:fldCharType="end"/>
      </w:r>
      <w:r w:rsidR="00D14507">
        <w:t xml:space="preserve">, </w:t>
      </w:r>
      <w:r w:rsidR="002D5810">
        <w:fldChar w:fldCharType="begin"/>
      </w:r>
      <w:r w:rsidR="00D14507">
        <w:instrText xml:space="preserve"> REF _Ref433626134 \h </w:instrText>
      </w:r>
      <w:r w:rsidR="002D5810">
        <w:fldChar w:fldCharType="separate"/>
      </w:r>
      <w:r w:rsidR="00AC5F25" w:rsidRPr="0049600C">
        <w:rPr>
          <w:bCs/>
        </w:rPr>
        <w:t xml:space="preserve">Figure </w:t>
      </w:r>
      <w:r w:rsidR="00AC5F25">
        <w:rPr>
          <w:bCs/>
          <w:noProof/>
        </w:rPr>
        <w:t>3</w:t>
      </w:r>
      <w:r w:rsidR="00AC5F25">
        <w:rPr>
          <w:bCs/>
        </w:rPr>
        <w:noBreakHyphen/>
      </w:r>
      <w:r w:rsidR="00AC5F25">
        <w:rPr>
          <w:bCs/>
          <w:noProof/>
        </w:rPr>
        <w:t>22</w:t>
      </w:r>
      <w:r w:rsidR="002D5810">
        <w:fldChar w:fldCharType="end"/>
      </w:r>
      <w:r w:rsidR="00D14507">
        <w:t xml:space="preserve">, </w:t>
      </w:r>
      <w:r w:rsidR="002D5810">
        <w:fldChar w:fldCharType="begin"/>
      </w:r>
      <w:r w:rsidR="00D14507">
        <w:instrText xml:space="preserve"> REF _Ref433626140 \h </w:instrText>
      </w:r>
      <w:r w:rsidR="002D5810">
        <w:fldChar w:fldCharType="separate"/>
      </w:r>
      <w:r w:rsidR="00AC5F25" w:rsidRPr="0049600C">
        <w:rPr>
          <w:bCs/>
        </w:rPr>
        <w:t xml:space="preserve">Figure </w:t>
      </w:r>
      <w:r w:rsidR="00AC5F25">
        <w:rPr>
          <w:bCs/>
          <w:noProof/>
        </w:rPr>
        <w:t>3</w:t>
      </w:r>
      <w:r w:rsidR="00AC5F25">
        <w:rPr>
          <w:bCs/>
        </w:rPr>
        <w:noBreakHyphen/>
      </w:r>
      <w:r w:rsidR="00AC5F25">
        <w:rPr>
          <w:bCs/>
          <w:noProof/>
        </w:rPr>
        <w:t>23</w:t>
      </w:r>
      <w:r w:rsidR="002D5810">
        <w:fldChar w:fldCharType="end"/>
      </w:r>
      <w:r w:rsidRPr="0049600C">
        <w:rPr>
          <w:rFonts w:cs="Arial"/>
          <w:szCs w:val="22"/>
        </w:rPr>
        <w:t>), unpaired peak accuracy</w:t>
      </w:r>
      <w:r w:rsidR="00F10863">
        <w:rPr>
          <w:rFonts w:cs="Arial"/>
          <w:szCs w:val="22"/>
        </w:rPr>
        <w:t xml:space="preserve"> for </w:t>
      </w:r>
      <w:r w:rsidR="00960003">
        <w:rPr>
          <w:rFonts w:cs="Arial"/>
          <w:szCs w:val="22"/>
        </w:rPr>
        <w:t xml:space="preserve">AACOG </w:t>
      </w:r>
      <w:r w:rsidR="00A51A34">
        <w:rPr>
          <w:rFonts w:cs="Arial"/>
          <w:szCs w:val="22"/>
        </w:rPr>
        <w:t>R</w:t>
      </w:r>
      <w:r w:rsidR="00F10863">
        <w:rPr>
          <w:rFonts w:cs="Arial"/>
          <w:szCs w:val="22"/>
        </w:rPr>
        <w:t>un 4</w:t>
      </w:r>
      <w:r w:rsidRPr="0049600C">
        <w:rPr>
          <w:rFonts w:cs="Arial"/>
          <w:szCs w:val="22"/>
        </w:rPr>
        <w:t xml:space="preserve"> </w:t>
      </w:r>
      <w:r w:rsidR="00F10863">
        <w:rPr>
          <w:rFonts w:cs="Arial"/>
          <w:szCs w:val="22"/>
        </w:rPr>
        <w:t xml:space="preserve">met EPA guidelines for all monitors and </w:t>
      </w:r>
      <w:r w:rsidRPr="0049600C">
        <w:rPr>
          <w:rFonts w:cs="Arial"/>
          <w:szCs w:val="22"/>
        </w:rPr>
        <w:t xml:space="preserve">were </w:t>
      </w:r>
      <w:r w:rsidR="00F10863">
        <w:rPr>
          <w:rFonts w:cs="Arial"/>
          <w:szCs w:val="22"/>
        </w:rPr>
        <w:t xml:space="preserve">especially </w:t>
      </w:r>
      <w:r w:rsidRPr="0049600C">
        <w:rPr>
          <w:rFonts w:cs="Arial"/>
          <w:szCs w:val="22"/>
        </w:rPr>
        <w:t>good for C23, C678, C50</w:t>
      </w:r>
      <w:r w:rsidR="007B0D29">
        <w:rPr>
          <w:rFonts w:cs="Arial"/>
          <w:szCs w:val="22"/>
        </w:rPr>
        <w:t>3</w:t>
      </w:r>
      <w:r w:rsidRPr="0049600C">
        <w:rPr>
          <w:rFonts w:cs="Arial"/>
          <w:szCs w:val="22"/>
        </w:rPr>
        <w:t>, and C50</w:t>
      </w:r>
      <w:r w:rsidR="007B0D29">
        <w:rPr>
          <w:rFonts w:cs="Arial"/>
          <w:szCs w:val="22"/>
        </w:rPr>
        <w:t>5</w:t>
      </w:r>
      <w:r w:rsidRPr="0049600C">
        <w:rPr>
          <w:rFonts w:cs="Arial"/>
          <w:szCs w:val="22"/>
        </w:rPr>
        <w:t xml:space="preserve">. </w:t>
      </w:r>
      <w:r w:rsidR="00F10863">
        <w:rPr>
          <w:rFonts w:cs="Arial"/>
          <w:szCs w:val="22"/>
        </w:rPr>
        <w:t>Model p</w:t>
      </w:r>
      <w:r w:rsidR="00252A53">
        <w:rPr>
          <w:rFonts w:cs="Arial"/>
          <w:szCs w:val="22"/>
        </w:rPr>
        <w:t xml:space="preserve">erformance for </w:t>
      </w:r>
      <w:r w:rsidR="00A51A34">
        <w:rPr>
          <w:rFonts w:cs="Arial"/>
          <w:szCs w:val="22"/>
        </w:rPr>
        <w:t>TCEQ R</w:t>
      </w:r>
      <w:r w:rsidR="0049600C" w:rsidRPr="0049600C">
        <w:rPr>
          <w:rFonts w:cs="Arial"/>
          <w:szCs w:val="22"/>
        </w:rPr>
        <w:t xml:space="preserve">un 5 was </w:t>
      </w:r>
      <w:r w:rsidR="00F10863">
        <w:rPr>
          <w:rFonts w:cs="Arial"/>
          <w:szCs w:val="22"/>
        </w:rPr>
        <w:t>less accurate</w:t>
      </w:r>
      <w:r w:rsidR="0049600C" w:rsidRPr="0049600C">
        <w:rPr>
          <w:rFonts w:cs="Arial"/>
          <w:szCs w:val="22"/>
        </w:rPr>
        <w:t xml:space="preserve"> at C59 and C506 for </w:t>
      </w:r>
      <w:r w:rsidR="00F10863">
        <w:rPr>
          <w:rFonts w:cs="Arial"/>
          <w:szCs w:val="22"/>
        </w:rPr>
        <w:t xml:space="preserve">both </w:t>
      </w:r>
      <w:r w:rsidR="0049600C" w:rsidRPr="0049600C">
        <w:rPr>
          <w:rFonts w:cs="Arial"/>
          <w:szCs w:val="22"/>
        </w:rPr>
        <w:t>unpaired peak accuracy</w:t>
      </w:r>
      <w:r w:rsidR="006B5253">
        <w:rPr>
          <w:rFonts w:cs="Arial"/>
          <w:szCs w:val="22"/>
        </w:rPr>
        <w:t xml:space="preserve"> and normalized bias</w:t>
      </w:r>
      <w:r w:rsidR="00F10863">
        <w:rPr>
          <w:rFonts w:cs="Arial"/>
          <w:szCs w:val="22"/>
        </w:rPr>
        <w:t xml:space="preserve"> statistical analysis</w:t>
      </w:r>
      <w:r w:rsidR="0049600C" w:rsidRPr="0049600C">
        <w:rPr>
          <w:rFonts w:cs="Arial"/>
          <w:szCs w:val="22"/>
        </w:rPr>
        <w:t>.</w:t>
      </w:r>
      <w:r w:rsidR="00D14507">
        <w:rPr>
          <w:rFonts w:cs="Arial"/>
          <w:szCs w:val="22"/>
        </w:rPr>
        <w:t xml:space="preserve"> For mean normalized bias, all monitors meet EPA guidance for each run.</w:t>
      </w:r>
      <w:r w:rsidRPr="0049600C">
        <w:rPr>
          <w:rFonts w:cs="Arial"/>
          <w:szCs w:val="22"/>
        </w:rPr>
        <w:t xml:space="preserve"> Normalized error values for all days and on exceedance days were well below EPA’s recommendation of 35</w:t>
      </w:r>
      <w:r w:rsidR="00A51A34">
        <w:rPr>
          <w:rFonts w:cs="Arial"/>
          <w:szCs w:val="22"/>
        </w:rPr>
        <w:t xml:space="preserve"> percent.</w:t>
      </w:r>
      <w:r w:rsidR="00D32F67">
        <w:rPr>
          <w:rFonts w:cs="Arial"/>
          <w:szCs w:val="22"/>
        </w:rPr>
        <w:t xml:space="preserve"> </w:t>
      </w:r>
      <w:r w:rsidRPr="0049600C">
        <w:rPr>
          <w:rFonts w:cs="Arial"/>
          <w:szCs w:val="22"/>
        </w:rPr>
        <w:t xml:space="preserve">The results of AACOG </w:t>
      </w:r>
      <w:r w:rsidR="00A51A34">
        <w:rPr>
          <w:rFonts w:cs="Arial"/>
          <w:szCs w:val="22"/>
        </w:rPr>
        <w:t>R</w:t>
      </w:r>
      <w:r w:rsidR="00960003">
        <w:rPr>
          <w:rFonts w:cs="Arial"/>
          <w:szCs w:val="22"/>
        </w:rPr>
        <w:t xml:space="preserve">un 4 and TCEQ </w:t>
      </w:r>
      <w:r w:rsidR="00A51A34">
        <w:rPr>
          <w:rFonts w:cs="Arial"/>
          <w:szCs w:val="22"/>
        </w:rPr>
        <w:t>R</w:t>
      </w:r>
      <w:r w:rsidR="00960003">
        <w:rPr>
          <w:rFonts w:cs="Arial"/>
          <w:szCs w:val="22"/>
        </w:rPr>
        <w:t>u</w:t>
      </w:r>
      <w:r w:rsidRPr="0049600C">
        <w:rPr>
          <w:rFonts w:cs="Arial"/>
          <w:szCs w:val="22"/>
        </w:rPr>
        <w:t>n 5 demonstrated a good modeling performance overall, with the best performance for no</w:t>
      </w:r>
      <w:r w:rsidR="0049600C" w:rsidRPr="0049600C">
        <w:rPr>
          <w:rFonts w:cs="Arial"/>
          <w:szCs w:val="22"/>
        </w:rPr>
        <w:t>rmalized error at every monitor.</w:t>
      </w:r>
    </w:p>
    <w:p w14:paraId="424226C9" w14:textId="77777777" w:rsidR="00B61B69" w:rsidRDefault="00B61B69" w:rsidP="00B61B69">
      <w:pPr>
        <w:rPr>
          <w:rFonts w:cs="Arial"/>
          <w:szCs w:val="22"/>
          <w:highlight w:val="yellow"/>
        </w:rPr>
      </w:pPr>
    </w:p>
    <w:p w14:paraId="7ED6B46C" w14:textId="77777777" w:rsidR="00B61B69" w:rsidRDefault="00B61B69" w:rsidP="00B61B69">
      <w:pPr>
        <w:rPr>
          <w:szCs w:val="24"/>
          <w:highlight w:val="yellow"/>
        </w:rPr>
      </w:pPr>
    </w:p>
    <w:p w14:paraId="0DD49769" w14:textId="77777777" w:rsidR="00B61B69" w:rsidRDefault="00B61B69" w:rsidP="00B61B69">
      <w:pPr>
        <w:spacing w:line="240" w:lineRule="auto"/>
        <w:rPr>
          <w:szCs w:val="24"/>
          <w:highlight w:val="yellow"/>
        </w:rPr>
      </w:pPr>
      <w:r>
        <w:rPr>
          <w:szCs w:val="24"/>
          <w:highlight w:val="yellow"/>
        </w:rPr>
        <w:br w:type="page"/>
      </w:r>
    </w:p>
    <w:p w14:paraId="2FC15A82" w14:textId="3D2EB96F" w:rsidR="00B61B69" w:rsidRPr="0049600C" w:rsidRDefault="00B61B69" w:rsidP="00B61B69">
      <w:pPr>
        <w:spacing w:line="240" w:lineRule="auto"/>
        <w:rPr>
          <w:bCs/>
        </w:rPr>
      </w:pPr>
      <w:bookmarkStart w:id="130" w:name="_Ref360022315"/>
      <w:bookmarkStart w:id="131" w:name="_Toc367439708"/>
      <w:bookmarkStart w:id="132" w:name="_Toc439233873"/>
      <w:r w:rsidRPr="0049600C">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20</w:t>
      </w:r>
      <w:r w:rsidR="002D5810">
        <w:rPr>
          <w:bCs/>
        </w:rPr>
        <w:fldChar w:fldCharType="end"/>
      </w:r>
      <w:bookmarkEnd w:id="130"/>
      <w:r w:rsidRPr="0049600C">
        <w:rPr>
          <w:bCs/>
        </w:rPr>
        <w:t>: Soccer-</w:t>
      </w:r>
      <w:r w:rsidR="008461CD">
        <w:rPr>
          <w:bCs/>
        </w:rPr>
        <w:t>S</w:t>
      </w:r>
      <w:r w:rsidRPr="0049600C">
        <w:rPr>
          <w:bCs/>
        </w:rPr>
        <w:t xml:space="preserve">tyle Plot of Normalized Gross Error and Normalized Bias by Exceedance Days, Base Case </w:t>
      </w:r>
      <w:r w:rsidR="00960003">
        <w:rPr>
          <w:bCs/>
        </w:rPr>
        <w:t>AACOG R</w:t>
      </w:r>
      <w:r w:rsidRPr="0049600C">
        <w:rPr>
          <w:bCs/>
        </w:rPr>
        <w:t xml:space="preserve">un </w:t>
      </w:r>
      <w:bookmarkEnd w:id="131"/>
      <w:r w:rsidRPr="0049600C">
        <w:rPr>
          <w:bCs/>
        </w:rPr>
        <w:t xml:space="preserve">4 &amp; </w:t>
      </w:r>
      <w:r w:rsidR="00960003">
        <w:rPr>
          <w:bCs/>
        </w:rPr>
        <w:t xml:space="preserve">TCEQ </w:t>
      </w:r>
      <w:r w:rsidRPr="0049600C">
        <w:rPr>
          <w:bCs/>
        </w:rPr>
        <w:t>Run 5</w:t>
      </w:r>
      <w:bookmarkEnd w:id="132"/>
    </w:p>
    <w:p w14:paraId="27B9EC05" w14:textId="77777777" w:rsidR="00B61B69" w:rsidRDefault="00B61B69" w:rsidP="00B61B69">
      <w:pPr>
        <w:spacing w:line="240" w:lineRule="auto"/>
        <w:rPr>
          <w:highlight w:val="yellow"/>
        </w:rPr>
      </w:pPr>
      <w:r>
        <w:rPr>
          <w:noProof/>
          <w:lang w:val="es-419" w:eastAsia="es-419"/>
        </w:rPr>
        <w:drawing>
          <wp:anchor distT="0" distB="0" distL="114300" distR="114300" simplePos="0" relativeHeight="252097536" behindDoc="0" locked="0" layoutInCell="1" allowOverlap="1" wp14:anchorId="492C0B7B" wp14:editId="39C13A30">
            <wp:simplePos x="0" y="0"/>
            <wp:positionH relativeFrom="column">
              <wp:posOffset>-130175</wp:posOffset>
            </wp:positionH>
            <wp:positionV relativeFrom="paragraph">
              <wp:posOffset>3867785</wp:posOffset>
            </wp:positionV>
            <wp:extent cx="6050280" cy="3699510"/>
            <wp:effectExtent l="0" t="0" r="0" b="0"/>
            <wp:wrapTopAndBottom/>
            <wp:docPr id="1473" name="Picture 1473" descr="NGE&amp;NB_ED&amp;All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NGE&amp;NB_ED&amp;All_5.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50280" cy="3699510"/>
                    </a:xfrm>
                    <a:prstGeom prst="rect">
                      <a:avLst/>
                    </a:prstGeom>
                    <a:noFill/>
                  </pic:spPr>
                </pic:pic>
              </a:graphicData>
            </a:graphic>
          </wp:anchor>
        </w:drawing>
      </w:r>
      <w:r>
        <w:rPr>
          <w:noProof/>
          <w:lang w:val="es-419" w:eastAsia="es-419"/>
        </w:rPr>
        <w:drawing>
          <wp:anchor distT="0" distB="0" distL="114300" distR="114300" simplePos="0" relativeHeight="252098560" behindDoc="0" locked="0" layoutInCell="1" allowOverlap="1" wp14:anchorId="44E2085F" wp14:editId="2E68028C">
            <wp:simplePos x="0" y="0"/>
            <wp:positionH relativeFrom="column">
              <wp:posOffset>0</wp:posOffset>
            </wp:positionH>
            <wp:positionV relativeFrom="paragraph">
              <wp:posOffset>0</wp:posOffset>
            </wp:positionV>
            <wp:extent cx="5943600" cy="3662045"/>
            <wp:effectExtent l="0" t="0" r="0" b="0"/>
            <wp:wrapTopAndBottom/>
            <wp:docPr id="1472" name="Picture 1472" descr="N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NB4.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3662045"/>
                    </a:xfrm>
                    <a:prstGeom prst="rect">
                      <a:avLst/>
                    </a:prstGeom>
                    <a:noFill/>
                  </pic:spPr>
                </pic:pic>
              </a:graphicData>
            </a:graphic>
          </wp:anchor>
        </w:drawing>
      </w:r>
    </w:p>
    <w:p w14:paraId="22A03789" w14:textId="77777777" w:rsidR="00B61B69" w:rsidRDefault="001F2856" w:rsidP="00B61B69">
      <w:pPr>
        <w:spacing w:line="240" w:lineRule="auto"/>
        <w:jc w:val="left"/>
        <w:rPr>
          <w:bCs/>
          <w:highlight w:val="yellow"/>
        </w:rPr>
        <w:sectPr w:rsidR="00B61B69">
          <w:pgSz w:w="12240" w:h="15840"/>
          <w:pgMar w:top="1440" w:right="1440" w:bottom="720" w:left="1440" w:header="720" w:footer="360" w:gutter="0"/>
          <w:pgNumType w:chapStyle="1"/>
          <w:cols w:space="720"/>
        </w:sectPr>
      </w:pPr>
      <w:r>
        <w:rPr>
          <w:noProof/>
          <w:lang w:val="es-419" w:eastAsia="es-419"/>
        </w:rPr>
        <mc:AlternateContent>
          <mc:Choice Requires="wps">
            <w:drawing>
              <wp:anchor distT="0" distB="0" distL="114300" distR="114300" simplePos="0" relativeHeight="252177408" behindDoc="0" locked="0" layoutInCell="1" allowOverlap="1" wp14:anchorId="67368D1F" wp14:editId="32D0DD6B">
                <wp:simplePos x="0" y="0"/>
                <wp:positionH relativeFrom="column">
                  <wp:posOffset>1259205</wp:posOffset>
                </wp:positionH>
                <wp:positionV relativeFrom="paragraph">
                  <wp:posOffset>1955165</wp:posOffset>
                </wp:positionV>
                <wp:extent cx="293370" cy="146050"/>
                <wp:effectExtent l="0" t="38100" r="49530" b="25400"/>
                <wp:wrapNone/>
                <wp:docPr id="1380"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3370" cy="146050"/>
                        </a:xfrm>
                        <a:prstGeom prst="straightConnector1">
                          <a:avLst/>
                        </a:prstGeom>
                        <a:noFill/>
                        <a:ln w="952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B666A5" id="_x0000_t32" coordsize="21600,21600" o:spt="32" o:oned="t" path="m,l21600,21600e" filled="f">
                <v:path arrowok="t" fillok="f" o:connecttype="none"/>
                <o:lock v:ext="edit" shapetype="t"/>
              </v:shapetype>
              <v:shape id="AutoShape 156" o:spid="_x0000_s1026" type="#_x0000_t32" style="position:absolute;margin-left:99.15pt;margin-top:153.95pt;width:23.1pt;height:11.5pt;flip:y;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" strokecolor="#c00000">
                <v:stroke endarrow="block"/>
              </v:shape>
            </w:pict>
          </mc:Fallback>
        </mc:AlternateContent>
      </w:r>
      <w:r>
        <w:rPr>
          <w:noProof/>
          <w:lang w:val="es-419" w:eastAsia="es-419"/>
        </w:rPr>
        <mc:AlternateContent>
          <mc:Choice Requires="wps">
            <w:drawing>
              <wp:anchor distT="0" distB="0" distL="114300" distR="114300" simplePos="0" relativeHeight="252176384" behindDoc="0" locked="0" layoutInCell="1" allowOverlap="1" wp14:anchorId="11CB0EB7" wp14:editId="360048D7">
                <wp:simplePos x="0" y="0"/>
                <wp:positionH relativeFrom="column">
                  <wp:posOffset>-83820</wp:posOffset>
                </wp:positionH>
                <wp:positionV relativeFrom="paragraph">
                  <wp:posOffset>2048510</wp:posOffset>
                </wp:positionV>
                <wp:extent cx="1515745" cy="273685"/>
                <wp:effectExtent l="0" t="0" r="0" b="0"/>
                <wp:wrapNone/>
                <wp:docPr id="137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745" cy="27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F931E" w14:textId="77777777" w:rsidR="001F2E77" w:rsidRPr="00D14507" w:rsidRDefault="001F2E77">
                            <w:pPr>
                              <w:rPr>
                                <w:b/>
                                <w:color w:val="C00000"/>
                                <w:sz w:val="20"/>
                              </w:rPr>
                            </w:pPr>
                            <w:r w:rsidRPr="00D14507">
                              <w:rPr>
                                <w:b/>
                                <w:color w:val="C00000"/>
                                <w:sz w:val="20"/>
                              </w:rPr>
                              <w:t>June 26 and June 27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1CB0EB7" id="Text Box 155" o:spid="_x0000_s1051" type="#_x0000_t202" style="position:absolute;margin-left:-6.6pt;margin-top:161.3pt;width:119.35pt;height:21.55pt;z-index:252176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KmqvQIAAMY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" filled="f" stroked="f">
                <v:textbox style="mso-fit-shape-to-text:t">
                  <w:txbxContent>
                    <w:p w14:paraId="3BEF931E" w14:textId="77777777" w:rsidR="001F2E77" w:rsidRPr="00D14507" w:rsidRDefault="001F2E77">
                      <w:pPr>
                        <w:rPr>
                          <w:b/>
                          <w:color w:val="C00000"/>
                          <w:sz w:val="20"/>
                        </w:rPr>
                      </w:pPr>
                      <w:r w:rsidRPr="00D14507">
                        <w:rPr>
                          <w:b/>
                          <w:color w:val="C00000"/>
                          <w:sz w:val="20"/>
                        </w:rPr>
                        <w:t>June 26 and June 27</w:t>
                      </w:r>
                    </w:p>
                  </w:txbxContent>
                </v:textbox>
              </v:shape>
            </w:pict>
          </mc:Fallback>
        </mc:AlternateContent>
      </w:r>
      <w:r w:rsidR="00B61B69">
        <w:rPr>
          <w:szCs w:val="24"/>
          <w:highlight w:val="yellow"/>
        </w:rPr>
        <w:br w:type="page"/>
      </w:r>
    </w:p>
    <w:p w14:paraId="777F53B0" w14:textId="77777777" w:rsidR="00B61B69" w:rsidRPr="0049600C" w:rsidRDefault="00B61B69" w:rsidP="00B61B69">
      <w:pPr>
        <w:spacing w:line="240" w:lineRule="auto"/>
        <w:rPr>
          <w:rFonts w:cs="Arial"/>
          <w:bCs/>
        </w:rPr>
      </w:pPr>
      <w:bookmarkStart w:id="133" w:name="_Toc439233874"/>
      <w:r w:rsidRPr="0049600C">
        <w:rPr>
          <w:noProof/>
          <w:lang w:val="es-419" w:eastAsia="es-419"/>
        </w:rPr>
        <w:drawing>
          <wp:anchor distT="0" distB="0" distL="114300" distR="114300" simplePos="0" relativeHeight="252081152" behindDoc="0" locked="0" layoutInCell="1" allowOverlap="1" wp14:anchorId="43F72916" wp14:editId="7BF007AE">
            <wp:simplePos x="0" y="0"/>
            <wp:positionH relativeFrom="column">
              <wp:posOffset>3175</wp:posOffset>
            </wp:positionH>
            <wp:positionV relativeFrom="paragraph">
              <wp:posOffset>371475</wp:posOffset>
            </wp:positionV>
            <wp:extent cx="8822690" cy="2487295"/>
            <wp:effectExtent l="0" t="0" r="0" b="0"/>
            <wp:wrapTopAndBottom/>
            <wp:docPr id="309" name="Picture 309" descr="UP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PAA.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822690" cy="2487295"/>
                    </a:xfrm>
                    <a:prstGeom prst="rect">
                      <a:avLst/>
                    </a:prstGeom>
                    <a:noFill/>
                  </pic:spPr>
                </pic:pic>
              </a:graphicData>
            </a:graphic>
          </wp:anchor>
        </w:drawing>
      </w:r>
      <w:bookmarkStart w:id="134" w:name="_Ref359856049"/>
      <w:bookmarkStart w:id="135" w:name="_Toc367439709"/>
      <w:r w:rsidRPr="0049600C">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21</w:t>
      </w:r>
      <w:r w:rsidR="002D5810">
        <w:rPr>
          <w:bCs/>
        </w:rPr>
        <w:fldChar w:fldCharType="end"/>
      </w:r>
      <w:bookmarkEnd w:id="134"/>
      <w:r w:rsidRPr="0049600C">
        <w:rPr>
          <w:bCs/>
        </w:rPr>
        <w:t xml:space="preserve">: San Antonio CAMs Performance </w:t>
      </w:r>
      <w:r w:rsidRPr="0049600C">
        <w:rPr>
          <w:rFonts w:cs="Arial"/>
          <w:bCs/>
          <w:szCs w:val="10"/>
        </w:rPr>
        <w:t xml:space="preserve">for </w:t>
      </w:r>
      <w:r w:rsidRPr="0049600C">
        <w:rPr>
          <w:bCs/>
        </w:rPr>
        <w:t>Base Case</w:t>
      </w:r>
      <w:r w:rsidR="00960003">
        <w:rPr>
          <w:bCs/>
        </w:rPr>
        <w:t xml:space="preserve"> AACOG</w:t>
      </w:r>
      <w:r w:rsidRPr="0049600C">
        <w:rPr>
          <w:bCs/>
        </w:rPr>
        <w:t xml:space="preserve"> Run 4 and Base Case </w:t>
      </w:r>
      <w:r w:rsidR="00960003">
        <w:rPr>
          <w:bCs/>
        </w:rPr>
        <w:t xml:space="preserve">TCEQ </w:t>
      </w:r>
      <w:r w:rsidRPr="0049600C">
        <w:rPr>
          <w:bCs/>
        </w:rPr>
        <w:t xml:space="preserve">Run </w:t>
      </w:r>
      <w:bookmarkEnd w:id="135"/>
      <w:r w:rsidRPr="0049600C">
        <w:rPr>
          <w:bCs/>
        </w:rPr>
        <w:t>5</w:t>
      </w:r>
      <w:bookmarkEnd w:id="133"/>
    </w:p>
    <w:p w14:paraId="6ABA8DBB" w14:textId="77777777" w:rsidR="00B61B69" w:rsidRPr="0049600C" w:rsidRDefault="00B61B69" w:rsidP="00B61B69">
      <w:pPr>
        <w:spacing w:line="240" w:lineRule="auto"/>
        <w:jc w:val="center"/>
        <w:rPr>
          <w:b/>
          <w:szCs w:val="24"/>
        </w:rPr>
      </w:pPr>
      <w:r w:rsidRPr="0049600C">
        <w:rPr>
          <w:b/>
          <w:szCs w:val="24"/>
        </w:rPr>
        <w:t>Unpaired Peak Accuracy (All Days)</w:t>
      </w:r>
    </w:p>
    <w:p w14:paraId="11DC3673" w14:textId="77777777" w:rsidR="00B61B69" w:rsidRPr="0049600C" w:rsidRDefault="00B61B69" w:rsidP="00B61B69">
      <w:pPr>
        <w:spacing w:line="240" w:lineRule="auto"/>
        <w:jc w:val="center"/>
        <w:rPr>
          <w:b/>
          <w:szCs w:val="24"/>
        </w:rPr>
      </w:pPr>
      <w:r w:rsidRPr="0049600C">
        <w:rPr>
          <w:noProof/>
          <w:lang w:val="es-419" w:eastAsia="es-419"/>
        </w:rPr>
        <w:drawing>
          <wp:anchor distT="0" distB="0" distL="114300" distR="114300" simplePos="0" relativeHeight="252082176" behindDoc="0" locked="0" layoutInCell="1" allowOverlap="1" wp14:anchorId="4263A47C" wp14:editId="03A9EFB5">
            <wp:simplePos x="0" y="0"/>
            <wp:positionH relativeFrom="column">
              <wp:posOffset>3175</wp:posOffset>
            </wp:positionH>
            <wp:positionV relativeFrom="paragraph">
              <wp:posOffset>2933065</wp:posOffset>
            </wp:positionV>
            <wp:extent cx="8822690" cy="2471420"/>
            <wp:effectExtent l="0" t="0" r="0" b="0"/>
            <wp:wrapTopAndBottom/>
            <wp:docPr id="308" name="Picture 308" descr="UPA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PAED.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822690" cy="2471420"/>
                    </a:xfrm>
                    <a:prstGeom prst="rect">
                      <a:avLst/>
                    </a:prstGeom>
                    <a:noFill/>
                  </pic:spPr>
                </pic:pic>
              </a:graphicData>
            </a:graphic>
          </wp:anchor>
        </w:drawing>
      </w:r>
    </w:p>
    <w:p w14:paraId="48218263" w14:textId="77777777" w:rsidR="00B61B69" w:rsidRPr="0049600C" w:rsidRDefault="00B61B69" w:rsidP="00B61B69">
      <w:pPr>
        <w:spacing w:line="240" w:lineRule="auto"/>
        <w:jc w:val="center"/>
        <w:rPr>
          <w:b/>
          <w:szCs w:val="24"/>
        </w:rPr>
      </w:pPr>
      <w:r w:rsidRPr="0049600C">
        <w:rPr>
          <w:b/>
          <w:szCs w:val="24"/>
        </w:rPr>
        <w:t>Unpaired Peak Accuracy (Exceedance Days)</w:t>
      </w:r>
    </w:p>
    <w:p w14:paraId="4893FB0A" w14:textId="77777777" w:rsidR="00B61B69" w:rsidRPr="0049600C" w:rsidRDefault="00B61B69" w:rsidP="00B61B69">
      <w:pPr>
        <w:spacing w:line="240" w:lineRule="auto"/>
        <w:rPr>
          <w:szCs w:val="24"/>
        </w:rPr>
      </w:pPr>
      <w:r w:rsidRPr="0049600C">
        <w:rPr>
          <w:b/>
          <w:szCs w:val="24"/>
        </w:rPr>
        <w:br w:type="page"/>
      </w:r>
    </w:p>
    <w:p w14:paraId="701277C3" w14:textId="77777777" w:rsidR="00B61B69" w:rsidRPr="0049600C" w:rsidRDefault="00B61B69" w:rsidP="00B61B69">
      <w:pPr>
        <w:spacing w:line="240" w:lineRule="auto"/>
        <w:jc w:val="center"/>
        <w:rPr>
          <w:b/>
          <w:szCs w:val="24"/>
        </w:rPr>
      </w:pPr>
      <w:r w:rsidRPr="0049600C">
        <w:rPr>
          <w:noProof/>
          <w:lang w:val="es-419" w:eastAsia="es-419"/>
        </w:rPr>
        <w:drawing>
          <wp:anchor distT="0" distB="0" distL="114300" distR="114300" simplePos="0" relativeHeight="252083200" behindDoc="0" locked="0" layoutInCell="1" allowOverlap="1" wp14:anchorId="295DB13F" wp14:editId="0A658419">
            <wp:simplePos x="0" y="0"/>
            <wp:positionH relativeFrom="column">
              <wp:posOffset>635</wp:posOffset>
            </wp:positionH>
            <wp:positionV relativeFrom="paragraph">
              <wp:posOffset>161290</wp:posOffset>
            </wp:positionV>
            <wp:extent cx="9022715" cy="2487295"/>
            <wp:effectExtent l="0" t="0" r="0" b="0"/>
            <wp:wrapTopAndBottom/>
            <wp:docPr id="307" name="Picture 307" descr="NB_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B_All.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022715" cy="2487295"/>
                    </a:xfrm>
                    <a:prstGeom prst="rect">
                      <a:avLst/>
                    </a:prstGeom>
                    <a:noFill/>
                  </pic:spPr>
                </pic:pic>
              </a:graphicData>
            </a:graphic>
          </wp:anchor>
        </w:drawing>
      </w:r>
      <w:r w:rsidRPr="0049600C">
        <w:rPr>
          <w:b/>
          <w:szCs w:val="24"/>
        </w:rPr>
        <w:t>Mean Normalized Bias (All Days)</w:t>
      </w:r>
    </w:p>
    <w:p w14:paraId="0F895879" w14:textId="77777777" w:rsidR="00B61B69" w:rsidRPr="0049600C" w:rsidRDefault="00B61B69" w:rsidP="00B61B69">
      <w:pPr>
        <w:spacing w:line="240" w:lineRule="auto"/>
        <w:jc w:val="center"/>
        <w:rPr>
          <w:rFonts w:cs="Arial"/>
          <w:b/>
          <w:bCs/>
          <w:szCs w:val="24"/>
        </w:rPr>
      </w:pPr>
    </w:p>
    <w:p w14:paraId="2313CB56" w14:textId="77777777" w:rsidR="00B61B69" w:rsidRPr="0049600C" w:rsidRDefault="00B61B69" w:rsidP="00B61B69">
      <w:pPr>
        <w:spacing w:line="240" w:lineRule="auto"/>
        <w:jc w:val="center"/>
        <w:rPr>
          <w:rFonts w:cs="Arial"/>
          <w:b/>
          <w:bCs/>
          <w:szCs w:val="24"/>
        </w:rPr>
      </w:pPr>
      <w:r w:rsidRPr="0049600C">
        <w:rPr>
          <w:noProof/>
          <w:lang w:val="es-419" w:eastAsia="es-419"/>
        </w:rPr>
        <w:drawing>
          <wp:anchor distT="0" distB="0" distL="114300" distR="114300" simplePos="0" relativeHeight="252084224" behindDoc="0" locked="0" layoutInCell="1" allowOverlap="1" wp14:anchorId="73896E1F" wp14:editId="7A52A08E">
            <wp:simplePos x="0" y="0"/>
            <wp:positionH relativeFrom="column">
              <wp:posOffset>36830</wp:posOffset>
            </wp:positionH>
            <wp:positionV relativeFrom="paragraph">
              <wp:posOffset>247650</wp:posOffset>
            </wp:positionV>
            <wp:extent cx="8989060" cy="2536825"/>
            <wp:effectExtent l="0" t="0" r="0" b="0"/>
            <wp:wrapTopAndBottom/>
            <wp:docPr id="306" name="Picture 306" descr="NB_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B_ED.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989060" cy="2536825"/>
                    </a:xfrm>
                    <a:prstGeom prst="rect">
                      <a:avLst/>
                    </a:prstGeom>
                    <a:noFill/>
                  </pic:spPr>
                </pic:pic>
              </a:graphicData>
            </a:graphic>
          </wp:anchor>
        </w:drawing>
      </w:r>
      <w:r w:rsidRPr="0049600C">
        <w:rPr>
          <w:rFonts w:cs="Arial"/>
          <w:b/>
          <w:bCs/>
          <w:szCs w:val="24"/>
        </w:rPr>
        <w:t>Mean Normalized Bias (Exceedance Days)</w:t>
      </w:r>
    </w:p>
    <w:p w14:paraId="496C709E" w14:textId="77777777" w:rsidR="00B61B69" w:rsidRPr="0049600C" w:rsidRDefault="00B61B69" w:rsidP="00B61B69">
      <w:pPr>
        <w:spacing w:line="240" w:lineRule="auto"/>
        <w:rPr>
          <w:rFonts w:cs="Arial"/>
          <w:b/>
          <w:bCs/>
          <w:szCs w:val="24"/>
        </w:rPr>
      </w:pPr>
    </w:p>
    <w:p w14:paraId="60293716" w14:textId="77777777" w:rsidR="00B61B69" w:rsidRPr="0049600C" w:rsidRDefault="00B61B69" w:rsidP="00B61B69">
      <w:pPr>
        <w:spacing w:line="240" w:lineRule="auto"/>
        <w:rPr>
          <w:rFonts w:cs="Arial"/>
          <w:b/>
          <w:bCs/>
          <w:szCs w:val="24"/>
        </w:rPr>
      </w:pPr>
      <w:r w:rsidRPr="0049600C">
        <w:rPr>
          <w:rFonts w:cs="Arial"/>
          <w:b/>
          <w:bCs/>
          <w:szCs w:val="24"/>
        </w:rPr>
        <w:br w:type="page"/>
      </w:r>
    </w:p>
    <w:p w14:paraId="28333118" w14:textId="77777777" w:rsidR="00B61B69" w:rsidRPr="0049600C" w:rsidRDefault="00B61B69" w:rsidP="00B61B69">
      <w:pPr>
        <w:spacing w:line="240" w:lineRule="auto"/>
        <w:jc w:val="center"/>
        <w:rPr>
          <w:rFonts w:cs="Arial"/>
          <w:noProof/>
          <w:szCs w:val="24"/>
        </w:rPr>
      </w:pPr>
      <w:r w:rsidRPr="0049600C">
        <w:rPr>
          <w:noProof/>
          <w:lang w:val="es-419" w:eastAsia="es-419"/>
        </w:rPr>
        <w:drawing>
          <wp:anchor distT="0" distB="0" distL="114300" distR="114300" simplePos="0" relativeHeight="252085248" behindDoc="0" locked="0" layoutInCell="1" allowOverlap="1" wp14:anchorId="4EE66D2F" wp14:editId="78F778D1">
            <wp:simplePos x="0" y="0"/>
            <wp:positionH relativeFrom="column">
              <wp:posOffset>635</wp:posOffset>
            </wp:positionH>
            <wp:positionV relativeFrom="paragraph">
              <wp:posOffset>161290</wp:posOffset>
            </wp:positionV>
            <wp:extent cx="8788400" cy="2527935"/>
            <wp:effectExtent l="0" t="0" r="0" b="0"/>
            <wp:wrapTopAndBottom/>
            <wp:docPr id="305" name="Picture 305" descr="NE_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_All.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788400" cy="2527935"/>
                    </a:xfrm>
                    <a:prstGeom prst="rect">
                      <a:avLst/>
                    </a:prstGeom>
                    <a:noFill/>
                  </pic:spPr>
                </pic:pic>
              </a:graphicData>
            </a:graphic>
          </wp:anchor>
        </w:drawing>
      </w:r>
      <w:r w:rsidRPr="0049600C">
        <w:rPr>
          <w:rFonts w:cs="Arial"/>
          <w:b/>
          <w:bCs/>
          <w:szCs w:val="24"/>
        </w:rPr>
        <w:t>Mean Normalized Error</w:t>
      </w:r>
      <w:r w:rsidRPr="0049600C">
        <w:rPr>
          <w:rFonts w:cs="Arial"/>
          <w:b/>
          <w:bCs/>
          <w:noProof/>
          <w:szCs w:val="24"/>
        </w:rPr>
        <w:t xml:space="preserve"> (All Days)</w:t>
      </w:r>
    </w:p>
    <w:p w14:paraId="4EEF20FD" w14:textId="77777777" w:rsidR="00B61B69" w:rsidRPr="0049600C" w:rsidRDefault="00B61B69" w:rsidP="00B61B69">
      <w:pPr>
        <w:spacing w:line="240" w:lineRule="auto"/>
        <w:jc w:val="center"/>
        <w:rPr>
          <w:rFonts w:cs="Arial"/>
          <w:noProof/>
          <w:szCs w:val="24"/>
        </w:rPr>
      </w:pPr>
    </w:p>
    <w:p w14:paraId="46D15763" w14:textId="77777777" w:rsidR="00B61B69" w:rsidRPr="0049600C" w:rsidRDefault="00B61B69" w:rsidP="00B61B69">
      <w:pPr>
        <w:spacing w:line="240" w:lineRule="auto"/>
        <w:jc w:val="center"/>
        <w:rPr>
          <w:rFonts w:cs="Arial"/>
          <w:b/>
          <w:bCs/>
          <w:szCs w:val="24"/>
        </w:rPr>
      </w:pPr>
    </w:p>
    <w:p w14:paraId="681243C2" w14:textId="77777777" w:rsidR="00B61B69" w:rsidRPr="0049600C" w:rsidRDefault="00B61B69" w:rsidP="00B61B69">
      <w:pPr>
        <w:spacing w:line="240" w:lineRule="auto"/>
        <w:jc w:val="center"/>
        <w:rPr>
          <w:rFonts w:cs="Arial"/>
          <w:b/>
          <w:bCs/>
          <w:noProof/>
          <w:szCs w:val="24"/>
        </w:rPr>
      </w:pPr>
      <w:r w:rsidRPr="0049600C">
        <w:rPr>
          <w:noProof/>
          <w:lang w:val="es-419" w:eastAsia="es-419"/>
        </w:rPr>
        <w:drawing>
          <wp:anchor distT="0" distB="0" distL="114300" distR="114300" simplePos="0" relativeHeight="252086272" behindDoc="0" locked="0" layoutInCell="1" allowOverlap="1" wp14:anchorId="48E2D479" wp14:editId="40FE0B2F">
            <wp:simplePos x="0" y="0"/>
            <wp:positionH relativeFrom="column">
              <wp:posOffset>635</wp:posOffset>
            </wp:positionH>
            <wp:positionV relativeFrom="paragraph">
              <wp:posOffset>162560</wp:posOffset>
            </wp:positionV>
            <wp:extent cx="8783955" cy="2513965"/>
            <wp:effectExtent l="0" t="0" r="0" b="0"/>
            <wp:wrapTopAndBottom/>
            <wp:docPr id="304" name="Picture 304" descr="NE_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E_ED.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783955" cy="2513965"/>
                    </a:xfrm>
                    <a:prstGeom prst="rect">
                      <a:avLst/>
                    </a:prstGeom>
                    <a:noFill/>
                  </pic:spPr>
                </pic:pic>
              </a:graphicData>
            </a:graphic>
          </wp:anchor>
        </w:drawing>
      </w:r>
      <w:r w:rsidRPr="0049600C">
        <w:rPr>
          <w:rFonts w:cs="Arial"/>
          <w:b/>
          <w:bCs/>
          <w:szCs w:val="24"/>
        </w:rPr>
        <w:t>Mean Normalized Error</w:t>
      </w:r>
      <w:r w:rsidRPr="0049600C">
        <w:rPr>
          <w:rFonts w:cs="Arial"/>
          <w:b/>
          <w:bCs/>
          <w:noProof/>
          <w:szCs w:val="24"/>
        </w:rPr>
        <w:t xml:space="preserve"> (Exceedance Days) </w:t>
      </w:r>
    </w:p>
    <w:p w14:paraId="1FBE5EAB" w14:textId="77777777" w:rsidR="00B61B69" w:rsidRPr="0049600C" w:rsidRDefault="00B61B69" w:rsidP="00B61B69">
      <w:pPr>
        <w:jc w:val="left"/>
        <w:rPr>
          <w:rFonts w:cs="Arial"/>
          <w:szCs w:val="24"/>
        </w:rPr>
        <w:sectPr w:rsidR="00B61B69" w:rsidRPr="0049600C">
          <w:pgSz w:w="15840" w:h="12240" w:orient="landscape"/>
          <w:pgMar w:top="1440" w:right="1440" w:bottom="1440" w:left="720" w:header="720" w:footer="360" w:gutter="0"/>
          <w:pgNumType w:chapStyle="1"/>
          <w:cols w:space="720"/>
        </w:sectPr>
      </w:pPr>
    </w:p>
    <w:p w14:paraId="65427CE4" w14:textId="448CB31D" w:rsidR="00B61B69" w:rsidRDefault="00B61B69" w:rsidP="00B4584A">
      <w:pPr>
        <w:tabs>
          <w:tab w:val="left" w:pos="4230"/>
        </w:tabs>
        <w:spacing w:line="240" w:lineRule="auto"/>
        <w:rPr>
          <w:bCs/>
        </w:rPr>
      </w:pPr>
      <w:bookmarkStart w:id="136" w:name="_Ref433626134"/>
      <w:bookmarkStart w:id="137" w:name="_Ref360022800"/>
      <w:bookmarkStart w:id="138" w:name="_Toc367439711"/>
      <w:bookmarkStart w:id="139" w:name="_Toc439233875"/>
      <w:r w:rsidRPr="0049600C">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22</w:t>
      </w:r>
      <w:r w:rsidR="002D5810">
        <w:rPr>
          <w:bCs/>
        </w:rPr>
        <w:fldChar w:fldCharType="end"/>
      </w:r>
      <w:bookmarkEnd w:id="136"/>
      <w:bookmarkEnd w:id="137"/>
      <w:r w:rsidRPr="0049600C">
        <w:rPr>
          <w:bCs/>
        </w:rPr>
        <w:t>: Soccer-</w:t>
      </w:r>
      <w:r w:rsidR="008461CD">
        <w:rPr>
          <w:bCs/>
        </w:rPr>
        <w:t>S</w:t>
      </w:r>
      <w:r w:rsidRPr="0049600C">
        <w:rPr>
          <w:bCs/>
        </w:rPr>
        <w:t>tyle Plot of Normalized Gross Error and Normalized Bias by Monitor for Every Day, Base Case</w:t>
      </w:r>
      <w:r w:rsidR="00960003">
        <w:rPr>
          <w:bCs/>
        </w:rPr>
        <w:t xml:space="preserve"> AACOG</w:t>
      </w:r>
      <w:r w:rsidRPr="0049600C">
        <w:rPr>
          <w:bCs/>
        </w:rPr>
        <w:t xml:space="preserve"> Run 4</w:t>
      </w:r>
      <w:bookmarkEnd w:id="138"/>
      <w:r w:rsidRPr="0049600C">
        <w:rPr>
          <w:bCs/>
        </w:rPr>
        <w:t xml:space="preserve"> </w:t>
      </w:r>
      <w:r w:rsidR="008461CD">
        <w:rPr>
          <w:bCs/>
        </w:rPr>
        <w:t>and</w:t>
      </w:r>
      <w:r w:rsidR="008461CD" w:rsidRPr="0049600C">
        <w:rPr>
          <w:bCs/>
        </w:rPr>
        <w:t xml:space="preserve"> </w:t>
      </w:r>
      <w:r w:rsidR="00960003">
        <w:rPr>
          <w:bCs/>
        </w:rPr>
        <w:t xml:space="preserve">TCEQ </w:t>
      </w:r>
      <w:r w:rsidRPr="0049600C">
        <w:rPr>
          <w:bCs/>
        </w:rPr>
        <w:t>Run 5</w:t>
      </w:r>
      <w:bookmarkEnd w:id="139"/>
    </w:p>
    <w:p w14:paraId="42BE2E90" w14:textId="77777777" w:rsidR="005F5BEF" w:rsidRPr="0049600C" w:rsidRDefault="005F5BEF" w:rsidP="00B61B69">
      <w:pPr>
        <w:spacing w:line="240" w:lineRule="auto"/>
        <w:rPr>
          <w:bCs/>
        </w:rPr>
      </w:pPr>
      <w:r>
        <w:rPr>
          <w:noProof/>
          <w:lang w:val="es-419" w:eastAsia="es-419"/>
        </w:rPr>
        <w:drawing>
          <wp:anchor distT="0" distB="0" distL="114300" distR="114300" simplePos="0" relativeHeight="252269568" behindDoc="0" locked="0" layoutInCell="1" allowOverlap="1" wp14:anchorId="6CFFF31F" wp14:editId="321EDF6D">
            <wp:simplePos x="0" y="0"/>
            <wp:positionH relativeFrom="column">
              <wp:posOffset>19050</wp:posOffset>
            </wp:positionH>
            <wp:positionV relativeFrom="paragraph">
              <wp:posOffset>4107815</wp:posOffset>
            </wp:positionV>
            <wp:extent cx="4398645" cy="4019550"/>
            <wp:effectExtent l="19050" t="0" r="1905" b="0"/>
            <wp:wrapSquare wrapText="bothSides"/>
            <wp:docPr id="10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srcRect l="2103" t="1448" r="21032" b="1448"/>
                    <a:stretch>
                      <a:fillRect/>
                    </a:stretch>
                  </pic:blipFill>
                  <pic:spPr bwMode="auto">
                    <a:xfrm>
                      <a:off x="0" y="0"/>
                      <a:ext cx="4398645" cy="4019550"/>
                    </a:xfrm>
                    <a:prstGeom prst="rect">
                      <a:avLst/>
                    </a:prstGeom>
                    <a:noFill/>
                    <a:ln w="9525">
                      <a:noFill/>
                      <a:miter lim="800000"/>
                      <a:headEnd/>
                      <a:tailEnd/>
                    </a:ln>
                  </pic:spPr>
                </pic:pic>
              </a:graphicData>
            </a:graphic>
          </wp:anchor>
        </w:drawing>
      </w:r>
      <w:r w:rsidRPr="005F5BEF">
        <w:rPr>
          <w:noProof/>
          <w:lang w:val="es-419" w:eastAsia="es-419"/>
        </w:rPr>
        <w:drawing>
          <wp:anchor distT="0" distB="0" distL="114300" distR="114300" simplePos="0" relativeHeight="252270592" behindDoc="0" locked="0" layoutInCell="1" allowOverlap="1" wp14:anchorId="656E397A" wp14:editId="509FF834">
            <wp:simplePos x="0" y="0"/>
            <wp:positionH relativeFrom="column">
              <wp:posOffset>19050</wp:posOffset>
            </wp:positionH>
            <wp:positionV relativeFrom="paragraph">
              <wp:posOffset>2540</wp:posOffset>
            </wp:positionV>
            <wp:extent cx="4398645" cy="4019550"/>
            <wp:effectExtent l="19050" t="0" r="1905" b="0"/>
            <wp:wrapSquare wrapText="bothSides"/>
            <wp:docPr id="10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cstate="print"/>
                    <a:srcRect l="2103" t="1448" r="21032" b="1448"/>
                    <a:stretch>
                      <a:fillRect/>
                    </a:stretch>
                  </pic:blipFill>
                  <pic:spPr bwMode="auto">
                    <a:xfrm>
                      <a:off x="0" y="0"/>
                      <a:ext cx="4398645" cy="4019550"/>
                    </a:xfrm>
                    <a:prstGeom prst="rect">
                      <a:avLst/>
                    </a:prstGeom>
                    <a:noFill/>
                    <a:ln w="9525">
                      <a:noFill/>
                      <a:miter lim="800000"/>
                      <a:headEnd/>
                      <a:tailEnd/>
                    </a:ln>
                  </pic:spPr>
                </pic:pic>
              </a:graphicData>
            </a:graphic>
          </wp:anchor>
        </w:drawing>
      </w:r>
    </w:p>
    <w:p w14:paraId="150D2E32" w14:textId="77777777" w:rsidR="00B61B69" w:rsidRPr="0049600C" w:rsidRDefault="00B61B69" w:rsidP="00B61B69">
      <w:pPr>
        <w:spacing w:line="240" w:lineRule="auto"/>
        <w:jc w:val="center"/>
      </w:pPr>
    </w:p>
    <w:p w14:paraId="35B1EC83" w14:textId="77777777" w:rsidR="00B61B69" w:rsidRPr="0049600C" w:rsidRDefault="00B61B69" w:rsidP="00B61B69">
      <w:pPr>
        <w:spacing w:line="240" w:lineRule="auto"/>
        <w:rPr>
          <w:bCs/>
        </w:rPr>
      </w:pPr>
      <w:r w:rsidRPr="0049600C">
        <w:rPr>
          <w:szCs w:val="24"/>
        </w:rPr>
        <w:br w:type="page"/>
      </w:r>
    </w:p>
    <w:p w14:paraId="05CB27D9" w14:textId="3817C361" w:rsidR="00B61B69" w:rsidRPr="0049600C" w:rsidRDefault="00B61B69" w:rsidP="00B61B69">
      <w:pPr>
        <w:spacing w:line="240" w:lineRule="auto"/>
        <w:rPr>
          <w:bCs/>
        </w:rPr>
      </w:pPr>
      <w:bookmarkStart w:id="140" w:name="_Ref433626140"/>
      <w:bookmarkStart w:id="141" w:name="_Ref364230395"/>
      <w:bookmarkStart w:id="142" w:name="_Toc367439713"/>
      <w:bookmarkStart w:id="143" w:name="_Toc439233876"/>
      <w:r w:rsidRPr="0049600C">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23</w:t>
      </w:r>
      <w:r w:rsidR="002D5810">
        <w:rPr>
          <w:bCs/>
        </w:rPr>
        <w:fldChar w:fldCharType="end"/>
      </w:r>
      <w:bookmarkEnd w:id="140"/>
      <w:bookmarkEnd w:id="141"/>
      <w:r w:rsidRPr="0049600C">
        <w:rPr>
          <w:bCs/>
        </w:rPr>
        <w:t xml:space="preserve">: Soccer-style Plot of Normalized Gross Error and Normalized Bias by Monitor for Exceedance Days, </w:t>
      </w:r>
      <w:r w:rsidR="00960003">
        <w:rPr>
          <w:bCs/>
        </w:rPr>
        <w:t>B</w:t>
      </w:r>
      <w:r w:rsidRPr="0049600C">
        <w:rPr>
          <w:bCs/>
        </w:rPr>
        <w:t xml:space="preserve">ase Case </w:t>
      </w:r>
      <w:r w:rsidR="00960003">
        <w:rPr>
          <w:bCs/>
        </w:rPr>
        <w:t xml:space="preserve">AACOG </w:t>
      </w:r>
      <w:r w:rsidRPr="0049600C">
        <w:rPr>
          <w:bCs/>
        </w:rPr>
        <w:t>Run 4</w:t>
      </w:r>
      <w:bookmarkEnd w:id="142"/>
      <w:r w:rsidRPr="0049600C">
        <w:rPr>
          <w:bCs/>
        </w:rPr>
        <w:t xml:space="preserve"> </w:t>
      </w:r>
      <w:r w:rsidR="00B4584A">
        <w:rPr>
          <w:bCs/>
        </w:rPr>
        <w:t xml:space="preserve">and </w:t>
      </w:r>
      <w:r w:rsidR="00960003">
        <w:rPr>
          <w:bCs/>
        </w:rPr>
        <w:t xml:space="preserve">TCEQ </w:t>
      </w:r>
      <w:r w:rsidRPr="0049600C">
        <w:rPr>
          <w:bCs/>
        </w:rPr>
        <w:t>Run 5</w:t>
      </w:r>
      <w:bookmarkEnd w:id="143"/>
    </w:p>
    <w:p w14:paraId="5DC46388" w14:textId="77777777" w:rsidR="00B61B69" w:rsidRPr="0049600C" w:rsidRDefault="005F5BEF" w:rsidP="00B61B69">
      <w:pPr>
        <w:spacing w:line="240" w:lineRule="auto"/>
        <w:jc w:val="center"/>
      </w:pPr>
      <w:r>
        <w:rPr>
          <w:noProof/>
          <w:lang w:val="es-419" w:eastAsia="es-419"/>
        </w:rPr>
        <w:drawing>
          <wp:anchor distT="0" distB="0" distL="114300" distR="114300" simplePos="0" relativeHeight="252267520" behindDoc="0" locked="0" layoutInCell="1" allowOverlap="1" wp14:anchorId="2401B889" wp14:editId="71112AD8">
            <wp:simplePos x="0" y="0"/>
            <wp:positionH relativeFrom="column">
              <wp:posOffset>0</wp:posOffset>
            </wp:positionH>
            <wp:positionV relativeFrom="paragraph">
              <wp:posOffset>31115</wp:posOffset>
            </wp:positionV>
            <wp:extent cx="4286250" cy="3933825"/>
            <wp:effectExtent l="19050" t="0" r="0" b="0"/>
            <wp:wrapSquare wrapText="bothSides"/>
            <wp:docPr id="1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srcRect l="2103" t="1448" r="21032" b="1448"/>
                    <a:stretch>
                      <a:fillRect/>
                    </a:stretch>
                  </pic:blipFill>
                  <pic:spPr bwMode="auto">
                    <a:xfrm>
                      <a:off x="0" y="0"/>
                      <a:ext cx="4286250" cy="3933825"/>
                    </a:xfrm>
                    <a:prstGeom prst="rect">
                      <a:avLst/>
                    </a:prstGeom>
                    <a:noFill/>
                    <a:ln w="9525">
                      <a:noFill/>
                      <a:miter lim="800000"/>
                      <a:headEnd/>
                      <a:tailEnd/>
                    </a:ln>
                  </pic:spPr>
                </pic:pic>
              </a:graphicData>
            </a:graphic>
          </wp:anchor>
        </w:drawing>
      </w:r>
    </w:p>
    <w:p w14:paraId="522B3EFB" w14:textId="4B6D97FF" w:rsidR="00B61B69" w:rsidRPr="0049600C" w:rsidRDefault="005F5BEF" w:rsidP="00B61B69">
      <w:pPr>
        <w:spacing w:line="240" w:lineRule="auto"/>
        <w:jc w:val="left"/>
        <w:rPr>
          <w:bCs/>
        </w:rPr>
      </w:pPr>
      <w:bookmarkStart w:id="144" w:name="_Toc439233902"/>
      <w:r>
        <w:rPr>
          <w:noProof/>
          <w:szCs w:val="24"/>
          <w:lang w:val="es-419" w:eastAsia="es-419"/>
        </w:rPr>
        <w:drawing>
          <wp:anchor distT="0" distB="0" distL="114300" distR="114300" simplePos="0" relativeHeight="252268544" behindDoc="0" locked="0" layoutInCell="1" allowOverlap="1" wp14:anchorId="3AA5A0D2" wp14:editId="7F1777F8">
            <wp:simplePos x="0" y="0"/>
            <wp:positionH relativeFrom="column">
              <wp:posOffset>-4410075</wp:posOffset>
            </wp:positionH>
            <wp:positionV relativeFrom="paragraph">
              <wp:posOffset>3804285</wp:posOffset>
            </wp:positionV>
            <wp:extent cx="4295775" cy="3933825"/>
            <wp:effectExtent l="19050" t="0" r="9525" b="0"/>
            <wp:wrapSquare wrapText="bothSides"/>
            <wp:docPr id="1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srcRect l="2103" t="1448" r="21032" b="1448"/>
                    <a:stretch>
                      <a:fillRect/>
                    </a:stretch>
                  </pic:blipFill>
                  <pic:spPr bwMode="auto">
                    <a:xfrm>
                      <a:off x="0" y="0"/>
                      <a:ext cx="4295775" cy="3933825"/>
                    </a:xfrm>
                    <a:prstGeom prst="rect">
                      <a:avLst/>
                    </a:prstGeom>
                    <a:noFill/>
                    <a:ln w="9525">
                      <a:noFill/>
                      <a:miter lim="800000"/>
                      <a:headEnd/>
                      <a:tailEnd/>
                    </a:ln>
                  </pic:spPr>
                </pic:pic>
              </a:graphicData>
            </a:graphic>
          </wp:anchor>
        </w:drawing>
      </w:r>
      <w:r w:rsidR="009B426E" w:rsidRPr="009B426E">
        <w:rPr>
          <w:szCs w:val="24"/>
        </w:rPr>
        <w:t xml:space="preserve"> </w:t>
      </w:r>
      <w:r w:rsidR="00B61B69" w:rsidRPr="0049600C">
        <w:rPr>
          <w:szCs w:val="24"/>
        </w:rPr>
        <w:br w:type="page"/>
      </w:r>
      <w:bookmarkStart w:id="145" w:name="_Ref433202548"/>
      <w:bookmarkStart w:id="146" w:name="_Toc367892214"/>
      <w:r w:rsidR="00B61B69" w:rsidRPr="0049600C">
        <w:rPr>
          <w:bCs/>
        </w:rPr>
        <w:t xml:space="preserve">Table </w:t>
      </w:r>
      <w:r w:rsidR="002D5810">
        <w:rPr>
          <w:bCs/>
        </w:rPr>
        <w:fldChar w:fldCharType="begin"/>
      </w:r>
      <w:r w:rsidR="00E97066">
        <w:rPr>
          <w:bCs/>
        </w:rPr>
        <w:instrText xml:space="preserve"> STYLEREF 1 \s </w:instrText>
      </w:r>
      <w:r w:rsidR="002D5810">
        <w:rPr>
          <w:bCs/>
        </w:rPr>
        <w:fldChar w:fldCharType="separate"/>
      </w:r>
      <w:r w:rsidR="00AC5F25">
        <w:rPr>
          <w:bCs/>
          <w:noProof/>
        </w:rPr>
        <w:t>3</w:t>
      </w:r>
      <w:r w:rsidR="002D5810">
        <w:rPr>
          <w:bCs/>
        </w:rPr>
        <w:fldChar w:fldCharType="end"/>
      </w:r>
      <w:r w:rsidR="00E97066">
        <w:rPr>
          <w:bCs/>
        </w:rPr>
        <w:noBreakHyphen/>
      </w:r>
      <w:r w:rsidR="002D5810">
        <w:rPr>
          <w:bCs/>
        </w:rPr>
        <w:fldChar w:fldCharType="begin"/>
      </w:r>
      <w:r w:rsidR="00E97066">
        <w:rPr>
          <w:bCs/>
        </w:rPr>
        <w:instrText xml:space="preserve"> SEQ Table \* ARABIC \s 1 </w:instrText>
      </w:r>
      <w:r w:rsidR="002D5810">
        <w:rPr>
          <w:bCs/>
        </w:rPr>
        <w:fldChar w:fldCharType="separate"/>
      </w:r>
      <w:r w:rsidR="00AC5F25">
        <w:rPr>
          <w:bCs/>
          <w:noProof/>
        </w:rPr>
        <w:t>2</w:t>
      </w:r>
      <w:r w:rsidR="002D5810">
        <w:rPr>
          <w:bCs/>
        </w:rPr>
        <w:fldChar w:fldCharType="end"/>
      </w:r>
      <w:bookmarkEnd w:id="145"/>
      <w:r w:rsidR="00B61B69" w:rsidRPr="0049600C">
        <w:rPr>
          <w:bCs/>
        </w:rPr>
        <w:t>: Average 8-</w:t>
      </w:r>
      <w:r w:rsidR="008461CD">
        <w:rPr>
          <w:bCs/>
        </w:rPr>
        <w:t>H</w:t>
      </w:r>
      <w:r w:rsidR="00B61B69" w:rsidRPr="0049600C">
        <w:rPr>
          <w:bCs/>
        </w:rPr>
        <w:t xml:space="preserve">our Ozone Prediction for All Days average by CAMS </w:t>
      </w:r>
      <w:r w:rsidR="008461CD">
        <w:rPr>
          <w:bCs/>
        </w:rPr>
        <w:t>P</w:t>
      </w:r>
      <w:r w:rsidR="00B61B69" w:rsidRPr="0049600C">
        <w:rPr>
          <w:bCs/>
        </w:rPr>
        <w:t xml:space="preserve">erformance, Base Case </w:t>
      </w:r>
      <w:r w:rsidR="00960003">
        <w:rPr>
          <w:bCs/>
        </w:rPr>
        <w:t xml:space="preserve">AACOG </w:t>
      </w:r>
      <w:r w:rsidR="00B61B69" w:rsidRPr="0049600C">
        <w:rPr>
          <w:bCs/>
        </w:rPr>
        <w:t>Run 4 and Base Case</w:t>
      </w:r>
      <w:r w:rsidR="00960003">
        <w:rPr>
          <w:bCs/>
        </w:rPr>
        <w:t xml:space="preserve"> TCEQ</w:t>
      </w:r>
      <w:r w:rsidR="00B61B69" w:rsidRPr="0049600C">
        <w:rPr>
          <w:bCs/>
        </w:rPr>
        <w:t xml:space="preserve"> Run </w:t>
      </w:r>
      <w:bookmarkEnd w:id="146"/>
      <w:r w:rsidR="00B61B69" w:rsidRPr="0049600C">
        <w:rPr>
          <w:bCs/>
        </w:rPr>
        <w:t>5</w:t>
      </w:r>
      <w:bookmarkEnd w:id="144"/>
    </w:p>
    <w:tbl>
      <w:tblPr>
        <w:tblW w:w="9335" w:type="dxa"/>
        <w:jc w:val="center"/>
        <w:tblLook w:val="04A0" w:firstRow="1" w:lastRow="0" w:firstColumn="1" w:lastColumn="0" w:noHBand="0" w:noVBand="1"/>
      </w:tblPr>
      <w:tblGrid>
        <w:gridCol w:w="2328"/>
        <w:gridCol w:w="2274"/>
        <w:gridCol w:w="2406"/>
        <w:gridCol w:w="2327"/>
      </w:tblGrid>
      <w:tr w:rsidR="00D14507" w:rsidRPr="0049600C" w14:paraId="4CFEB1DC" w14:textId="77777777" w:rsidTr="00D14507">
        <w:trPr>
          <w:trHeight w:val="300"/>
          <w:jc w:val="center"/>
        </w:trPr>
        <w:tc>
          <w:tcPr>
            <w:tcW w:w="2328" w:type="dxa"/>
            <w:vMerge w:val="restart"/>
            <w:tcBorders>
              <w:top w:val="double" w:sz="6" w:space="0" w:color="auto"/>
              <w:left w:val="double" w:sz="6" w:space="0" w:color="auto"/>
              <w:bottom w:val="double" w:sz="6" w:space="0" w:color="000000"/>
              <w:right w:val="single" w:sz="4" w:space="0" w:color="auto"/>
            </w:tcBorders>
            <w:shd w:val="clear" w:color="auto" w:fill="D8D8D8"/>
            <w:noWrap/>
            <w:vAlign w:val="center"/>
            <w:hideMark/>
          </w:tcPr>
          <w:p w14:paraId="601C1692" w14:textId="77777777" w:rsidR="00D14507" w:rsidRPr="0049600C" w:rsidRDefault="00D14507">
            <w:pPr>
              <w:spacing w:line="240" w:lineRule="auto"/>
              <w:jc w:val="center"/>
              <w:rPr>
                <w:rFonts w:cs="Arial"/>
                <w:sz w:val="20"/>
              </w:rPr>
            </w:pPr>
            <w:r w:rsidRPr="0049600C">
              <w:rPr>
                <w:rFonts w:cs="Arial"/>
                <w:sz w:val="20"/>
              </w:rPr>
              <w:t xml:space="preserve">Statistical </w:t>
            </w:r>
          </w:p>
        </w:tc>
        <w:tc>
          <w:tcPr>
            <w:tcW w:w="2274" w:type="dxa"/>
            <w:vMerge w:val="restart"/>
            <w:tcBorders>
              <w:top w:val="double" w:sz="6" w:space="0" w:color="auto"/>
              <w:left w:val="single" w:sz="4" w:space="0" w:color="auto"/>
              <w:bottom w:val="double" w:sz="6" w:space="0" w:color="000000"/>
              <w:right w:val="double" w:sz="6" w:space="0" w:color="auto"/>
            </w:tcBorders>
            <w:shd w:val="clear" w:color="auto" w:fill="D8D8D8"/>
            <w:vAlign w:val="center"/>
            <w:hideMark/>
          </w:tcPr>
          <w:p w14:paraId="309AD4C1" w14:textId="77777777" w:rsidR="00D14507" w:rsidRPr="0049600C" w:rsidRDefault="00D14507">
            <w:pPr>
              <w:spacing w:line="240" w:lineRule="auto"/>
              <w:jc w:val="center"/>
              <w:rPr>
                <w:rFonts w:cs="Arial"/>
                <w:sz w:val="20"/>
              </w:rPr>
            </w:pPr>
            <w:r w:rsidRPr="0049600C">
              <w:rPr>
                <w:rFonts w:cs="Arial"/>
                <w:sz w:val="20"/>
              </w:rPr>
              <w:t>CAMS Station</w:t>
            </w:r>
          </w:p>
        </w:tc>
        <w:tc>
          <w:tcPr>
            <w:tcW w:w="4733" w:type="dxa"/>
            <w:gridSpan w:val="2"/>
            <w:tcBorders>
              <w:top w:val="double" w:sz="6" w:space="0" w:color="auto"/>
              <w:left w:val="nil"/>
              <w:bottom w:val="single" w:sz="4" w:space="0" w:color="auto"/>
              <w:right w:val="double" w:sz="6" w:space="0" w:color="000000"/>
            </w:tcBorders>
            <w:shd w:val="clear" w:color="auto" w:fill="D8D8D8"/>
            <w:vAlign w:val="center"/>
            <w:hideMark/>
          </w:tcPr>
          <w:p w14:paraId="3EE0B14D" w14:textId="77777777" w:rsidR="00D14507" w:rsidRPr="0049600C" w:rsidRDefault="00D14507">
            <w:pPr>
              <w:spacing w:line="240" w:lineRule="auto"/>
              <w:jc w:val="center"/>
              <w:rPr>
                <w:rFonts w:cs="Arial"/>
                <w:color w:val="000000"/>
                <w:sz w:val="20"/>
              </w:rPr>
            </w:pPr>
            <w:r w:rsidRPr="0049600C">
              <w:rPr>
                <w:rFonts w:cs="Arial"/>
                <w:color w:val="000000"/>
                <w:sz w:val="20"/>
              </w:rPr>
              <w:t>Average All Days</w:t>
            </w:r>
          </w:p>
        </w:tc>
      </w:tr>
      <w:tr w:rsidR="00D14507" w:rsidRPr="0049600C" w14:paraId="21F60E56" w14:textId="77777777" w:rsidTr="00D14507">
        <w:trPr>
          <w:trHeight w:val="270"/>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61FA2B6C" w14:textId="77777777" w:rsidR="00D14507" w:rsidRPr="0049600C" w:rsidRDefault="00D14507">
            <w:pPr>
              <w:spacing w:line="240" w:lineRule="auto"/>
              <w:jc w:val="left"/>
              <w:rPr>
                <w:rFonts w:cs="Arial"/>
                <w:sz w:val="20"/>
              </w:rPr>
            </w:pPr>
          </w:p>
        </w:tc>
        <w:tc>
          <w:tcPr>
            <w:tcW w:w="2274" w:type="dxa"/>
            <w:vMerge/>
            <w:tcBorders>
              <w:top w:val="double" w:sz="6" w:space="0" w:color="auto"/>
              <w:left w:val="single" w:sz="4" w:space="0" w:color="auto"/>
              <w:bottom w:val="double" w:sz="6" w:space="0" w:color="000000"/>
              <w:right w:val="double" w:sz="6" w:space="0" w:color="auto"/>
            </w:tcBorders>
            <w:vAlign w:val="center"/>
            <w:hideMark/>
          </w:tcPr>
          <w:p w14:paraId="5560BAA8" w14:textId="77777777" w:rsidR="00D14507" w:rsidRPr="0049600C" w:rsidRDefault="00D14507">
            <w:pPr>
              <w:spacing w:line="240" w:lineRule="auto"/>
              <w:jc w:val="left"/>
              <w:rPr>
                <w:rFonts w:cs="Arial"/>
                <w:sz w:val="20"/>
              </w:rPr>
            </w:pPr>
          </w:p>
        </w:tc>
        <w:tc>
          <w:tcPr>
            <w:tcW w:w="2406" w:type="dxa"/>
            <w:tcBorders>
              <w:top w:val="nil"/>
              <w:left w:val="nil"/>
              <w:bottom w:val="double" w:sz="6" w:space="0" w:color="auto"/>
              <w:right w:val="single" w:sz="4" w:space="0" w:color="auto"/>
            </w:tcBorders>
            <w:shd w:val="clear" w:color="auto" w:fill="D8D8D8"/>
            <w:vAlign w:val="center"/>
            <w:hideMark/>
          </w:tcPr>
          <w:p w14:paraId="7AE59280" w14:textId="77777777" w:rsidR="00D14507" w:rsidRPr="0049600C" w:rsidRDefault="00960003" w:rsidP="00F56663">
            <w:pPr>
              <w:spacing w:line="240" w:lineRule="auto"/>
              <w:jc w:val="center"/>
              <w:rPr>
                <w:rFonts w:cs="Arial"/>
                <w:color w:val="000000"/>
                <w:sz w:val="20"/>
              </w:rPr>
            </w:pPr>
            <w:r>
              <w:rPr>
                <w:rFonts w:cs="Arial"/>
                <w:color w:val="000000"/>
                <w:sz w:val="20"/>
              </w:rPr>
              <w:t>AACOG</w:t>
            </w:r>
            <w:r w:rsidR="00D14507" w:rsidRPr="0049600C">
              <w:rPr>
                <w:rFonts w:cs="Arial"/>
                <w:color w:val="000000"/>
                <w:sz w:val="20"/>
              </w:rPr>
              <w:t xml:space="preserve"> Run 4</w:t>
            </w:r>
          </w:p>
        </w:tc>
        <w:tc>
          <w:tcPr>
            <w:tcW w:w="2327" w:type="dxa"/>
            <w:tcBorders>
              <w:top w:val="nil"/>
              <w:left w:val="single" w:sz="4" w:space="0" w:color="auto"/>
              <w:bottom w:val="double" w:sz="6" w:space="0" w:color="auto"/>
              <w:right w:val="double" w:sz="6" w:space="0" w:color="auto"/>
            </w:tcBorders>
            <w:shd w:val="clear" w:color="auto" w:fill="D8D8D8"/>
            <w:vAlign w:val="center"/>
            <w:hideMark/>
          </w:tcPr>
          <w:p w14:paraId="54321FAD" w14:textId="77777777" w:rsidR="00D14507" w:rsidRPr="0049600C" w:rsidRDefault="00960003" w:rsidP="00F56663">
            <w:pPr>
              <w:spacing w:line="240" w:lineRule="auto"/>
              <w:jc w:val="center"/>
              <w:rPr>
                <w:rFonts w:cs="Arial"/>
                <w:color w:val="000000"/>
                <w:sz w:val="20"/>
              </w:rPr>
            </w:pPr>
            <w:r>
              <w:rPr>
                <w:rFonts w:cs="Arial"/>
                <w:color w:val="000000"/>
                <w:sz w:val="20"/>
              </w:rPr>
              <w:t>TCEQ</w:t>
            </w:r>
            <w:r w:rsidR="00D14507" w:rsidRPr="0049600C">
              <w:rPr>
                <w:rFonts w:cs="Arial"/>
                <w:color w:val="000000"/>
                <w:sz w:val="20"/>
              </w:rPr>
              <w:t xml:space="preserve"> Run 5</w:t>
            </w:r>
          </w:p>
        </w:tc>
      </w:tr>
      <w:tr w:rsidR="00D14507" w:rsidRPr="0049600C" w14:paraId="39EACB08" w14:textId="77777777" w:rsidTr="00D14507">
        <w:trPr>
          <w:trHeight w:val="270"/>
          <w:jc w:val="center"/>
        </w:trPr>
        <w:tc>
          <w:tcPr>
            <w:tcW w:w="2328" w:type="dxa"/>
            <w:vMerge w:val="restart"/>
            <w:tcBorders>
              <w:top w:val="nil"/>
              <w:left w:val="double" w:sz="6" w:space="0" w:color="auto"/>
              <w:bottom w:val="nil"/>
              <w:right w:val="single" w:sz="4" w:space="0" w:color="auto"/>
            </w:tcBorders>
            <w:vAlign w:val="center"/>
            <w:hideMark/>
          </w:tcPr>
          <w:p w14:paraId="7790AE97" w14:textId="77777777" w:rsidR="00D14507" w:rsidRPr="0049600C" w:rsidRDefault="00D14507">
            <w:pPr>
              <w:spacing w:line="240" w:lineRule="auto"/>
              <w:jc w:val="center"/>
              <w:rPr>
                <w:rFonts w:cs="Arial"/>
                <w:sz w:val="20"/>
              </w:rPr>
            </w:pPr>
            <w:r w:rsidRPr="0049600C">
              <w:rPr>
                <w:rFonts w:cs="Arial"/>
                <w:sz w:val="20"/>
              </w:rPr>
              <w:t>Unpaired Peak Prediction Accuracy</w:t>
            </w:r>
          </w:p>
        </w:tc>
        <w:tc>
          <w:tcPr>
            <w:tcW w:w="2274" w:type="dxa"/>
            <w:tcBorders>
              <w:top w:val="nil"/>
              <w:left w:val="nil"/>
              <w:bottom w:val="single" w:sz="4" w:space="0" w:color="auto"/>
              <w:right w:val="single" w:sz="4" w:space="0" w:color="auto"/>
            </w:tcBorders>
            <w:vAlign w:val="center"/>
            <w:hideMark/>
          </w:tcPr>
          <w:p w14:paraId="0486BD49" w14:textId="77777777" w:rsidR="00D14507" w:rsidRPr="0049600C" w:rsidRDefault="00D14507">
            <w:pPr>
              <w:spacing w:line="240" w:lineRule="auto"/>
              <w:jc w:val="center"/>
              <w:rPr>
                <w:rFonts w:cs="Arial"/>
                <w:sz w:val="20"/>
              </w:rPr>
            </w:pPr>
            <w:r w:rsidRPr="0049600C">
              <w:rPr>
                <w:rFonts w:cs="Arial"/>
                <w:sz w:val="20"/>
              </w:rPr>
              <w:t>C23</w:t>
            </w:r>
          </w:p>
        </w:tc>
        <w:tc>
          <w:tcPr>
            <w:tcW w:w="2406" w:type="dxa"/>
            <w:tcBorders>
              <w:top w:val="nil"/>
              <w:left w:val="single" w:sz="4" w:space="0" w:color="auto"/>
              <w:bottom w:val="single" w:sz="4" w:space="0" w:color="auto"/>
              <w:right w:val="single" w:sz="4" w:space="0" w:color="auto"/>
            </w:tcBorders>
            <w:vAlign w:val="center"/>
            <w:hideMark/>
          </w:tcPr>
          <w:p w14:paraId="401858AF"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11.33</w:t>
            </w:r>
          </w:p>
        </w:tc>
        <w:tc>
          <w:tcPr>
            <w:tcW w:w="2327" w:type="dxa"/>
            <w:tcBorders>
              <w:top w:val="nil"/>
              <w:left w:val="single" w:sz="4" w:space="0" w:color="auto"/>
              <w:bottom w:val="single" w:sz="4" w:space="0" w:color="auto"/>
              <w:right w:val="double" w:sz="6" w:space="0" w:color="auto"/>
            </w:tcBorders>
            <w:vAlign w:val="center"/>
            <w:hideMark/>
          </w:tcPr>
          <w:p w14:paraId="010F1023"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2.37</w:t>
            </w:r>
          </w:p>
        </w:tc>
      </w:tr>
      <w:tr w:rsidR="00D14507" w:rsidRPr="0049600C" w14:paraId="285A7E5A"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7F7BD436"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4C890CE9" w14:textId="77777777" w:rsidR="00D14507" w:rsidRPr="0049600C" w:rsidRDefault="00D14507">
            <w:pPr>
              <w:spacing w:line="240" w:lineRule="auto"/>
              <w:jc w:val="center"/>
              <w:rPr>
                <w:rFonts w:cs="Arial"/>
                <w:sz w:val="20"/>
              </w:rPr>
            </w:pPr>
            <w:r w:rsidRPr="0049600C">
              <w:rPr>
                <w:rFonts w:cs="Arial"/>
                <w:sz w:val="20"/>
              </w:rPr>
              <w:t>C58</w:t>
            </w:r>
          </w:p>
        </w:tc>
        <w:tc>
          <w:tcPr>
            <w:tcW w:w="2406" w:type="dxa"/>
            <w:tcBorders>
              <w:top w:val="nil"/>
              <w:left w:val="single" w:sz="4" w:space="0" w:color="auto"/>
              <w:bottom w:val="single" w:sz="4" w:space="0" w:color="auto"/>
              <w:right w:val="single" w:sz="4" w:space="0" w:color="auto"/>
            </w:tcBorders>
            <w:vAlign w:val="center"/>
            <w:hideMark/>
          </w:tcPr>
          <w:p w14:paraId="40C112B2"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1.04</w:t>
            </w:r>
          </w:p>
        </w:tc>
        <w:tc>
          <w:tcPr>
            <w:tcW w:w="2327" w:type="dxa"/>
            <w:tcBorders>
              <w:top w:val="nil"/>
              <w:left w:val="single" w:sz="4" w:space="0" w:color="auto"/>
              <w:bottom w:val="single" w:sz="4" w:space="0" w:color="auto"/>
              <w:right w:val="double" w:sz="6" w:space="0" w:color="auto"/>
            </w:tcBorders>
            <w:vAlign w:val="center"/>
            <w:hideMark/>
          </w:tcPr>
          <w:p w14:paraId="49F71E84"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-6.53</w:t>
            </w:r>
          </w:p>
        </w:tc>
      </w:tr>
      <w:tr w:rsidR="00D14507" w:rsidRPr="0049600C" w14:paraId="6989D1B9"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32AE18B7"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5BF6EC09" w14:textId="77777777" w:rsidR="00D14507" w:rsidRPr="0049600C" w:rsidRDefault="00D14507">
            <w:pPr>
              <w:spacing w:line="240" w:lineRule="auto"/>
              <w:jc w:val="center"/>
              <w:rPr>
                <w:rFonts w:cs="Arial"/>
                <w:sz w:val="20"/>
              </w:rPr>
            </w:pPr>
            <w:r w:rsidRPr="0049600C">
              <w:rPr>
                <w:rFonts w:cs="Arial"/>
                <w:sz w:val="20"/>
              </w:rPr>
              <w:t>C59</w:t>
            </w:r>
          </w:p>
        </w:tc>
        <w:tc>
          <w:tcPr>
            <w:tcW w:w="2406" w:type="dxa"/>
            <w:tcBorders>
              <w:top w:val="nil"/>
              <w:left w:val="single" w:sz="4" w:space="0" w:color="auto"/>
              <w:bottom w:val="single" w:sz="4" w:space="0" w:color="auto"/>
              <w:right w:val="single" w:sz="4" w:space="0" w:color="auto"/>
            </w:tcBorders>
            <w:vAlign w:val="center"/>
            <w:hideMark/>
          </w:tcPr>
          <w:p w14:paraId="2ACA0105"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-2.17</w:t>
            </w:r>
          </w:p>
        </w:tc>
        <w:tc>
          <w:tcPr>
            <w:tcW w:w="2327" w:type="dxa"/>
            <w:tcBorders>
              <w:top w:val="nil"/>
              <w:left w:val="single" w:sz="4" w:space="0" w:color="auto"/>
              <w:bottom w:val="single" w:sz="4" w:space="0" w:color="auto"/>
              <w:right w:val="double" w:sz="6" w:space="0" w:color="auto"/>
            </w:tcBorders>
            <w:vAlign w:val="center"/>
            <w:hideMark/>
          </w:tcPr>
          <w:p w14:paraId="2295D7F0"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-13.70</w:t>
            </w:r>
          </w:p>
        </w:tc>
      </w:tr>
      <w:tr w:rsidR="00D14507" w:rsidRPr="0049600C" w14:paraId="4AECDF53"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673FA79B"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100DD9C0" w14:textId="77777777" w:rsidR="00D14507" w:rsidRPr="0049600C" w:rsidRDefault="00D14507">
            <w:pPr>
              <w:spacing w:line="240" w:lineRule="auto"/>
              <w:jc w:val="center"/>
              <w:rPr>
                <w:rFonts w:cs="Arial"/>
                <w:sz w:val="20"/>
              </w:rPr>
            </w:pPr>
            <w:r w:rsidRPr="0049600C">
              <w:rPr>
                <w:rFonts w:cs="Arial"/>
                <w:sz w:val="20"/>
              </w:rPr>
              <w:t>C622</w:t>
            </w:r>
          </w:p>
        </w:tc>
        <w:tc>
          <w:tcPr>
            <w:tcW w:w="2406" w:type="dxa"/>
            <w:tcBorders>
              <w:top w:val="nil"/>
              <w:left w:val="single" w:sz="4" w:space="0" w:color="auto"/>
              <w:bottom w:val="single" w:sz="4" w:space="0" w:color="auto"/>
              <w:right w:val="single" w:sz="4" w:space="0" w:color="auto"/>
            </w:tcBorders>
            <w:vAlign w:val="center"/>
            <w:hideMark/>
          </w:tcPr>
          <w:p w14:paraId="7E675890"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5.81</w:t>
            </w:r>
          </w:p>
        </w:tc>
        <w:tc>
          <w:tcPr>
            <w:tcW w:w="2327" w:type="dxa"/>
            <w:tcBorders>
              <w:top w:val="nil"/>
              <w:left w:val="single" w:sz="4" w:space="0" w:color="auto"/>
              <w:bottom w:val="single" w:sz="4" w:space="0" w:color="auto"/>
              <w:right w:val="double" w:sz="6" w:space="0" w:color="auto"/>
            </w:tcBorders>
            <w:vAlign w:val="center"/>
            <w:hideMark/>
          </w:tcPr>
          <w:p w14:paraId="5DBD86E5"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-9.74</w:t>
            </w:r>
          </w:p>
        </w:tc>
      </w:tr>
      <w:tr w:rsidR="00D14507" w:rsidRPr="0049600C" w14:paraId="65471F71"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7C404EB6"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4A189AF8" w14:textId="77777777" w:rsidR="00D14507" w:rsidRPr="0049600C" w:rsidRDefault="00D14507">
            <w:pPr>
              <w:spacing w:line="240" w:lineRule="auto"/>
              <w:jc w:val="center"/>
              <w:rPr>
                <w:rFonts w:cs="Arial"/>
                <w:sz w:val="20"/>
              </w:rPr>
            </w:pPr>
            <w:r w:rsidRPr="0049600C">
              <w:rPr>
                <w:rFonts w:cs="Arial"/>
                <w:sz w:val="20"/>
              </w:rPr>
              <w:t>C678</w:t>
            </w:r>
          </w:p>
        </w:tc>
        <w:tc>
          <w:tcPr>
            <w:tcW w:w="2406" w:type="dxa"/>
            <w:tcBorders>
              <w:top w:val="nil"/>
              <w:left w:val="single" w:sz="4" w:space="0" w:color="auto"/>
              <w:bottom w:val="single" w:sz="4" w:space="0" w:color="auto"/>
              <w:right w:val="single" w:sz="4" w:space="0" w:color="auto"/>
            </w:tcBorders>
            <w:vAlign w:val="center"/>
            <w:hideMark/>
          </w:tcPr>
          <w:p w14:paraId="2CFE09DD"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6.51</w:t>
            </w:r>
          </w:p>
        </w:tc>
        <w:tc>
          <w:tcPr>
            <w:tcW w:w="2327" w:type="dxa"/>
            <w:tcBorders>
              <w:top w:val="nil"/>
              <w:left w:val="single" w:sz="4" w:space="0" w:color="auto"/>
              <w:bottom w:val="single" w:sz="4" w:space="0" w:color="auto"/>
              <w:right w:val="double" w:sz="6" w:space="0" w:color="auto"/>
            </w:tcBorders>
            <w:vAlign w:val="center"/>
            <w:hideMark/>
          </w:tcPr>
          <w:p w14:paraId="28CD4119"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-3.85</w:t>
            </w:r>
          </w:p>
        </w:tc>
      </w:tr>
      <w:tr w:rsidR="00D14507" w:rsidRPr="0049600C" w14:paraId="14BA3273"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748E1733"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0A1D07FA" w14:textId="77777777" w:rsidR="00D14507" w:rsidRPr="0049600C" w:rsidRDefault="00D14507">
            <w:pPr>
              <w:spacing w:line="240" w:lineRule="auto"/>
              <w:jc w:val="center"/>
              <w:rPr>
                <w:rFonts w:cs="Arial"/>
                <w:sz w:val="20"/>
              </w:rPr>
            </w:pPr>
            <w:r w:rsidRPr="0049600C">
              <w:rPr>
                <w:rFonts w:cs="Arial"/>
                <w:sz w:val="20"/>
              </w:rPr>
              <w:t>C501</w:t>
            </w:r>
          </w:p>
        </w:tc>
        <w:tc>
          <w:tcPr>
            <w:tcW w:w="2406" w:type="dxa"/>
            <w:tcBorders>
              <w:top w:val="nil"/>
              <w:left w:val="single" w:sz="4" w:space="0" w:color="auto"/>
              <w:bottom w:val="single" w:sz="4" w:space="0" w:color="auto"/>
              <w:right w:val="single" w:sz="4" w:space="0" w:color="auto"/>
            </w:tcBorders>
            <w:vAlign w:val="center"/>
            <w:hideMark/>
          </w:tcPr>
          <w:p w14:paraId="16C7AC75"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3.52</w:t>
            </w:r>
          </w:p>
        </w:tc>
        <w:tc>
          <w:tcPr>
            <w:tcW w:w="2327" w:type="dxa"/>
            <w:tcBorders>
              <w:top w:val="nil"/>
              <w:left w:val="single" w:sz="4" w:space="0" w:color="auto"/>
              <w:bottom w:val="single" w:sz="4" w:space="0" w:color="auto"/>
              <w:right w:val="double" w:sz="6" w:space="0" w:color="auto"/>
            </w:tcBorders>
            <w:vAlign w:val="center"/>
            <w:hideMark/>
          </w:tcPr>
          <w:p w14:paraId="052FC58C"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-7.30</w:t>
            </w:r>
          </w:p>
        </w:tc>
      </w:tr>
      <w:tr w:rsidR="00D14507" w:rsidRPr="0049600C" w14:paraId="120ACBB8"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462E2E28"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74ADA033" w14:textId="77777777" w:rsidR="00D14507" w:rsidRPr="0049600C" w:rsidRDefault="00D14507">
            <w:pPr>
              <w:spacing w:line="240" w:lineRule="auto"/>
              <w:jc w:val="center"/>
              <w:rPr>
                <w:rFonts w:cs="Arial"/>
                <w:sz w:val="20"/>
              </w:rPr>
            </w:pPr>
            <w:r w:rsidRPr="0049600C">
              <w:rPr>
                <w:rFonts w:cs="Arial"/>
                <w:sz w:val="20"/>
              </w:rPr>
              <w:t>C502</w:t>
            </w:r>
          </w:p>
        </w:tc>
        <w:tc>
          <w:tcPr>
            <w:tcW w:w="2406" w:type="dxa"/>
            <w:tcBorders>
              <w:top w:val="nil"/>
              <w:left w:val="single" w:sz="4" w:space="0" w:color="auto"/>
              <w:bottom w:val="single" w:sz="4" w:space="0" w:color="auto"/>
              <w:right w:val="single" w:sz="4" w:space="0" w:color="auto"/>
            </w:tcBorders>
            <w:vAlign w:val="center"/>
            <w:hideMark/>
          </w:tcPr>
          <w:p w14:paraId="43E7C567"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2.49</w:t>
            </w:r>
          </w:p>
        </w:tc>
        <w:tc>
          <w:tcPr>
            <w:tcW w:w="2327" w:type="dxa"/>
            <w:tcBorders>
              <w:top w:val="nil"/>
              <w:left w:val="single" w:sz="4" w:space="0" w:color="auto"/>
              <w:bottom w:val="single" w:sz="4" w:space="0" w:color="auto"/>
              <w:right w:val="double" w:sz="6" w:space="0" w:color="auto"/>
            </w:tcBorders>
            <w:vAlign w:val="center"/>
            <w:hideMark/>
          </w:tcPr>
          <w:p w14:paraId="2D8CEA71"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-6.66</w:t>
            </w:r>
          </w:p>
        </w:tc>
      </w:tr>
      <w:tr w:rsidR="00D14507" w:rsidRPr="0049600C" w14:paraId="65B61A0D"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4335FD14"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093ABAB1" w14:textId="77777777" w:rsidR="00D14507" w:rsidRPr="0049600C" w:rsidRDefault="00D14507">
            <w:pPr>
              <w:spacing w:line="240" w:lineRule="auto"/>
              <w:jc w:val="center"/>
              <w:rPr>
                <w:rFonts w:cs="Arial"/>
                <w:sz w:val="20"/>
              </w:rPr>
            </w:pPr>
            <w:r w:rsidRPr="0049600C">
              <w:rPr>
                <w:rFonts w:cs="Arial"/>
                <w:sz w:val="20"/>
              </w:rPr>
              <w:t>C503</w:t>
            </w:r>
          </w:p>
        </w:tc>
        <w:tc>
          <w:tcPr>
            <w:tcW w:w="2406" w:type="dxa"/>
            <w:tcBorders>
              <w:top w:val="nil"/>
              <w:left w:val="single" w:sz="4" w:space="0" w:color="auto"/>
              <w:bottom w:val="single" w:sz="4" w:space="0" w:color="auto"/>
              <w:right w:val="single" w:sz="4" w:space="0" w:color="auto"/>
            </w:tcBorders>
            <w:vAlign w:val="center"/>
            <w:hideMark/>
          </w:tcPr>
          <w:p w14:paraId="2D18C449"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4.64</w:t>
            </w:r>
          </w:p>
        </w:tc>
        <w:tc>
          <w:tcPr>
            <w:tcW w:w="2327" w:type="dxa"/>
            <w:tcBorders>
              <w:top w:val="nil"/>
              <w:left w:val="single" w:sz="4" w:space="0" w:color="auto"/>
              <w:bottom w:val="single" w:sz="4" w:space="0" w:color="auto"/>
              <w:right w:val="double" w:sz="6" w:space="0" w:color="auto"/>
            </w:tcBorders>
            <w:vAlign w:val="center"/>
            <w:hideMark/>
          </w:tcPr>
          <w:p w14:paraId="2A2EEFE6"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-1.72</w:t>
            </w:r>
          </w:p>
        </w:tc>
      </w:tr>
      <w:tr w:rsidR="00D14507" w:rsidRPr="0049600C" w14:paraId="243BC16C"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16125A37"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591B9C43" w14:textId="77777777" w:rsidR="00D14507" w:rsidRPr="0049600C" w:rsidRDefault="00D14507">
            <w:pPr>
              <w:spacing w:line="240" w:lineRule="auto"/>
              <w:jc w:val="center"/>
              <w:rPr>
                <w:rFonts w:cs="Arial"/>
                <w:sz w:val="20"/>
              </w:rPr>
            </w:pPr>
            <w:r w:rsidRPr="0049600C">
              <w:rPr>
                <w:rFonts w:cs="Arial"/>
                <w:sz w:val="20"/>
              </w:rPr>
              <w:t>C504</w:t>
            </w:r>
          </w:p>
        </w:tc>
        <w:tc>
          <w:tcPr>
            <w:tcW w:w="2406" w:type="dxa"/>
            <w:tcBorders>
              <w:top w:val="nil"/>
              <w:left w:val="single" w:sz="4" w:space="0" w:color="auto"/>
              <w:bottom w:val="single" w:sz="4" w:space="0" w:color="auto"/>
              <w:right w:val="single" w:sz="4" w:space="0" w:color="auto"/>
            </w:tcBorders>
            <w:vAlign w:val="center"/>
            <w:hideMark/>
          </w:tcPr>
          <w:p w14:paraId="13469D98"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3.45</w:t>
            </w:r>
          </w:p>
        </w:tc>
        <w:tc>
          <w:tcPr>
            <w:tcW w:w="2327" w:type="dxa"/>
            <w:tcBorders>
              <w:top w:val="nil"/>
              <w:left w:val="single" w:sz="4" w:space="0" w:color="auto"/>
              <w:bottom w:val="single" w:sz="4" w:space="0" w:color="auto"/>
              <w:right w:val="double" w:sz="6" w:space="0" w:color="auto"/>
            </w:tcBorders>
            <w:vAlign w:val="center"/>
            <w:hideMark/>
          </w:tcPr>
          <w:p w14:paraId="17188F3C"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-10.72</w:t>
            </w:r>
          </w:p>
        </w:tc>
      </w:tr>
      <w:tr w:rsidR="00D14507" w:rsidRPr="0049600C" w14:paraId="262E1C6B"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237810CC"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50291D4D" w14:textId="77777777" w:rsidR="00D14507" w:rsidRPr="0049600C" w:rsidRDefault="00D14507">
            <w:pPr>
              <w:spacing w:line="240" w:lineRule="auto"/>
              <w:jc w:val="center"/>
              <w:rPr>
                <w:rFonts w:cs="Arial"/>
                <w:sz w:val="20"/>
              </w:rPr>
            </w:pPr>
            <w:r w:rsidRPr="0049600C">
              <w:rPr>
                <w:rFonts w:cs="Arial"/>
                <w:sz w:val="20"/>
              </w:rPr>
              <w:t>C505</w:t>
            </w:r>
          </w:p>
        </w:tc>
        <w:tc>
          <w:tcPr>
            <w:tcW w:w="2406" w:type="dxa"/>
            <w:tcBorders>
              <w:top w:val="nil"/>
              <w:left w:val="single" w:sz="4" w:space="0" w:color="auto"/>
              <w:bottom w:val="single" w:sz="4" w:space="0" w:color="auto"/>
              <w:right w:val="single" w:sz="4" w:space="0" w:color="auto"/>
            </w:tcBorders>
            <w:vAlign w:val="center"/>
            <w:hideMark/>
          </w:tcPr>
          <w:p w14:paraId="5455FFD8"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8.35</w:t>
            </w:r>
          </w:p>
        </w:tc>
        <w:tc>
          <w:tcPr>
            <w:tcW w:w="2327" w:type="dxa"/>
            <w:tcBorders>
              <w:top w:val="nil"/>
              <w:left w:val="single" w:sz="4" w:space="0" w:color="auto"/>
              <w:bottom w:val="single" w:sz="4" w:space="0" w:color="auto"/>
              <w:right w:val="double" w:sz="6" w:space="0" w:color="auto"/>
            </w:tcBorders>
            <w:vAlign w:val="center"/>
            <w:hideMark/>
          </w:tcPr>
          <w:p w14:paraId="0244D864"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-2.96</w:t>
            </w:r>
          </w:p>
        </w:tc>
      </w:tr>
      <w:tr w:rsidR="00D14507" w:rsidRPr="0049600C" w14:paraId="6F228B2F" w14:textId="77777777" w:rsidTr="00D14507">
        <w:trPr>
          <w:trHeight w:val="270"/>
          <w:jc w:val="center"/>
        </w:trPr>
        <w:tc>
          <w:tcPr>
            <w:tcW w:w="2328" w:type="dxa"/>
            <w:vMerge/>
            <w:tcBorders>
              <w:top w:val="nil"/>
              <w:left w:val="double" w:sz="6" w:space="0" w:color="auto"/>
              <w:bottom w:val="nil"/>
              <w:right w:val="single" w:sz="4" w:space="0" w:color="auto"/>
            </w:tcBorders>
            <w:vAlign w:val="center"/>
            <w:hideMark/>
          </w:tcPr>
          <w:p w14:paraId="5204EF2B"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22581B3E" w14:textId="77777777" w:rsidR="00D14507" w:rsidRPr="0049600C" w:rsidRDefault="00D14507">
            <w:pPr>
              <w:spacing w:line="240" w:lineRule="auto"/>
              <w:jc w:val="center"/>
              <w:rPr>
                <w:rFonts w:cs="Arial"/>
                <w:sz w:val="20"/>
              </w:rPr>
            </w:pPr>
            <w:r w:rsidRPr="0049600C">
              <w:rPr>
                <w:rFonts w:cs="Arial"/>
                <w:sz w:val="20"/>
              </w:rPr>
              <w:t>C506</w:t>
            </w:r>
          </w:p>
        </w:tc>
        <w:tc>
          <w:tcPr>
            <w:tcW w:w="2406" w:type="dxa"/>
            <w:tcBorders>
              <w:top w:val="nil"/>
              <w:left w:val="single" w:sz="4" w:space="0" w:color="auto"/>
              <w:bottom w:val="double" w:sz="6" w:space="0" w:color="auto"/>
              <w:right w:val="single" w:sz="4" w:space="0" w:color="auto"/>
            </w:tcBorders>
            <w:vAlign w:val="center"/>
            <w:hideMark/>
          </w:tcPr>
          <w:p w14:paraId="2919CC1A"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-0.73</w:t>
            </w:r>
          </w:p>
        </w:tc>
        <w:tc>
          <w:tcPr>
            <w:tcW w:w="2327" w:type="dxa"/>
            <w:tcBorders>
              <w:top w:val="nil"/>
              <w:left w:val="single" w:sz="4" w:space="0" w:color="auto"/>
              <w:bottom w:val="double" w:sz="6" w:space="0" w:color="auto"/>
              <w:right w:val="double" w:sz="6" w:space="0" w:color="auto"/>
            </w:tcBorders>
            <w:vAlign w:val="center"/>
            <w:hideMark/>
          </w:tcPr>
          <w:p w14:paraId="5DB7CC39"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-13.41</w:t>
            </w:r>
          </w:p>
        </w:tc>
      </w:tr>
      <w:tr w:rsidR="00D14507" w:rsidRPr="0049600C" w14:paraId="2A94E355" w14:textId="77777777" w:rsidTr="00D14507">
        <w:trPr>
          <w:trHeight w:val="72"/>
          <w:jc w:val="center"/>
        </w:trPr>
        <w:tc>
          <w:tcPr>
            <w:tcW w:w="2328" w:type="dxa"/>
            <w:vMerge w:val="restart"/>
            <w:tcBorders>
              <w:top w:val="double" w:sz="6" w:space="0" w:color="auto"/>
              <w:left w:val="double" w:sz="6" w:space="0" w:color="auto"/>
              <w:bottom w:val="double" w:sz="6" w:space="0" w:color="000000"/>
              <w:right w:val="single" w:sz="4" w:space="0" w:color="auto"/>
            </w:tcBorders>
            <w:vAlign w:val="center"/>
            <w:hideMark/>
          </w:tcPr>
          <w:p w14:paraId="1B427A2B" w14:textId="77777777" w:rsidR="00D14507" w:rsidRPr="0049600C" w:rsidRDefault="00D14507">
            <w:pPr>
              <w:spacing w:line="240" w:lineRule="auto"/>
              <w:jc w:val="center"/>
              <w:rPr>
                <w:rFonts w:cs="Arial"/>
                <w:sz w:val="20"/>
              </w:rPr>
            </w:pPr>
            <w:r w:rsidRPr="0049600C">
              <w:rPr>
                <w:rFonts w:cs="Arial"/>
                <w:sz w:val="20"/>
              </w:rPr>
              <w:t xml:space="preserve">Peak Bias (unpaired time) </w:t>
            </w:r>
          </w:p>
        </w:tc>
        <w:tc>
          <w:tcPr>
            <w:tcW w:w="2274" w:type="dxa"/>
            <w:tcBorders>
              <w:top w:val="double" w:sz="6" w:space="0" w:color="auto"/>
              <w:left w:val="nil"/>
              <w:bottom w:val="single" w:sz="4" w:space="0" w:color="auto"/>
              <w:right w:val="single" w:sz="4" w:space="0" w:color="auto"/>
            </w:tcBorders>
            <w:vAlign w:val="center"/>
            <w:hideMark/>
          </w:tcPr>
          <w:p w14:paraId="60559345" w14:textId="77777777" w:rsidR="00D14507" w:rsidRPr="0049600C" w:rsidRDefault="00D14507">
            <w:pPr>
              <w:spacing w:line="240" w:lineRule="auto"/>
              <w:jc w:val="center"/>
              <w:rPr>
                <w:rFonts w:cs="Arial"/>
                <w:sz w:val="20"/>
              </w:rPr>
            </w:pPr>
            <w:r w:rsidRPr="0049600C">
              <w:rPr>
                <w:rFonts w:cs="Arial"/>
                <w:sz w:val="20"/>
              </w:rPr>
              <w:t>C23</w:t>
            </w:r>
          </w:p>
        </w:tc>
        <w:tc>
          <w:tcPr>
            <w:tcW w:w="2406" w:type="dxa"/>
            <w:tcBorders>
              <w:top w:val="nil"/>
              <w:left w:val="single" w:sz="4" w:space="0" w:color="auto"/>
              <w:bottom w:val="single" w:sz="4" w:space="0" w:color="auto"/>
              <w:right w:val="single" w:sz="4" w:space="0" w:color="auto"/>
            </w:tcBorders>
            <w:vAlign w:val="center"/>
            <w:hideMark/>
          </w:tcPr>
          <w:p w14:paraId="4DFF9B20"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7.78</w:t>
            </w:r>
          </w:p>
        </w:tc>
        <w:tc>
          <w:tcPr>
            <w:tcW w:w="2327" w:type="dxa"/>
            <w:tcBorders>
              <w:top w:val="nil"/>
              <w:left w:val="single" w:sz="4" w:space="0" w:color="auto"/>
              <w:bottom w:val="single" w:sz="4" w:space="0" w:color="auto"/>
              <w:right w:val="double" w:sz="6" w:space="0" w:color="auto"/>
            </w:tcBorders>
            <w:vAlign w:val="center"/>
            <w:hideMark/>
          </w:tcPr>
          <w:p w14:paraId="61EF0B64"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1.81</w:t>
            </w:r>
          </w:p>
        </w:tc>
      </w:tr>
      <w:tr w:rsidR="00D14507" w:rsidRPr="0049600C" w14:paraId="576D2700" w14:textId="77777777" w:rsidTr="00D14507">
        <w:trPr>
          <w:trHeight w:val="35"/>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2CE1EBDA"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7221D7F8" w14:textId="77777777" w:rsidR="00D14507" w:rsidRPr="0049600C" w:rsidRDefault="00D14507">
            <w:pPr>
              <w:spacing w:line="240" w:lineRule="auto"/>
              <w:jc w:val="center"/>
              <w:rPr>
                <w:rFonts w:cs="Arial"/>
                <w:sz w:val="20"/>
              </w:rPr>
            </w:pPr>
            <w:r w:rsidRPr="0049600C">
              <w:rPr>
                <w:rFonts w:cs="Arial"/>
                <w:sz w:val="20"/>
              </w:rPr>
              <w:t>C58</w:t>
            </w:r>
          </w:p>
        </w:tc>
        <w:tc>
          <w:tcPr>
            <w:tcW w:w="2406" w:type="dxa"/>
            <w:tcBorders>
              <w:top w:val="nil"/>
              <w:left w:val="single" w:sz="4" w:space="0" w:color="auto"/>
              <w:bottom w:val="single" w:sz="4" w:space="0" w:color="auto"/>
              <w:right w:val="single" w:sz="4" w:space="0" w:color="auto"/>
            </w:tcBorders>
            <w:vAlign w:val="center"/>
            <w:hideMark/>
          </w:tcPr>
          <w:p w14:paraId="176733C4"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0.91</w:t>
            </w:r>
          </w:p>
        </w:tc>
        <w:tc>
          <w:tcPr>
            <w:tcW w:w="2327" w:type="dxa"/>
            <w:tcBorders>
              <w:top w:val="nil"/>
              <w:left w:val="single" w:sz="4" w:space="0" w:color="auto"/>
              <w:bottom w:val="single" w:sz="4" w:space="0" w:color="auto"/>
              <w:right w:val="double" w:sz="6" w:space="0" w:color="auto"/>
            </w:tcBorders>
            <w:vAlign w:val="center"/>
            <w:hideMark/>
          </w:tcPr>
          <w:p w14:paraId="6D39A49E"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-6.05</w:t>
            </w:r>
          </w:p>
        </w:tc>
      </w:tr>
      <w:tr w:rsidR="00D14507" w:rsidRPr="0049600C" w14:paraId="548C00CA" w14:textId="77777777" w:rsidTr="00D14507">
        <w:trPr>
          <w:trHeight w:val="28"/>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117E1088"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2C4CE99B" w14:textId="77777777" w:rsidR="00D14507" w:rsidRPr="0049600C" w:rsidRDefault="00D14507">
            <w:pPr>
              <w:spacing w:line="240" w:lineRule="auto"/>
              <w:jc w:val="center"/>
              <w:rPr>
                <w:rFonts w:cs="Arial"/>
                <w:sz w:val="20"/>
              </w:rPr>
            </w:pPr>
            <w:r w:rsidRPr="0049600C">
              <w:rPr>
                <w:rFonts w:cs="Arial"/>
                <w:sz w:val="20"/>
              </w:rPr>
              <w:t>C59</w:t>
            </w:r>
          </w:p>
        </w:tc>
        <w:tc>
          <w:tcPr>
            <w:tcW w:w="2406" w:type="dxa"/>
            <w:tcBorders>
              <w:top w:val="nil"/>
              <w:left w:val="single" w:sz="4" w:space="0" w:color="auto"/>
              <w:bottom w:val="single" w:sz="4" w:space="0" w:color="auto"/>
              <w:right w:val="single" w:sz="4" w:space="0" w:color="auto"/>
            </w:tcBorders>
            <w:vAlign w:val="center"/>
            <w:hideMark/>
          </w:tcPr>
          <w:p w14:paraId="1DAA9BA1"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-1.57</w:t>
            </w:r>
          </w:p>
        </w:tc>
        <w:tc>
          <w:tcPr>
            <w:tcW w:w="2327" w:type="dxa"/>
            <w:tcBorders>
              <w:top w:val="nil"/>
              <w:left w:val="single" w:sz="4" w:space="0" w:color="auto"/>
              <w:bottom w:val="single" w:sz="4" w:space="0" w:color="auto"/>
              <w:right w:val="double" w:sz="6" w:space="0" w:color="auto"/>
            </w:tcBorders>
            <w:vAlign w:val="center"/>
            <w:hideMark/>
          </w:tcPr>
          <w:p w14:paraId="35212B6F"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-10.22</w:t>
            </w:r>
          </w:p>
        </w:tc>
      </w:tr>
      <w:tr w:rsidR="00D14507" w:rsidRPr="0049600C" w14:paraId="1AF3F3D3" w14:textId="77777777" w:rsidTr="00D14507">
        <w:trPr>
          <w:trHeight w:val="28"/>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1A071974"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1D684957" w14:textId="77777777" w:rsidR="00D14507" w:rsidRPr="0049600C" w:rsidRDefault="00D14507">
            <w:pPr>
              <w:spacing w:line="240" w:lineRule="auto"/>
              <w:jc w:val="center"/>
              <w:rPr>
                <w:rFonts w:cs="Arial"/>
                <w:sz w:val="20"/>
              </w:rPr>
            </w:pPr>
            <w:r w:rsidRPr="0049600C">
              <w:rPr>
                <w:rFonts w:cs="Arial"/>
                <w:sz w:val="20"/>
              </w:rPr>
              <w:t>C622</w:t>
            </w:r>
          </w:p>
        </w:tc>
        <w:tc>
          <w:tcPr>
            <w:tcW w:w="2406" w:type="dxa"/>
            <w:tcBorders>
              <w:top w:val="nil"/>
              <w:left w:val="single" w:sz="4" w:space="0" w:color="auto"/>
              <w:bottom w:val="single" w:sz="4" w:space="0" w:color="auto"/>
              <w:right w:val="single" w:sz="4" w:space="0" w:color="auto"/>
            </w:tcBorders>
            <w:vAlign w:val="center"/>
            <w:hideMark/>
          </w:tcPr>
          <w:p w14:paraId="44D24C0C"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4.05</w:t>
            </w:r>
          </w:p>
        </w:tc>
        <w:tc>
          <w:tcPr>
            <w:tcW w:w="2327" w:type="dxa"/>
            <w:tcBorders>
              <w:top w:val="nil"/>
              <w:left w:val="single" w:sz="4" w:space="0" w:color="auto"/>
              <w:bottom w:val="single" w:sz="4" w:space="0" w:color="auto"/>
              <w:right w:val="double" w:sz="6" w:space="0" w:color="auto"/>
            </w:tcBorders>
            <w:vAlign w:val="center"/>
            <w:hideMark/>
          </w:tcPr>
          <w:p w14:paraId="52BC4019"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-7.05</w:t>
            </w:r>
          </w:p>
        </w:tc>
      </w:tr>
      <w:tr w:rsidR="00D14507" w:rsidRPr="0049600C" w14:paraId="4838EAE7" w14:textId="77777777" w:rsidTr="00D14507">
        <w:trPr>
          <w:trHeight w:val="28"/>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1BDD98FB"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1F4298EC" w14:textId="77777777" w:rsidR="00D14507" w:rsidRPr="0049600C" w:rsidRDefault="00D14507">
            <w:pPr>
              <w:spacing w:line="240" w:lineRule="auto"/>
              <w:jc w:val="center"/>
              <w:rPr>
                <w:rFonts w:cs="Arial"/>
                <w:sz w:val="20"/>
              </w:rPr>
            </w:pPr>
            <w:r w:rsidRPr="0049600C">
              <w:rPr>
                <w:rFonts w:cs="Arial"/>
                <w:sz w:val="20"/>
              </w:rPr>
              <w:t>C678</w:t>
            </w:r>
          </w:p>
        </w:tc>
        <w:tc>
          <w:tcPr>
            <w:tcW w:w="2406" w:type="dxa"/>
            <w:tcBorders>
              <w:top w:val="nil"/>
              <w:left w:val="single" w:sz="4" w:space="0" w:color="auto"/>
              <w:bottom w:val="single" w:sz="4" w:space="0" w:color="auto"/>
              <w:right w:val="single" w:sz="4" w:space="0" w:color="auto"/>
            </w:tcBorders>
            <w:vAlign w:val="center"/>
            <w:hideMark/>
          </w:tcPr>
          <w:p w14:paraId="58F15100"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4.03</w:t>
            </w:r>
          </w:p>
        </w:tc>
        <w:tc>
          <w:tcPr>
            <w:tcW w:w="2327" w:type="dxa"/>
            <w:tcBorders>
              <w:top w:val="nil"/>
              <w:left w:val="single" w:sz="4" w:space="0" w:color="auto"/>
              <w:bottom w:val="single" w:sz="4" w:space="0" w:color="auto"/>
              <w:right w:val="double" w:sz="6" w:space="0" w:color="auto"/>
            </w:tcBorders>
            <w:vAlign w:val="center"/>
            <w:hideMark/>
          </w:tcPr>
          <w:p w14:paraId="3CBD60D7"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-3.07</w:t>
            </w:r>
          </w:p>
        </w:tc>
      </w:tr>
      <w:tr w:rsidR="00D14507" w:rsidRPr="0049600C" w14:paraId="5AB118D6" w14:textId="77777777" w:rsidTr="00D14507">
        <w:trPr>
          <w:trHeight w:val="28"/>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4A986EBE"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54DD4C29" w14:textId="77777777" w:rsidR="00D14507" w:rsidRPr="0049600C" w:rsidRDefault="00D14507">
            <w:pPr>
              <w:spacing w:line="240" w:lineRule="auto"/>
              <w:jc w:val="center"/>
              <w:rPr>
                <w:rFonts w:cs="Arial"/>
                <w:sz w:val="20"/>
              </w:rPr>
            </w:pPr>
            <w:r w:rsidRPr="0049600C">
              <w:rPr>
                <w:rFonts w:cs="Arial"/>
                <w:sz w:val="20"/>
              </w:rPr>
              <w:t>C501</w:t>
            </w:r>
          </w:p>
        </w:tc>
        <w:tc>
          <w:tcPr>
            <w:tcW w:w="2406" w:type="dxa"/>
            <w:tcBorders>
              <w:top w:val="nil"/>
              <w:left w:val="single" w:sz="4" w:space="0" w:color="auto"/>
              <w:bottom w:val="single" w:sz="4" w:space="0" w:color="auto"/>
              <w:right w:val="single" w:sz="4" w:space="0" w:color="auto"/>
            </w:tcBorders>
            <w:vAlign w:val="center"/>
            <w:hideMark/>
          </w:tcPr>
          <w:p w14:paraId="48BF9244"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2.03</w:t>
            </w:r>
          </w:p>
        </w:tc>
        <w:tc>
          <w:tcPr>
            <w:tcW w:w="2327" w:type="dxa"/>
            <w:tcBorders>
              <w:top w:val="nil"/>
              <w:left w:val="single" w:sz="4" w:space="0" w:color="auto"/>
              <w:bottom w:val="single" w:sz="4" w:space="0" w:color="auto"/>
              <w:right w:val="double" w:sz="6" w:space="0" w:color="auto"/>
            </w:tcBorders>
            <w:vAlign w:val="center"/>
            <w:hideMark/>
          </w:tcPr>
          <w:p w14:paraId="785B1E94"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-7.32</w:t>
            </w:r>
          </w:p>
        </w:tc>
      </w:tr>
      <w:tr w:rsidR="00D14507" w:rsidRPr="0049600C" w14:paraId="4A7C8E84" w14:textId="77777777" w:rsidTr="00D14507">
        <w:trPr>
          <w:trHeight w:val="28"/>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5712BA5C"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0484357D" w14:textId="77777777" w:rsidR="00D14507" w:rsidRPr="0049600C" w:rsidRDefault="00D14507">
            <w:pPr>
              <w:spacing w:line="240" w:lineRule="auto"/>
              <w:jc w:val="center"/>
              <w:rPr>
                <w:rFonts w:cs="Arial"/>
                <w:sz w:val="20"/>
              </w:rPr>
            </w:pPr>
            <w:r w:rsidRPr="0049600C">
              <w:rPr>
                <w:rFonts w:cs="Arial"/>
                <w:sz w:val="20"/>
              </w:rPr>
              <w:t>C502</w:t>
            </w:r>
          </w:p>
        </w:tc>
        <w:tc>
          <w:tcPr>
            <w:tcW w:w="2406" w:type="dxa"/>
            <w:tcBorders>
              <w:top w:val="nil"/>
              <w:left w:val="single" w:sz="4" w:space="0" w:color="auto"/>
              <w:bottom w:val="single" w:sz="4" w:space="0" w:color="auto"/>
              <w:right w:val="single" w:sz="4" w:space="0" w:color="auto"/>
            </w:tcBorders>
            <w:vAlign w:val="center"/>
            <w:hideMark/>
          </w:tcPr>
          <w:p w14:paraId="5F04BC9F"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1.97</w:t>
            </w:r>
          </w:p>
        </w:tc>
        <w:tc>
          <w:tcPr>
            <w:tcW w:w="2327" w:type="dxa"/>
            <w:tcBorders>
              <w:top w:val="nil"/>
              <w:left w:val="single" w:sz="4" w:space="0" w:color="auto"/>
              <w:bottom w:val="single" w:sz="4" w:space="0" w:color="auto"/>
              <w:right w:val="double" w:sz="6" w:space="0" w:color="auto"/>
            </w:tcBorders>
            <w:vAlign w:val="center"/>
            <w:hideMark/>
          </w:tcPr>
          <w:p w14:paraId="53C51327"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-5.31</w:t>
            </w:r>
          </w:p>
        </w:tc>
      </w:tr>
      <w:tr w:rsidR="00D14507" w:rsidRPr="0049600C" w14:paraId="3C827CF4" w14:textId="77777777" w:rsidTr="00D14507">
        <w:trPr>
          <w:trHeight w:val="28"/>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27744581"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329B40C1" w14:textId="77777777" w:rsidR="00D14507" w:rsidRPr="0049600C" w:rsidRDefault="00D14507">
            <w:pPr>
              <w:spacing w:line="240" w:lineRule="auto"/>
              <w:jc w:val="center"/>
              <w:rPr>
                <w:rFonts w:cs="Arial"/>
                <w:sz w:val="20"/>
              </w:rPr>
            </w:pPr>
            <w:r w:rsidRPr="0049600C">
              <w:rPr>
                <w:rFonts w:cs="Arial"/>
                <w:sz w:val="20"/>
              </w:rPr>
              <w:t>C503</w:t>
            </w:r>
          </w:p>
        </w:tc>
        <w:tc>
          <w:tcPr>
            <w:tcW w:w="2406" w:type="dxa"/>
            <w:tcBorders>
              <w:top w:val="nil"/>
              <w:left w:val="single" w:sz="4" w:space="0" w:color="auto"/>
              <w:bottom w:val="single" w:sz="4" w:space="0" w:color="auto"/>
              <w:right w:val="single" w:sz="4" w:space="0" w:color="auto"/>
            </w:tcBorders>
            <w:vAlign w:val="center"/>
            <w:hideMark/>
          </w:tcPr>
          <w:p w14:paraId="090FEC41"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3.51</w:t>
            </w:r>
          </w:p>
        </w:tc>
        <w:tc>
          <w:tcPr>
            <w:tcW w:w="2327" w:type="dxa"/>
            <w:tcBorders>
              <w:top w:val="nil"/>
              <w:left w:val="single" w:sz="4" w:space="0" w:color="auto"/>
              <w:bottom w:val="single" w:sz="4" w:space="0" w:color="auto"/>
              <w:right w:val="double" w:sz="6" w:space="0" w:color="auto"/>
            </w:tcBorders>
            <w:vAlign w:val="center"/>
            <w:hideMark/>
          </w:tcPr>
          <w:p w14:paraId="42E73FAC"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-3.48</w:t>
            </w:r>
          </w:p>
        </w:tc>
      </w:tr>
      <w:tr w:rsidR="00D14507" w:rsidRPr="0049600C" w14:paraId="061645CD" w14:textId="77777777" w:rsidTr="00D14507">
        <w:trPr>
          <w:trHeight w:val="28"/>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750083D0"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2FCDC756" w14:textId="77777777" w:rsidR="00D14507" w:rsidRPr="0049600C" w:rsidRDefault="00D14507">
            <w:pPr>
              <w:spacing w:line="240" w:lineRule="auto"/>
              <w:jc w:val="center"/>
              <w:rPr>
                <w:rFonts w:cs="Arial"/>
                <w:sz w:val="20"/>
              </w:rPr>
            </w:pPr>
            <w:r w:rsidRPr="0049600C">
              <w:rPr>
                <w:rFonts w:cs="Arial"/>
                <w:sz w:val="20"/>
              </w:rPr>
              <w:t>C504</w:t>
            </w:r>
          </w:p>
        </w:tc>
        <w:tc>
          <w:tcPr>
            <w:tcW w:w="2406" w:type="dxa"/>
            <w:tcBorders>
              <w:top w:val="nil"/>
              <w:left w:val="single" w:sz="4" w:space="0" w:color="auto"/>
              <w:bottom w:val="single" w:sz="4" w:space="0" w:color="auto"/>
              <w:right w:val="single" w:sz="4" w:space="0" w:color="auto"/>
            </w:tcBorders>
            <w:vAlign w:val="center"/>
            <w:hideMark/>
          </w:tcPr>
          <w:p w14:paraId="046502FD"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2.51</w:t>
            </w:r>
          </w:p>
        </w:tc>
        <w:tc>
          <w:tcPr>
            <w:tcW w:w="2327" w:type="dxa"/>
            <w:tcBorders>
              <w:top w:val="nil"/>
              <w:left w:val="single" w:sz="4" w:space="0" w:color="auto"/>
              <w:bottom w:val="single" w:sz="4" w:space="0" w:color="auto"/>
              <w:right w:val="double" w:sz="6" w:space="0" w:color="auto"/>
            </w:tcBorders>
            <w:vAlign w:val="center"/>
            <w:hideMark/>
          </w:tcPr>
          <w:p w14:paraId="32306819"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-7.89</w:t>
            </w:r>
          </w:p>
        </w:tc>
      </w:tr>
      <w:tr w:rsidR="00D14507" w:rsidRPr="0049600C" w14:paraId="5B0E635B" w14:textId="77777777" w:rsidTr="00D14507">
        <w:trPr>
          <w:trHeight w:val="28"/>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1F807E39"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1F7725C1" w14:textId="77777777" w:rsidR="00D14507" w:rsidRPr="0049600C" w:rsidRDefault="00D14507">
            <w:pPr>
              <w:spacing w:line="240" w:lineRule="auto"/>
              <w:jc w:val="center"/>
              <w:rPr>
                <w:rFonts w:cs="Arial"/>
                <w:sz w:val="20"/>
              </w:rPr>
            </w:pPr>
            <w:r w:rsidRPr="0049600C">
              <w:rPr>
                <w:rFonts w:cs="Arial"/>
                <w:sz w:val="20"/>
              </w:rPr>
              <w:t>C505</w:t>
            </w:r>
          </w:p>
        </w:tc>
        <w:tc>
          <w:tcPr>
            <w:tcW w:w="2406" w:type="dxa"/>
            <w:tcBorders>
              <w:top w:val="nil"/>
              <w:left w:val="single" w:sz="4" w:space="0" w:color="auto"/>
              <w:bottom w:val="single" w:sz="4" w:space="0" w:color="auto"/>
              <w:right w:val="single" w:sz="4" w:space="0" w:color="auto"/>
            </w:tcBorders>
            <w:vAlign w:val="center"/>
            <w:hideMark/>
          </w:tcPr>
          <w:p w14:paraId="38F016CF"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6.58</w:t>
            </w:r>
          </w:p>
        </w:tc>
        <w:tc>
          <w:tcPr>
            <w:tcW w:w="2327" w:type="dxa"/>
            <w:tcBorders>
              <w:top w:val="nil"/>
              <w:left w:val="single" w:sz="4" w:space="0" w:color="auto"/>
              <w:bottom w:val="single" w:sz="4" w:space="0" w:color="auto"/>
              <w:right w:val="double" w:sz="6" w:space="0" w:color="auto"/>
            </w:tcBorders>
            <w:vAlign w:val="center"/>
            <w:hideMark/>
          </w:tcPr>
          <w:p w14:paraId="6DA7D7CA"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-2.56</w:t>
            </w:r>
          </w:p>
        </w:tc>
      </w:tr>
      <w:tr w:rsidR="00D14507" w:rsidRPr="0049600C" w14:paraId="6B553368" w14:textId="77777777" w:rsidTr="00D14507">
        <w:trPr>
          <w:trHeight w:val="28"/>
          <w:jc w:val="center"/>
        </w:trPr>
        <w:tc>
          <w:tcPr>
            <w:tcW w:w="2328" w:type="dxa"/>
            <w:vMerge/>
            <w:tcBorders>
              <w:top w:val="double" w:sz="6" w:space="0" w:color="auto"/>
              <w:left w:val="double" w:sz="6" w:space="0" w:color="auto"/>
              <w:bottom w:val="double" w:sz="6" w:space="0" w:color="000000"/>
              <w:right w:val="single" w:sz="4" w:space="0" w:color="auto"/>
            </w:tcBorders>
            <w:vAlign w:val="center"/>
            <w:hideMark/>
          </w:tcPr>
          <w:p w14:paraId="52068761" w14:textId="77777777" w:rsidR="00D14507" w:rsidRPr="0049600C" w:rsidRDefault="00D14507">
            <w:pPr>
              <w:spacing w:line="240" w:lineRule="auto"/>
              <w:jc w:val="left"/>
              <w:rPr>
                <w:rFonts w:cs="Arial"/>
                <w:sz w:val="20"/>
              </w:rPr>
            </w:pPr>
          </w:p>
        </w:tc>
        <w:tc>
          <w:tcPr>
            <w:tcW w:w="2274" w:type="dxa"/>
            <w:tcBorders>
              <w:top w:val="nil"/>
              <w:left w:val="nil"/>
              <w:bottom w:val="double" w:sz="6" w:space="0" w:color="auto"/>
              <w:right w:val="single" w:sz="4" w:space="0" w:color="auto"/>
            </w:tcBorders>
            <w:vAlign w:val="center"/>
            <w:hideMark/>
          </w:tcPr>
          <w:p w14:paraId="5F846E9A" w14:textId="77777777" w:rsidR="00D14507" w:rsidRPr="0049600C" w:rsidRDefault="00D14507">
            <w:pPr>
              <w:spacing w:line="240" w:lineRule="auto"/>
              <w:jc w:val="center"/>
              <w:rPr>
                <w:rFonts w:cs="Arial"/>
                <w:sz w:val="20"/>
              </w:rPr>
            </w:pPr>
            <w:r w:rsidRPr="0049600C">
              <w:rPr>
                <w:rFonts w:cs="Arial"/>
                <w:sz w:val="20"/>
              </w:rPr>
              <w:t>C506</w:t>
            </w:r>
          </w:p>
        </w:tc>
        <w:tc>
          <w:tcPr>
            <w:tcW w:w="2406" w:type="dxa"/>
            <w:tcBorders>
              <w:top w:val="nil"/>
              <w:left w:val="single" w:sz="4" w:space="0" w:color="auto"/>
              <w:bottom w:val="double" w:sz="6" w:space="0" w:color="auto"/>
              <w:right w:val="single" w:sz="4" w:space="0" w:color="auto"/>
            </w:tcBorders>
            <w:vAlign w:val="center"/>
            <w:hideMark/>
          </w:tcPr>
          <w:p w14:paraId="7693E607"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-0.44</w:t>
            </w:r>
          </w:p>
        </w:tc>
        <w:tc>
          <w:tcPr>
            <w:tcW w:w="2327" w:type="dxa"/>
            <w:tcBorders>
              <w:top w:val="nil"/>
              <w:left w:val="single" w:sz="4" w:space="0" w:color="auto"/>
              <w:bottom w:val="double" w:sz="6" w:space="0" w:color="auto"/>
              <w:right w:val="double" w:sz="6" w:space="0" w:color="auto"/>
            </w:tcBorders>
            <w:vAlign w:val="center"/>
            <w:hideMark/>
          </w:tcPr>
          <w:p w14:paraId="22ECA3D0" w14:textId="77777777" w:rsidR="00D14507" w:rsidRPr="0049600C" w:rsidRDefault="00D14507" w:rsidP="00F56663">
            <w:pPr>
              <w:autoSpaceDE w:val="0"/>
              <w:autoSpaceDN w:val="0"/>
              <w:adjustRightInd w:val="0"/>
              <w:spacing w:line="240" w:lineRule="auto"/>
              <w:jc w:val="center"/>
              <w:rPr>
                <w:rFonts w:eastAsiaTheme="minorHAnsi" w:cs="Arial"/>
                <w:bCs/>
                <w:sz w:val="20"/>
              </w:rPr>
            </w:pPr>
            <w:r w:rsidRPr="0049600C">
              <w:rPr>
                <w:rFonts w:eastAsiaTheme="minorHAnsi" w:cs="Arial"/>
                <w:bCs/>
                <w:sz w:val="20"/>
              </w:rPr>
              <w:t>-9.77</w:t>
            </w:r>
          </w:p>
        </w:tc>
      </w:tr>
      <w:tr w:rsidR="00D14507" w:rsidRPr="0049600C" w14:paraId="1F5187BD" w14:textId="77777777" w:rsidTr="00D14507">
        <w:trPr>
          <w:trHeight w:val="28"/>
          <w:jc w:val="center"/>
        </w:trPr>
        <w:tc>
          <w:tcPr>
            <w:tcW w:w="2328" w:type="dxa"/>
            <w:vMerge w:val="restart"/>
            <w:tcBorders>
              <w:top w:val="nil"/>
              <w:left w:val="double" w:sz="6" w:space="0" w:color="auto"/>
              <w:bottom w:val="double" w:sz="6" w:space="0" w:color="000000"/>
              <w:right w:val="single" w:sz="4" w:space="0" w:color="auto"/>
            </w:tcBorders>
            <w:vAlign w:val="center"/>
            <w:hideMark/>
          </w:tcPr>
          <w:p w14:paraId="3EA21C9C" w14:textId="77777777" w:rsidR="00D14507" w:rsidRPr="0049600C" w:rsidRDefault="00D14507">
            <w:pPr>
              <w:spacing w:line="240" w:lineRule="auto"/>
              <w:jc w:val="center"/>
              <w:rPr>
                <w:rFonts w:cs="Arial"/>
                <w:sz w:val="20"/>
              </w:rPr>
            </w:pPr>
            <w:r w:rsidRPr="0049600C">
              <w:rPr>
                <w:rFonts w:cs="Arial"/>
                <w:sz w:val="20"/>
              </w:rPr>
              <w:t>Peak Error (unpaired time)</w:t>
            </w:r>
          </w:p>
        </w:tc>
        <w:tc>
          <w:tcPr>
            <w:tcW w:w="2274" w:type="dxa"/>
            <w:tcBorders>
              <w:top w:val="nil"/>
              <w:left w:val="nil"/>
              <w:bottom w:val="single" w:sz="4" w:space="0" w:color="auto"/>
              <w:right w:val="single" w:sz="4" w:space="0" w:color="auto"/>
            </w:tcBorders>
            <w:vAlign w:val="center"/>
            <w:hideMark/>
          </w:tcPr>
          <w:p w14:paraId="6C306203" w14:textId="77777777" w:rsidR="00D14507" w:rsidRPr="0049600C" w:rsidRDefault="00D14507">
            <w:pPr>
              <w:spacing w:line="240" w:lineRule="auto"/>
              <w:jc w:val="center"/>
              <w:rPr>
                <w:rFonts w:cs="Arial"/>
                <w:sz w:val="20"/>
              </w:rPr>
            </w:pPr>
            <w:r w:rsidRPr="0049600C">
              <w:rPr>
                <w:rFonts w:cs="Arial"/>
                <w:sz w:val="20"/>
              </w:rPr>
              <w:t>C23</w:t>
            </w:r>
          </w:p>
        </w:tc>
        <w:tc>
          <w:tcPr>
            <w:tcW w:w="2406" w:type="dxa"/>
            <w:tcBorders>
              <w:top w:val="nil"/>
              <w:left w:val="single" w:sz="4" w:space="0" w:color="auto"/>
              <w:bottom w:val="single" w:sz="4" w:space="0" w:color="auto"/>
              <w:right w:val="single" w:sz="4" w:space="0" w:color="auto"/>
            </w:tcBorders>
            <w:vAlign w:val="center"/>
            <w:hideMark/>
          </w:tcPr>
          <w:p w14:paraId="172D0906"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12.31</w:t>
            </w:r>
          </w:p>
        </w:tc>
        <w:tc>
          <w:tcPr>
            <w:tcW w:w="2327" w:type="dxa"/>
            <w:tcBorders>
              <w:top w:val="nil"/>
              <w:left w:val="single" w:sz="4" w:space="0" w:color="auto"/>
              <w:bottom w:val="single" w:sz="4" w:space="0" w:color="auto"/>
              <w:right w:val="double" w:sz="6" w:space="0" w:color="auto"/>
            </w:tcBorders>
            <w:vAlign w:val="center"/>
            <w:hideMark/>
          </w:tcPr>
          <w:p w14:paraId="35BFEF71"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7.29</w:t>
            </w:r>
          </w:p>
        </w:tc>
      </w:tr>
      <w:tr w:rsidR="00D14507" w:rsidRPr="0049600C" w14:paraId="0FE86941"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15D10E4B"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101E024E" w14:textId="77777777" w:rsidR="00D14507" w:rsidRPr="0049600C" w:rsidRDefault="00D14507">
            <w:pPr>
              <w:spacing w:line="240" w:lineRule="auto"/>
              <w:jc w:val="center"/>
              <w:rPr>
                <w:rFonts w:cs="Arial"/>
                <w:sz w:val="20"/>
              </w:rPr>
            </w:pPr>
            <w:r w:rsidRPr="0049600C">
              <w:rPr>
                <w:rFonts w:cs="Arial"/>
                <w:sz w:val="20"/>
              </w:rPr>
              <w:t>C58</w:t>
            </w:r>
          </w:p>
        </w:tc>
        <w:tc>
          <w:tcPr>
            <w:tcW w:w="2406" w:type="dxa"/>
            <w:tcBorders>
              <w:top w:val="nil"/>
              <w:left w:val="single" w:sz="4" w:space="0" w:color="auto"/>
              <w:bottom w:val="single" w:sz="4" w:space="0" w:color="auto"/>
              <w:right w:val="single" w:sz="4" w:space="0" w:color="auto"/>
            </w:tcBorders>
            <w:vAlign w:val="center"/>
            <w:hideMark/>
          </w:tcPr>
          <w:p w14:paraId="6A4B2082"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10.34</w:t>
            </w:r>
          </w:p>
        </w:tc>
        <w:tc>
          <w:tcPr>
            <w:tcW w:w="2327" w:type="dxa"/>
            <w:tcBorders>
              <w:top w:val="nil"/>
              <w:left w:val="single" w:sz="4" w:space="0" w:color="auto"/>
              <w:bottom w:val="single" w:sz="4" w:space="0" w:color="auto"/>
              <w:right w:val="double" w:sz="6" w:space="0" w:color="auto"/>
            </w:tcBorders>
            <w:vAlign w:val="center"/>
            <w:hideMark/>
          </w:tcPr>
          <w:p w14:paraId="5F2B0194"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9.98</w:t>
            </w:r>
          </w:p>
        </w:tc>
      </w:tr>
      <w:tr w:rsidR="00D14507" w:rsidRPr="0049600C" w14:paraId="068120B4"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621A97F6"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31449ECC" w14:textId="77777777" w:rsidR="00D14507" w:rsidRPr="0049600C" w:rsidRDefault="00D14507">
            <w:pPr>
              <w:spacing w:line="240" w:lineRule="auto"/>
              <w:jc w:val="center"/>
              <w:rPr>
                <w:rFonts w:cs="Arial"/>
                <w:sz w:val="20"/>
              </w:rPr>
            </w:pPr>
            <w:r w:rsidRPr="0049600C">
              <w:rPr>
                <w:rFonts w:cs="Arial"/>
                <w:sz w:val="20"/>
              </w:rPr>
              <w:t>C59</w:t>
            </w:r>
          </w:p>
        </w:tc>
        <w:tc>
          <w:tcPr>
            <w:tcW w:w="2406" w:type="dxa"/>
            <w:tcBorders>
              <w:top w:val="nil"/>
              <w:left w:val="single" w:sz="4" w:space="0" w:color="auto"/>
              <w:bottom w:val="single" w:sz="4" w:space="0" w:color="auto"/>
              <w:right w:val="single" w:sz="4" w:space="0" w:color="auto"/>
            </w:tcBorders>
            <w:vAlign w:val="center"/>
            <w:hideMark/>
          </w:tcPr>
          <w:p w14:paraId="308CB733"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7.04</w:t>
            </w:r>
          </w:p>
        </w:tc>
        <w:tc>
          <w:tcPr>
            <w:tcW w:w="2327" w:type="dxa"/>
            <w:tcBorders>
              <w:top w:val="nil"/>
              <w:left w:val="single" w:sz="4" w:space="0" w:color="auto"/>
              <w:bottom w:val="single" w:sz="4" w:space="0" w:color="auto"/>
              <w:right w:val="double" w:sz="6" w:space="0" w:color="auto"/>
            </w:tcBorders>
            <w:vAlign w:val="center"/>
            <w:hideMark/>
          </w:tcPr>
          <w:p w14:paraId="215CF71F"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10.39</w:t>
            </w:r>
          </w:p>
        </w:tc>
      </w:tr>
      <w:tr w:rsidR="00D14507" w:rsidRPr="0049600C" w14:paraId="01EB3DCC"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22D054F6"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2D58245B" w14:textId="77777777" w:rsidR="00D14507" w:rsidRPr="0049600C" w:rsidRDefault="00D14507">
            <w:pPr>
              <w:spacing w:line="240" w:lineRule="auto"/>
              <w:jc w:val="center"/>
              <w:rPr>
                <w:rFonts w:cs="Arial"/>
                <w:sz w:val="20"/>
              </w:rPr>
            </w:pPr>
            <w:r w:rsidRPr="0049600C">
              <w:rPr>
                <w:rFonts w:cs="Arial"/>
                <w:sz w:val="20"/>
              </w:rPr>
              <w:t>C622</w:t>
            </w:r>
          </w:p>
        </w:tc>
        <w:tc>
          <w:tcPr>
            <w:tcW w:w="2406" w:type="dxa"/>
            <w:tcBorders>
              <w:top w:val="nil"/>
              <w:left w:val="single" w:sz="4" w:space="0" w:color="auto"/>
              <w:bottom w:val="single" w:sz="4" w:space="0" w:color="auto"/>
              <w:right w:val="single" w:sz="4" w:space="0" w:color="auto"/>
            </w:tcBorders>
            <w:vAlign w:val="center"/>
            <w:hideMark/>
          </w:tcPr>
          <w:p w14:paraId="2977795F"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6.63</w:t>
            </w:r>
          </w:p>
        </w:tc>
        <w:tc>
          <w:tcPr>
            <w:tcW w:w="2327" w:type="dxa"/>
            <w:tcBorders>
              <w:top w:val="nil"/>
              <w:left w:val="single" w:sz="4" w:space="0" w:color="auto"/>
              <w:bottom w:val="single" w:sz="4" w:space="0" w:color="auto"/>
              <w:right w:val="double" w:sz="6" w:space="0" w:color="auto"/>
            </w:tcBorders>
            <w:vAlign w:val="center"/>
            <w:hideMark/>
          </w:tcPr>
          <w:p w14:paraId="677801D5"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7.95</w:t>
            </w:r>
          </w:p>
        </w:tc>
      </w:tr>
      <w:tr w:rsidR="00D14507" w:rsidRPr="0049600C" w14:paraId="1CACECDB"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38AE606D"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14B5FA9D" w14:textId="77777777" w:rsidR="00D14507" w:rsidRPr="0049600C" w:rsidRDefault="00D14507">
            <w:pPr>
              <w:spacing w:line="240" w:lineRule="auto"/>
              <w:jc w:val="center"/>
              <w:rPr>
                <w:rFonts w:cs="Arial"/>
                <w:sz w:val="20"/>
              </w:rPr>
            </w:pPr>
            <w:r w:rsidRPr="0049600C">
              <w:rPr>
                <w:rFonts w:cs="Arial"/>
                <w:sz w:val="20"/>
              </w:rPr>
              <w:t>C678</w:t>
            </w:r>
          </w:p>
        </w:tc>
        <w:tc>
          <w:tcPr>
            <w:tcW w:w="2406" w:type="dxa"/>
            <w:tcBorders>
              <w:top w:val="nil"/>
              <w:left w:val="single" w:sz="4" w:space="0" w:color="auto"/>
              <w:bottom w:val="single" w:sz="4" w:space="0" w:color="auto"/>
              <w:right w:val="single" w:sz="4" w:space="0" w:color="auto"/>
            </w:tcBorders>
            <w:vAlign w:val="center"/>
            <w:hideMark/>
          </w:tcPr>
          <w:p w14:paraId="245C0851"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9.14</w:t>
            </w:r>
          </w:p>
        </w:tc>
        <w:tc>
          <w:tcPr>
            <w:tcW w:w="2327" w:type="dxa"/>
            <w:tcBorders>
              <w:top w:val="nil"/>
              <w:left w:val="single" w:sz="4" w:space="0" w:color="auto"/>
              <w:bottom w:val="single" w:sz="4" w:space="0" w:color="auto"/>
              <w:right w:val="double" w:sz="6" w:space="0" w:color="auto"/>
            </w:tcBorders>
            <w:vAlign w:val="center"/>
            <w:hideMark/>
          </w:tcPr>
          <w:p w14:paraId="79B7D680"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5.05</w:t>
            </w:r>
          </w:p>
        </w:tc>
      </w:tr>
      <w:tr w:rsidR="00D14507" w:rsidRPr="0049600C" w14:paraId="150F84C7"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310746E1"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7F36FDDA" w14:textId="77777777" w:rsidR="00D14507" w:rsidRPr="0049600C" w:rsidRDefault="00D14507">
            <w:pPr>
              <w:spacing w:line="240" w:lineRule="auto"/>
              <w:jc w:val="center"/>
              <w:rPr>
                <w:rFonts w:cs="Arial"/>
                <w:sz w:val="20"/>
              </w:rPr>
            </w:pPr>
            <w:r w:rsidRPr="0049600C">
              <w:rPr>
                <w:rFonts w:cs="Arial"/>
                <w:sz w:val="20"/>
              </w:rPr>
              <w:t>C501</w:t>
            </w:r>
          </w:p>
        </w:tc>
        <w:tc>
          <w:tcPr>
            <w:tcW w:w="2406" w:type="dxa"/>
            <w:tcBorders>
              <w:top w:val="nil"/>
              <w:left w:val="single" w:sz="4" w:space="0" w:color="auto"/>
              <w:bottom w:val="single" w:sz="4" w:space="0" w:color="auto"/>
              <w:right w:val="single" w:sz="4" w:space="0" w:color="auto"/>
            </w:tcBorders>
            <w:vAlign w:val="center"/>
            <w:hideMark/>
          </w:tcPr>
          <w:p w14:paraId="7BB58569"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6.83</w:t>
            </w:r>
          </w:p>
        </w:tc>
        <w:tc>
          <w:tcPr>
            <w:tcW w:w="2327" w:type="dxa"/>
            <w:tcBorders>
              <w:top w:val="nil"/>
              <w:left w:val="single" w:sz="4" w:space="0" w:color="auto"/>
              <w:bottom w:val="single" w:sz="4" w:space="0" w:color="auto"/>
              <w:right w:val="double" w:sz="6" w:space="0" w:color="auto"/>
            </w:tcBorders>
            <w:vAlign w:val="center"/>
            <w:hideMark/>
          </w:tcPr>
          <w:p w14:paraId="7DCBF8AA"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10.70</w:t>
            </w:r>
          </w:p>
        </w:tc>
      </w:tr>
      <w:tr w:rsidR="00D14507" w:rsidRPr="0049600C" w14:paraId="377D9595"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0F6572E1"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41F4D823" w14:textId="77777777" w:rsidR="00D14507" w:rsidRPr="0049600C" w:rsidRDefault="00D14507">
            <w:pPr>
              <w:spacing w:line="240" w:lineRule="auto"/>
              <w:jc w:val="center"/>
              <w:rPr>
                <w:rFonts w:cs="Arial"/>
                <w:sz w:val="20"/>
              </w:rPr>
            </w:pPr>
            <w:r w:rsidRPr="0049600C">
              <w:rPr>
                <w:rFonts w:cs="Arial"/>
                <w:sz w:val="20"/>
              </w:rPr>
              <w:t>C502</w:t>
            </w:r>
          </w:p>
        </w:tc>
        <w:tc>
          <w:tcPr>
            <w:tcW w:w="2406" w:type="dxa"/>
            <w:tcBorders>
              <w:top w:val="nil"/>
              <w:left w:val="single" w:sz="4" w:space="0" w:color="auto"/>
              <w:bottom w:val="single" w:sz="4" w:space="0" w:color="auto"/>
              <w:right w:val="single" w:sz="4" w:space="0" w:color="auto"/>
            </w:tcBorders>
            <w:vAlign w:val="center"/>
            <w:hideMark/>
          </w:tcPr>
          <w:p w14:paraId="69148B9B"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8.66</w:t>
            </w:r>
          </w:p>
        </w:tc>
        <w:tc>
          <w:tcPr>
            <w:tcW w:w="2327" w:type="dxa"/>
            <w:tcBorders>
              <w:top w:val="nil"/>
              <w:left w:val="single" w:sz="4" w:space="0" w:color="auto"/>
              <w:bottom w:val="single" w:sz="4" w:space="0" w:color="auto"/>
              <w:right w:val="double" w:sz="6" w:space="0" w:color="auto"/>
            </w:tcBorders>
            <w:vAlign w:val="center"/>
            <w:hideMark/>
          </w:tcPr>
          <w:p w14:paraId="543CB1CB"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8.02</w:t>
            </w:r>
          </w:p>
        </w:tc>
      </w:tr>
      <w:tr w:rsidR="00D14507" w:rsidRPr="0049600C" w14:paraId="7C314620"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67E050FD"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238FEE47" w14:textId="77777777" w:rsidR="00D14507" w:rsidRPr="0049600C" w:rsidRDefault="00D14507">
            <w:pPr>
              <w:spacing w:line="240" w:lineRule="auto"/>
              <w:jc w:val="center"/>
              <w:rPr>
                <w:rFonts w:cs="Arial"/>
                <w:sz w:val="20"/>
              </w:rPr>
            </w:pPr>
            <w:r w:rsidRPr="0049600C">
              <w:rPr>
                <w:rFonts w:cs="Arial"/>
                <w:sz w:val="20"/>
              </w:rPr>
              <w:t>C503</w:t>
            </w:r>
          </w:p>
        </w:tc>
        <w:tc>
          <w:tcPr>
            <w:tcW w:w="2406" w:type="dxa"/>
            <w:tcBorders>
              <w:top w:val="nil"/>
              <w:left w:val="single" w:sz="4" w:space="0" w:color="auto"/>
              <w:bottom w:val="single" w:sz="4" w:space="0" w:color="auto"/>
              <w:right w:val="single" w:sz="4" w:space="0" w:color="auto"/>
            </w:tcBorders>
            <w:vAlign w:val="center"/>
            <w:hideMark/>
          </w:tcPr>
          <w:p w14:paraId="63B4D0A3"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11.42</w:t>
            </w:r>
          </w:p>
        </w:tc>
        <w:tc>
          <w:tcPr>
            <w:tcW w:w="2327" w:type="dxa"/>
            <w:tcBorders>
              <w:top w:val="nil"/>
              <w:left w:val="single" w:sz="4" w:space="0" w:color="auto"/>
              <w:bottom w:val="single" w:sz="4" w:space="0" w:color="auto"/>
              <w:right w:val="double" w:sz="6" w:space="0" w:color="auto"/>
            </w:tcBorders>
            <w:vAlign w:val="center"/>
            <w:hideMark/>
          </w:tcPr>
          <w:p w14:paraId="2AB4FBEC"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8.54</w:t>
            </w:r>
          </w:p>
        </w:tc>
      </w:tr>
      <w:tr w:rsidR="00D14507" w:rsidRPr="0049600C" w14:paraId="37AB04CF"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095C3F13"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32EC82B6" w14:textId="77777777" w:rsidR="00D14507" w:rsidRPr="0049600C" w:rsidRDefault="00D14507">
            <w:pPr>
              <w:spacing w:line="240" w:lineRule="auto"/>
              <w:jc w:val="center"/>
              <w:rPr>
                <w:rFonts w:cs="Arial"/>
                <w:sz w:val="20"/>
              </w:rPr>
            </w:pPr>
            <w:r w:rsidRPr="0049600C">
              <w:rPr>
                <w:rFonts w:cs="Arial"/>
                <w:sz w:val="20"/>
              </w:rPr>
              <w:t>C504</w:t>
            </w:r>
          </w:p>
        </w:tc>
        <w:tc>
          <w:tcPr>
            <w:tcW w:w="2406" w:type="dxa"/>
            <w:tcBorders>
              <w:top w:val="nil"/>
              <w:left w:val="single" w:sz="4" w:space="0" w:color="auto"/>
              <w:bottom w:val="single" w:sz="4" w:space="0" w:color="auto"/>
              <w:right w:val="single" w:sz="4" w:space="0" w:color="auto"/>
            </w:tcBorders>
            <w:vAlign w:val="center"/>
            <w:hideMark/>
          </w:tcPr>
          <w:p w14:paraId="365F4C8C" w14:textId="77777777" w:rsidR="00D14507" w:rsidRPr="0049600C" w:rsidRDefault="00D14507" w:rsidP="00F56663">
            <w:pPr>
              <w:autoSpaceDE w:val="0"/>
              <w:autoSpaceDN w:val="0"/>
              <w:adjustRightInd w:val="0"/>
              <w:spacing w:line="240" w:lineRule="auto"/>
              <w:jc w:val="center"/>
              <w:rPr>
                <w:rFonts w:eastAsiaTheme="minorHAnsi" w:cs="Arial"/>
                <w:sz w:val="20"/>
              </w:rPr>
            </w:pPr>
            <w:r w:rsidRPr="0049600C">
              <w:rPr>
                <w:rFonts w:eastAsiaTheme="minorHAnsi" w:cs="Arial"/>
                <w:sz w:val="20"/>
              </w:rPr>
              <w:t>9.09</w:t>
            </w:r>
          </w:p>
        </w:tc>
        <w:tc>
          <w:tcPr>
            <w:tcW w:w="2327" w:type="dxa"/>
            <w:tcBorders>
              <w:top w:val="nil"/>
              <w:left w:val="single" w:sz="4" w:space="0" w:color="auto"/>
              <w:bottom w:val="single" w:sz="4" w:space="0" w:color="auto"/>
              <w:right w:val="double" w:sz="6" w:space="0" w:color="auto"/>
            </w:tcBorders>
            <w:vAlign w:val="center"/>
            <w:hideMark/>
          </w:tcPr>
          <w:p w14:paraId="010854D4"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8.97</w:t>
            </w:r>
          </w:p>
        </w:tc>
      </w:tr>
      <w:tr w:rsidR="00D14507" w:rsidRPr="0049600C" w14:paraId="70AB2F5D"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36E45118" w14:textId="77777777" w:rsidR="00D14507" w:rsidRPr="0049600C" w:rsidRDefault="00D14507">
            <w:pPr>
              <w:spacing w:line="240" w:lineRule="auto"/>
              <w:jc w:val="left"/>
              <w:rPr>
                <w:rFonts w:cs="Arial"/>
                <w:sz w:val="20"/>
              </w:rPr>
            </w:pPr>
          </w:p>
        </w:tc>
        <w:tc>
          <w:tcPr>
            <w:tcW w:w="2274" w:type="dxa"/>
            <w:tcBorders>
              <w:top w:val="nil"/>
              <w:left w:val="nil"/>
              <w:bottom w:val="single" w:sz="4" w:space="0" w:color="auto"/>
              <w:right w:val="single" w:sz="4" w:space="0" w:color="auto"/>
            </w:tcBorders>
            <w:vAlign w:val="center"/>
            <w:hideMark/>
          </w:tcPr>
          <w:p w14:paraId="7007C721" w14:textId="77777777" w:rsidR="00D14507" w:rsidRPr="0049600C" w:rsidRDefault="00D14507">
            <w:pPr>
              <w:spacing w:line="240" w:lineRule="auto"/>
              <w:jc w:val="center"/>
              <w:rPr>
                <w:rFonts w:cs="Arial"/>
                <w:sz w:val="20"/>
              </w:rPr>
            </w:pPr>
            <w:r w:rsidRPr="0049600C">
              <w:rPr>
                <w:rFonts w:cs="Arial"/>
                <w:sz w:val="20"/>
              </w:rPr>
              <w:t>C505</w:t>
            </w:r>
          </w:p>
        </w:tc>
        <w:tc>
          <w:tcPr>
            <w:tcW w:w="2406" w:type="dxa"/>
            <w:tcBorders>
              <w:top w:val="nil"/>
              <w:left w:val="single" w:sz="4" w:space="0" w:color="auto"/>
              <w:bottom w:val="single" w:sz="4" w:space="0" w:color="auto"/>
              <w:right w:val="single" w:sz="4" w:space="0" w:color="auto"/>
            </w:tcBorders>
            <w:vAlign w:val="center"/>
            <w:hideMark/>
          </w:tcPr>
          <w:p w14:paraId="756F2CC7"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10.11</w:t>
            </w:r>
          </w:p>
        </w:tc>
        <w:tc>
          <w:tcPr>
            <w:tcW w:w="2327" w:type="dxa"/>
            <w:tcBorders>
              <w:top w:val="nil"/>
              <w:left w:val="single" w:sz="4" w:space="0" w:color="auto"/>
              <w:bottom w:val="single" w:sz="4" w:space="0" w:color="auto"/>
              <w:right w:val="double" w:sz="6" w:space="0" w:color="auto"/>
            </w:tcBorders>
            <w:vAlign w:val="center"/>
            <w:hideMark/>
          </w:tcPr>
          <w:p w14:paraId="4515CECC"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4.90</w:t>
            </w:r>
          </w:p>
        </w:tc>
      </w:tr>
      <w:tr w:rsidR="00D14507" w:rsidRPr="0049600C" w14:paraId="484EB078" w14:textId="77777777" w:rsidTr="00D14507">
        <w:trPr>
          <w:trHeight w:val="28"/>
          <w:jc w:val="center"/>
        </w:trPr>
        <w:tc>
          <w:tcPr>
            <w:tcW w:w="2328" w:type="dxa"/>
            <w:vMerge/>
            <w:tcBorders>
              <w:top w:val="nil"/>
              <w:left w:val="double" w:sz="6" w:space="0" w:color="auto"/>
              <w:bottom w:val="double" w:sz="6" w:space="0" w:color="000000"/>
              <w:right w:val="single" w:sz="4" w:space="0" w:color="auto"/>
            </w:tcBorders>
            <w:vAlign w:val="center"/>
            <w:hideMark/>
          </w:tcPr>
          <w:p w14:paraId="7244F905" w14:textId="77777777" w:rsidR="00D14507" w:rsidRPr="0049600C" w:rsidRDefault="00D14507">
            <w:pPr>
              <w:spacing w:line="240" w:lineRule="auto"/>
              <w:jc w:val="left"/>
              <w:rPr>
                <w:rFonts w:cs="Arial"/>
                <w:sz w:val="20"/>
              </w:rPr>
            </w:pPr>
          </w:p>
        </w:tc>
        <w:tc>
          <w:tcPr>
            <w:tcW w:w="2274" w:type="dxa"/>
            <w:tcBorders>
              <w:top w:val="nil"/>
              <w:left w:val="nil"/>
              <w:bottom w:val="double" w:sz="6" w:space="0" w:color="auto"/>
              <w:right w:val="single" w:sz="4" w:space="0" w:color="auto"/>
            </w:tcBorders>
            <w:vAlign w:val="center"/>
            <w:hideMark/>
          </w:tcPr>
          <w:p w14:paraId="5B1226EE" w14:textId="77777777" w:rsidR="00D14507" w:rsidRPr="0049600C" w:rsidRDefault="00D14507">
            <w:pPr>
              <w:spacing w:line="240" w:lineRule="auto"/>
              <w:jc w:val="center"/>
              <w:rPr>
                <w:rFonts w:cs="Arial"/>
                <w:sz w:val="20"/>
              </w:rPr>
            </w:pPr>
            <w:r w:rsidRPr="0049600C">
              <w:rPr>
                <w:rFonts w:cs="Arial"/>
                <w:sz w:val="20"/>
              </w:rPr>
              <w:t>C506</w:t>
            </w:r>
          </w:p>
        </w:tc>
        <w:tc>
          <w:tcPr>
            <w:tcW w:w="2406" w:type="dxa"/>
            <w:tcBorders>
              <w:top w:val="nil"/>
              <w:left w:val="single" w:sz="4" w:space="0" w:color="auto"/>
              <w:bottom w:val="double" w:sz="6" w:space="0" w:color="auto"/>
              <w:right w:val="single" w:sz="4" w:space="0" w:color="auto"/>
            </w:tcBorders>
            <w:vAlign w:val="center"/>
            <w:hideMark/>
          </w:tcPr>
          <w:p w14:paraId="626C6AE0"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9.39</w:t>
            </w:r>
          </w:p>
        </w:tc>
        <w:tc>
          <w:tcPr>
            <w:tcW w:w="2327" w:type="dxa"/>
            <w:tcBorders>
              <w:top w:val="nil"/>
              <w:left w:val="single" w:sz="4" w:space="0" w:color="auto"/>
              <w:bottom w:val="double" w:sz="6" w:space="0" w:color="auto"/>
              <w:right w:val="double" w:sz="6" w:space="0" w:color="auto"/>
            </w:tcBorders>
            <w:vAlign w:val="center"/>
            <w:hideMark/>
          </w:tcPr>
          <w:p w14:paraId="744CFB39" w14:textId="77777777" w:rsidR="00D14507" w:rsidRPr="0049600C" w:rsidRDefault="00D14507" w:rsidP="00F56663">
            <w:pPr>
              <w:autoSpaceDE w:val="0"/>
              <w:autoSpaceDN w:val="0"/>
              <w:adjustRightInd w:val="0"/>
              <w:spacing w:line="240" w:lineRule="auto"/>
              <w:jc w:val="center"/>
              <w:rPr>
                <w:rFonts w:eastAsiaTheme="minorHAnsi" w:cs="Arial"/>
                <w:iCs/>
                <w:sz w:val="20"/>
              </w:rPr>
            </w:pPr>
            <w:r w:rsidRPr="0049600C">
              <w:rPr>
                <w:rFonts w:eastAsiaTheme="minorHAnsi" w:cs="Arial"/>
                <w:iCs/>
                <w:sz w:val="20"/>
              </w:rPr>
              <w:t>10.07</w:t>
            </w:r>
          </w:p>
        </w:tc>
      </w:tr>
    </w:tbl>
    <w:p w14:paraId="0DD4C1B1" w14:textId="77777777" w:rsidR="00B61B69" w:rsidRPr="0049600C" w:rsidRDefault="00B61B69" w:rsidP="00B61B69">
      <w:pPr>
        <w:spacing w:line="240" w:lineRule="auto"/>
        <w:rPr>
          <w:bCs/>
          <w:sz w:val="20"/>
        </w:rPr>
      </w:pPr>
      <w:r w:rsidRPr="0049600C">
        <w:rPr>
          <w:sz w:val="20"/>
        </w:rPr>
        <w:br w:type="page"/>
      </w:r>
    </w:p>
    <w:tbl>
      <w:tblPr>
        <w:tblW w:w="9321" w:type="dxa"/>
        <w:jc w:val="center"/>
        <w:tblLook w:val="04A0" w:firstRow="1" w:lastRow="0" w:firstColumn="1" w:lastColumn="0" w:noHBand="0" w:noVBand="1"/>
      </w:tblPr>
      <w:tblGrid>
        <w:gridCol w:w="2321"/>
        <w:gridCol w:w="2339"/>
        <w:gridCol w:w="2330"/>
        <w:gridCol w:w="2331"/>
      </w:tblGrid>
      <w:tr w:rsidR="00D14507" w:rsidRPr="0049600C" w14:paraId="086F16DF" w14:textId="77777777" w:rsidTr="00D14507">
        <w:trPr>
          <w:trHeight w:val="300"/>
          <w:jc w:val="center"/>
        </w:trPr>
        <w:tc>
          <w:tcPr>
            <w:tcW w:w="2321" w:type="dxa"/>
            <w:vMerge w:val="restart"/>
            <w:tcBorders>
              <w:top w:val="double" w:sz="6" w:space="0" w:color="auto"/>
              <w:left w:val="double" w:sz="6" w:space="0" w:color="auto"/>
              <w:bottom w:val="double" w:sz="6" w:space="0" w:color="000000"/>
              <w:right w:val="single" w:sz="4" w:space="0" w:color="auto"/>
            </w:tcBorders>
            <w:shd w:val="clear" w:color="auto" w:fill="D8D8D8"/>
            <w:noWrap/>
            <w:vAlign w:val="center"/>
            <w:hideMark/>
          </w:tcPr>
          <w:p w14:paraId="36174B77" w14:textId="77777777" w:rsidR="00D14507" w:rsidRPr="0049600C" w:rsidRDefault="00D14507">
            <w:pPr>
              <w:spacing w:line="240" w:lineRule="auto"/>
              <w:jc w:val="center"/>
              <w:rPr>
                <w:rFonts w:cs="Arial"/>
                <w:sz w:val="20"/>
              </w:rPr>
            </w:pPr>
            <w:r w:rsidRPr="0049600C">
              <w:rPr>
                <w:sz w:val="20"/>
              </w:rPr>
              <w:br w:type="page"/>
            </w:r>
            <w:r w:rsidRPr="0049600C">
              <w:rPr>
                <w:rFonts w:cs="Arial"/>
                <w:sz w:val="20"/>
              </w:rPr>
              <w:t xml:space="preserve">Statistical </w:t>
            </w:r>
          </w:p>
        </w:tc>
        <w:tc>
          <w:tcPr>
            <w:tcW w:w="2339" w:type="dxa"/>
            <w:vMerge w:val="restart"/>
            <w:tcBorders>
              <w:top w:val="double" w:sz="6" w:space="0" w:color="auto"/>
              <w:left w:val="single" w:sz="4" w:space="0" w:color="auto"/>
              <w:bottom w:val="double" w:sz="6" w:space="0" w:color="000000"/>
              <w:right w:val="double" w:sz="6" w:space="0" w:color="auto"/>
            </w:tcBorders>
            <w:shd w:val="clear" w:color="auto" w:fill="D8D8D8"/>
            <w:vAlign w:val="center"/>
            <w:hideMark/>
          </w:tcPr>
          <w:p w14:paraId="36B6D57E" w14:textId="77777777" w:rsidR="00D14507" w:rsidRPr="0049600C" w:rsidRDefault="00D14507">
            <w:pPr>
              <w:spacing w:line="240" w:lineRule="auto"/>
              <w:jc w:val="center"/>
              <w:rPr>
                <w:rFonts w:cs="Arial"/>
                <w:sz w:val="20"/>
              </w:rPr>
            </w:pPr>
            <w:r w:rsidRPr="0049600C">
              <w:rPr>
                <w:rFonts w:cs="Arial"/>
                <w:sz w:val="20"/>
              </w:rPr>
              <w:t>CAMS Station</w:t>
            </w:r>
          </w:p>
        </w:tc>
        <w:tc>
          <w:tcPr>
            <w:tcW w:w="4661" w:type="dxa"/>
            <w:gridSpan w:val="2"/>
            <w:tcBorders>
              <w:top w:val="double" w:sz="6" w:space="0" w:color="auto"/>
              <w:left w:val="nil"/>
              <w:bottom w:val="single" w:sz="4" w:space="0" w:color="auto"/>
              <w:right w:val="double" w:sz="6" w:space="0" w:color="000000"/>
            </w:tcBorders>
            <w:shd w:val="clear" w:color="auto" w:fill="D8D8D8"/>
            <w:vAlign w:val="center"/>
            <w:hideMark/>
          </w:tcPr>
          <w:p w14:paraId="1F2924A2" w14:textId="77777777" w:rsidR="00D14507" w:rsidRPr="0049600C" w:rsidRDefault="00D14507">
            <w:pPr>
              <w:spacing w:line="240" w:lineRule="auto"/>
              <w:jc w:val="center"/>
              <w:rPr>
                <w:rFonts w:cs="Arial"/>
                <w:color w:val="000000"/>
                <w:sz w:val="20"/>
              </w:rPr>
            </w:pPr>
            <w:r w:rsidRPr="0049600C">
              <w:rPr>
                <w:rFonts w:cs="Arial"/>
                <w:color w:val="000000"/>
                <w:sz w:val="20"/>
              </w:rPr>
              <w:t>Average All Days</w:t>
            </w:r>
          </w:p>
        </w:tc>
      </w:tr>
      <w:tr w:rsidR="00D14507" w:rsidRPr="0049600C" w14:paraId="0953B42F" w14:textId="77777777" w:rsidTr="00D14507">
        <w:trPr>
          <w:trHeight w:val="144"/>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28CD2F72" w14:textId="77777777" w:rsidR="00D14507" w:rsidRPr="0049600C" w:rsidRDefault="00D14507">
            <w:pPr>
              <w:spacing w:line="240" w:lineRule="auto"/>
              <w:jc w:val="left"/>
              <w:rPr>
                <w:rFonts w:cs="Arial"/>
                <w:sz w:val="20"/>
              </w:rPr>
            </w:pPr>
          </w:p>
        </w:tc>
        <w:tc>
          <w:tcPr>
            <w:tcW w:w="2339" w:type="dxa"/>
            <w:vMerge/>
            <w:tcBorders>
              <w:top w:val="double" w:sz="6" w:space="0" w:color="auto"/>
              <w:left w:val="single" w:sz="4" w:space="0" w:color="auto"/>
              <w:bottom w:val="double" w:sz="6" w:space="0" w:color="000000"/>
              <w:right w:val="double" w:sz="6" w:space="0" w:color="auto"/>
            </w:tcBorders>
            <w:vAlign w:val="center"/>
            <w:hideMark/>
          </w:tcPr>
          <w:p w14:paraId="62A1F85C" w14:textId="77777777" w:rsidR="00D14507" w:rsidRPr="0049600C" w:rsidRDefault="00D14507">
            <w:pPr>
              <w:spacing w:line="240" w:lineRule="auto"/>
              <w:jc w:val="left"/>
              <w:rPr>
                <w:rFonts w:cs="Arial"/>
                <w:sz w:val="20"/>
              </w:rPr>
            </w:pPr>
          </w:p>
        </w:tc>
        <w:tc>
          <w:tcPr>
            <w:tcW w:w="2330" w:type="dxa"/>
            <w:tcBorders>
              <w:top w:val="nil"/>
              <w:left w:val="nil"/>
              <w:bottom w:val="double" w:sz="6" w:space="0" w:color="auto"/>
              <w:right w:val="single" w:sz="4" w:space="0" w:color="auto"/>
            </w:tcBorders>
            <w:shd w:val="clear" w:color="auto" w:fill="D8D8D8"/>
            <w:vAlign w:val="center"/>
            <w:hideMark/>
          </w:tcPr>
          <w:p w14:paraId="7AC1DA5A" w14:textId="77777777" w:rsidR="00D14507" w:rsidRPr="0049600C" w:rsidRDefault="00D14507" w:rsidP="00960003">
            <w:pPr>
              <w:spacing w:line="240" w:lineRule="auto"/>
              <w:jc w:val="center"/>
              <w:rPr>
                <w:rFonts w:cs="Arial"/>
                <w:color w:val="000000"/>
                <w:sz w:val="20"/>
              </w:rPr>
            </w:pPr>
            <w:r w:rsidRPr="0049600C">
              <w:rPr>
                <w:rFonts w:cs="Arial"/>
                <w:color w:val="000000"/>
                <w:sz w:val="20"/>
              </w:rPr>
              <w:t>AACOG Run 4</w:t>
            </w:r>
          </w:p>
        </w:tc>
        <w:tc>
          <w:tcPr>
            <w:tcW w:w="2331" w:type="dxa"/>
            <w:tcBorders>
              <w:top w:val="single" w:sz="4" w:space="0" w:color="auto"/>
              <w:left w:val="single" w:sz="4" w:space="0" w:color="auto"/>
              <w:bottom w:val="double" w:sz="6" w:space="0" w:color="auto"/>
              <w:right w:val="double" w:sz="6" w:space="0" w:color="auto"/>
            </w:tcBorders>
            <w:shd w:val="clear" w:color="auto" w:fill="D8D8D8"/>
            <w:vAlign w:val="center"/>
            <w:hideMark/>
          </w:tcPr>
          <w:p w14:paraId="79E2B557" w14:textId="77777777" w:rsidR="00D14507" w:rsidRPr="0049600C" w:rsidRDefault="00D14507" w:rsidP="00960003">
            <w:pPr>
              <w:spacing w:line="240" w:lineRule="auto"/>
              <w:jc w:val="center"/>
              <w:rPr>
                <w:rFonts w:cs="Arial"/>
                <w:color w:val="000000"/>
                <w:sz w:val="20"/>
              </w:rPr>
            </w:pPr>
            <w:r>
              <w:rPr>
                <w:rFonts w:cs="Arial"/>
                <w:color w:val="000000"/>
                <w:sz w:val="20"/>
              </w:rPr>
              <w:t>TCEQ</w:t>
            </w:r>
            <w:r w:rsidRPr="0049600C">
              <w:rPr>
                <w:rFonts w:cs="Arial"/>
                <w:color w:val="000000"/>
                <w:sz w:val="20"/>
              </w:rPr>
              <w:t xml:space="preserve"> Run 5</w:t>
            </w:r>
          </w:p>
        </w:tc>
      </w:tr>
      <w:tr w:rsidR="00D14507" w:rsidRPr="006B5253" w14:paraId="0E8EA445" w14:textId="77777777" w:rsidTr="00D14507">
        <w:trPr>
          <w:trHeight w:val="270"/>
          <w:jc w:val="center"/>
        </w:trPr>
        <w:tc>
          <w:tcPr>
            <w:tcW w:w="2321" w:type="dxa"/>
            <w:vMerge w:val="restart"/>
            <w:tcBorders>
              <w:top w:val="nil"/>
              <w:left w:val="double" w:sz="6" w:space="0" w:color="auto"/>
              <w:bottom w:val="nil"/>
              <w:right w:val="single" w:sz="4" w:space="0" w:color="auto"/>
            </w:tcBorders>
            <w:vAlign w:val="center"/>
            <w:hideMark/>
          </w:tcPr>
          <w:p w14:paraId="6B342000" w14:textId="77777777" w:rsidR="00D14507" w:rsidRPr="006B5253" w:rsidRDefault="00D14507">
            <w:pPr>
              <w:spacing w:line="240" w:lineRule="auto"/>
              <w:jc w:val="center"/>
              <w:rPr>
                <w:rFonts w:cs="Arial"/>
                <w:sz w:val="20"/>
              </w:rPr>
            </w:pPr>
            <w:r w:rsidRPr="006B5253">
              <w:rPr>
                <w:rFonts w:cs="Arial"/>
                <w:sz w:val="20"/>
              </w:rPr>
              <w:t>Bias (normalized)</w:t>
            </w:r>
          </w:p>
        </w:tc>
        <w:tc>
          <w:tcPr>
            <w:tcW w:w="2339" w:type="dxa"/>
            <w:tcBorders>
              <w:top w:val="nil"/>
              <w:left w:val="nil"/>
              <w:bottom w:val="single" w:sz="4" w:space="0" w:color="auto"/>
              <w:right w:val="single" w:sz="4" w:space="0" w:color="auto"/>
            </w:tcBorders>
            <w:vAlign w:val="center"/>
            <w:hideMark/>
          </w:tcPr>
          <w:p w14:paraId="49BC914B" w14:textId="77777777" w:rsidR="00D14507" w:rsidRPr="006B5253" w:rsidRDefault="00D14507">
            <w:pPr>
              <w:spacing w:line="240" w:lineRule="auto"/>
              <w:jc w:val="center"/>
              <w:rPr>
                <w:rFonts w:cs="Arial"/>
                <w:sz w:val="20"/>
              </w:rPr>
            </w:pPr>
            <w:r w:rsidRPr="006B5253">
              <w:rPr>
                <w:rFonts w:cs="Arial"/>
                <w:sz w:val="20"/>
              </w:rPr>
              <w:t>C23</w:t>
            </w:r>
          </w:p>
        </w:tc>
        <w:tc>
          <w:tcPr>
            <w:tcW w:w="2330" w:type="dxa"/>
            <w:tcBorders>
              <w:top w:val="nil"/>
              <w:left w:val="single" w:sz="4" w:space="0" w:color="auto"/>
              <w:bottom w:val="single" w:sz="4" w:space="0" w:color="auto"/>
              <w:right w:val="single" w:sz="4" w:space="0" w:color="auto"/>
            </w:tcBorders>
            <w:vAlign w:val="center"/>
            <w:hideMark/>
          </w:tcPr>
          <w:p w14:paraId="621EB64C"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3.11</w:t>
            </w:r>
          </w:p>
        </w:tc>
        <w:tc>
          <w:tcPr>
            <w:tcW w:w="2331" w:type="dxa"/>
            <w:tcBorders>
              <w:top w:val="nil"/>
              <w:left w:val="single" w:sz="4" w:space="0" w:color="auto"/>
              <w:bottom w:val="single" w:sz="4" w:space="0" w:color="auto"/>
              <w:right w:val="double" w:sz="6" w:space="0" w:color="auto"/>
            </w:tcBorders>
            <w:vAlign w:val="center"/>
            <w:hideMark/>
          </w:tcPr>
          <w:p w14:paraId="4F446976"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-4.14</w:t>
            </w:r>
          </w:p>
        </w:tc>
      </w:tr>
      <w:tr w:rsidR="00D14507" w:rsidRPr="006B5253" w14:paraId="02BA831B" w14:textId="77777777" w:rsidTr="00D14507">
        <w:trPr>
          <w:trHeight w:val="270"/>
          <w:jc w:val="center"/>
        </w:trPr>
        <w:tc>
          <w:tcPr>
            <w:tcW w:w="2321" w:type="dxa"/>
            <w:vMerge/>
            <w:tcBorders>
              <w:top w:val="nil"/>
              <w:left w:val="double" w:sz="6" w:space="0" w:color="auto"/>
              <w:bottom w:val="nil"/>
              <w:right w:val="single" w:sz="4" w:space="0" w:color="auto"/>
            </w:tcBorders>
            <w:vAlign w:val="center"/>
            <w:hideMark/>
          </w:tcPr>
          <w:p w14:paraId="11409AB9"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767C72C3" w14:textId="77777777" w:rsidR="00D14507" w:rsidRPr="006B5253" w:rsidRDefault="00D14507">
            <w:pPr>
              <w:spacing w:line="240" w:lineRule="auto"/>
              <w:jc w:val="center"/>
              <w:rPr>
                <w:rFonts w:cs="Arial"/>
                <w:sz w:val="20"/>
              </w:rPr>
            </w:pPr>
            <w:r w:rsidRPr="006B5253">
              <w:rPr>
                <w:rFonts w:cs="Arial"/>
                <w:sz w:val="20"/>
              </w:rPr>
              <w:t>C58</w:t>
            </w:r>
          </w:p>
        </w:tc>
        <w:tc>
          <w:tcPr>
            <w:tcW w:w="2330" w:type="dxa"/>
            <w:tcBorders>
              <w:top w:val="nil"/>
              <w:left w:val="single" w:sz="4" w:space="0" w:color="auto"/>
              <w:bottom w:val="single" w:sz="4" w:space="0" w:color="auto"/>
              <w:right w:val="single" w:sz="4" w:space="0" w:color="auto"/>
            </w:tcBorders>
            <w:vAlign w:val="center"/>
            <w:hideMark/>
          </w:tcPr>
          <w:p w14:paraId="1F4B8E97"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-1.70</w:t>
            </w:r>
          </w:p>
        </w:tc>
        <w:tc>
          <w:tcPr>
            <w:tcW w:w="2331" w:type="dxa"/>
            <w:tcBorders>
              <w:top w:val="nil"/>
              <w:left w:val="single" w:sz="4" w:space="0" w:color="auto"/>
              <w:bottom w:val="single" w:sz="4" w:space="0" w:color="auto"/>
              <w:right w:val="double" w:sz="6" w:space="0" w:color="auto"/>
            </w:tcBorders>
            <w:vAlign w:val="center"/>
            <w:hideMark/>
          </w:tcPr>
          <w:p w14:paraId="30A9F220"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-7.98</w:t>
            </w:r>
          </w:p>
        </w:tc>
      </w:tr>
      <w:tr w:rsidR="00D14507" w:rsidRPr="006B5253" w14:paraId="33DDC6C9" w14:textId="77777777" w:rsidTr="00D14507">
        <w:trPr>
          <w:trHeight w:val="270"/>
          <w:jc w:val="center"/>
        </w:trPr>
        <w:tc>
          <w:tcPr>
            <w:tcW w:w="2321" w:type="dxa"/>
            <w:vMerge/>
            <w:tcBorders>
              <w:top w:val="nil"/>
              <w:left w:val="double" w:sz="6" w:space="0" w:color="auto"/>
              <w:bottom w:val="nil"/>
              <w:right w:val="single" w:sz="4" w:space="0" w:color="auto"/>
            </w:tcBorders>
            <w:vAlign w:val="center"/>
            <w:hideMark/>
          </w:tcPr>
          <w:p w14:paraId="48444F3E"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7FA0CC59" w14:textId="77777777" w:rsidR="00D14507" w:rsidRPr="006B5253" w:rsidRDefault="00D14507">
            <w:pPr>
              <w:spacing w:line="240" w:lineRule="auto"/>
              <w:jc w:val="center"/>
              <w:rPr>
                <w:rFonts w:cs="Arial"/>
                <w:sz w:val="20"/>
              </w:rPr>
            </w:pPr>
            <w:r w:rsidRPr="006B5253">
              <w:rPr>
                <w:rFonts w:cs="Arial"/>
                <w:sz w:val="20"/>
              </w:rPr>
              <w:t>C59</w:t>
            </w:r>
          </w:p>
        </w:tc>
        <w:tc>
          <w:tcPr>
            <w:tcW w:w="2330" w:type="dxa"/>
            <w:tcBorders>
              <w:top w:val="nil"/>
              <w:left w:val="single" w:sz="4" w:space="0" w:color="auto"/>
              <w:bottom w:val="single" w:sz="4" w:space="0" w:color="auto"/>
              <w:right w:val="single" w:sz="4" w:space="0" w:color="auto"/>
            </w:tcBorders>
            <w:vAlign w:val="center"/>
            <w:hideMark/>
          </w:tcPr>
          <w:p w14:paraId="56CC6678"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-5.67</w:t>
            </w:r>
          </w:p>
        </w:tc>
        <w:tc>
          <w:tcPr>
            <w:tcW w:w="2331" w:type="dxa"/>
            <w:tcBorders>
              <w:top w:val="nil"/>
              <w:left w:val="single" w:sz="4" w:space="0" w:color="auto"/>
              <w:bottom w:val="single" w:sz="4" w:space="0" w:color="auto"/>
              <w:right w:val="double" w:sz="6" w:space="0" w:color="auto"/>
            </w:tcBorders>
            <w:vAlign w:val="center"/>
            <w:hideMark/>
          </w:tcPr>
          <w:p w14:paraId="7A83F869"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-16.39</w:t>
            </w:r>
          </w:p>
        </w:tc>
      </w:tr>
      <w:tr w:rsidR="00D14507" w:rsidRPr="006B5253" w14:paraId="141D4813" w14:textId="77777777" w:rsidTr="00D14507">
        <w:trPr>
          <w:trHeight w:val="341"/>
          <w:jc w:val="center"/>
        </w:trPr>
        <w:tc>
          <w:tcPr>
            <w:tcW w:w="2321" w:type="dxa"/>
            <w:vMerge/>
            <w:tcBorders>
              <w:top w:val="nil"/>
              <w:left w:val="double" w:sz="6" w:space="0" w:color="auto"/>
              <w:bottom w:val="nil"/>
              <w:right w:val="single" w:sz="4" w:space="0" w:color="auto"/>
            </w:tcBorders>
            <w:vAlign w:val="center"/>
            <w:hideMark/>
          </w:tcPr>
          <w:p w14:paraId="5E1FE38F"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0869DD4A" w14:textId="77777777" w:rsidR="00D14507" w:rsidRPr="006B5253" w:rsidRDefault="00D14507">
            <w:pPr>
              <w:spacing w:line="240" w:lineRule="auto"/>
              <w:jc w:val="center"/>
              <w:rPr>
                <w:rFonts w:cs="Arial"/>
                <w:sz w:val="20"/>
              </w:rPr>
            </w:pPr>
            <w:r w:rsidRPr="006B5253">
              <w:rPr>
                <w:rFonts w:cs="Arial"/>
                <w:sz w:val="20"/>
              </w:rPr>
              <w:t>C622</w:t>
            </w:r>
          </w:p>
        </w:tc>
        <w:tc>
          <w:tcPr>
            <w:tcW w:w="2330" w:type="dxa"/>
            <w:tcBorders>
              <w:top w:val="nil"/>
              <w:left w:val="single" w:sz="4" w:space="0" w:color="auto"/>
              <w:bottom w:val="single" w:sz="4" w:space="0" w:color="auto"/>
              <w:right w:val="single" w:sz="4" w:space="0" w:color="auto"/>
            </w:tcBorders>
            <w:vAlign w:val="center"/>
            <w:hideMark/>
          </w:tcPr>
          <w:p w14:paraId="605B086B"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0.18</w:t>
            </w:r>
          </w:p>
        </w:tc>
        <w:tc>
          <w:tcPr>
            <w:tcW w:w="2331" w:type="dxa"/>
            <w:tcBorders>
              <w:top w:val="nil"/>
              <w:left w:val="single" w:sz="4" w:space="0" w:color="auto"/>
              <w:bottom w:val="single" w:sz="4" w:space="0" w:color="auto"/>
              <w:right w:val="double" w:sz="6" w:space="0" w:color="auto"/>
            </w:tcBorders>
            <w:vAlign w:val="center"/>
            <w:hideMark/>
          </w:tcPr>
          <w:p w14:paraId="1F5ED4FA"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-11.96</w:t>
            </w:r>
          </w:p>
        </w:tc>
      </w:tr>
      <w:tr w:rsidR="00D14507" w:rsidRPr="006B5253" w14:paraId="7771892D" w14:textId="77777777" w:rsidTr="00D14507">
        <w:trPr>
          <w:trHeight w:val="270"/>
          <w:jc w:val="center"/>
        </w:trPr>
        <w:tc>
          <w:tcPr>
            <w:tcW w:w="2321" w:type="dxa"/>
            <w:vMerge/>
            <w:tcBorders>
              <w:top w:val="nil"/>
              <w:left w:val="double" w:sz="6" w:space="0" w:color="auto"/>
              <w:bottom w:val="nil"/>
              <w:right w:val="single" w:sz="4" w:space="0" w:color="auto"/>
            </w:tcBorders>
            <w:vAlign w:val="center"/>
            <w:hideMark/>
          </w:tcPr>
          <w:p w14:paraId="4262BECB"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613E4CEF" w14:textId="77777777" w:rsidR="00D14507" w:rsidRPr="006B5253" w:rsidRDefault="00D14507">
            <w:pPr>
              <w:spacing w:line="240" w:lineRule="auto"/>
              <w:jc w:val="center"/>
              <w:rPr>
                <w:rFonts w:cs="Arial"/>
                <w:sz w:val="20"/>
              </w:rPr>
            </w:pPr>
            <w:r w:rsidRPr="006B5253">
              <w:rPr>
                <w:rFonts w:cs="Arial"/>
                <w:sz w:val="20"/>
              </w:rPr>
              <w:t>C678</w:t>
            </w:r>
          </w:p>
        </w:tc>
        <w:tc>
          <w:tcPr>
            <w:tcW w:w="2330" w:type="dxa"/>
            <w:tcBorders>
              <w:top w:val="nil"/>
              <w:left w:val="single" w:sz="4" w:space="0" w:color="auto"/>
              <w:bottom w:val="single" w:sz="4" w:space="0" w:color="auto"/>
              <w:right w:val="single" w:sz="4" w:space="0" w:color="auto"/>
            </w:tcBorders>
            <w:vAlign w:val="center"/>
            <w:hideMark/>
          </w:tcPr>
          <w:p w14:paraId="2E1A48D6"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-1.53</w:t>
            </w:r>
          </w:p>
        </w:tc>
        <w:tc>
          <w:tcPr>
            <w:tcW w:w="2331" w:type="dxa"/>
            <w:tcBorders>
              <w:top w:val="nil"/>
              <w:left w:val="single" w:sz="4" w:space="0" w:color="auto"/>
              <w:bottom w:val="single" w:sz="4" w:space="0" w:color="auto"/>
              <w:right w:val="double" w:sz="6" w:space="0" w:color="auto"/>
            </w:tcBorders>
            <w:vAlign w:val="center"/>
            <w:hideMark/>
          </w:tcPr>
          <w:p w14:paraId="416915AE"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-8.99</w:t>
            </w:r>
          </w:p>
        </w:tc>
      </w:tr>
      <w:tr w:rsidR="00D14507" w:rsidRPr="006B5253" w14:paraId="50F95653" w14:textId="77777777" w:rsidTr="00D14507">
        <w:trPr>
          <w:trHeight w:val="270"/>
          <w:jc w:val="center"/>
        </w:trPr>
        <w:tc>
          <w:tcPr>
            <w:tcW w:w="2321" w:type="dxa"/>
            <w:vMerge/>
            <w:tcBorders>
              <w:top w:val="nil"/>
              <w:left w:val="double" w:sz="6" w:space="0" w:color="auto"/>
              <w:bottom w:val="nil"/>
              <w:right w:val="single" w:sz="4" w:space="0" w:color="auto"/>
            </w:tcBorders>
            <w:vAlign w:val="center"/>
            <w:hideMark/>
          </w:tcPr>
          <w:p w14:paraId="59A882CD"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30AECB44" w14:textId="77777777" w:rsidR="00D14507" w:rsidRPr="006B5253" w:rsidRDefault="00D14507">
            <w:pPr>
              <w:spacing w:line="240" w:lineRule="auto"/>
              <w:jc w:val="center"/>
              <w:rPr>
                <w:rFonts w:cs="Arial"/>
                <w:sz w:val="20"/>
              </w:rPr>
            </w:pPr>
            <w:r w:rsidRPr="006B5253">
              <w:rPr>
                <w:rFonts w:cs="Arial"/>
                <w:sz w:val="20"/>
              </w:rPr>
              <w:t>C501</w:t>
            </w:r>
          </w:p>
        </w:tc>
        <w:tc>
          <w:tcPr>
            <w:tcW w:w="2330" w:type="dxa"/>
            <w:tcBorders>
              <w:top w:val="nil"/>
              <w:left w:val="single" w:sz="4" w:space="0" w:color="auto"/>
              <w:bottom w:val="single" w:sz="4" w:space="0" w:color="auto"/>
              <w:right w:val="single" w:sz="4" w:space="0" w:color="auto"/>
            </w:tcBorders>
            <w:vAlign w:val="center"/>
            <w:hideMark/>
          </w:tcPr>
          <w:p w14:paraId="3CB8AC8C"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0.97</w:t>
            </w:r>
          </w:p>
        </w:tc>
        <w:tc>
          <w:tcPr>
            <w:tcW w:w="2331" w:type="dxa"/>
            <w:tcBorders>
              <w:top w:val="nil"/>
              <w:left w:val="single" w:sz="4" w:space="0" w:color="auto"/>
              <w:bottom w:val="single" w:sz="4" w:space="0" w:color="auto"/>
              <w:right w:val="double" w:sz="6" w:space="0" w:color="auto"/>
            </w:tcBorders>
            <w:vAlign w:val="center"/>
            <w:hideMark/>
          </w:tcPr>
          <w:p w14:paraId="13C03D3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-10.10</w:t>
            </w:r>
          </w:p>
        </w:tc>
      </w:tr>
      <w:tr w:rsidR="00D14507" w:rsidRPr="006B5253" w14:paraId="6B183191" w14:textId="77777777" w:rsidTr="00D14507">
        <w:trPr>
          <w:trHeight w:val="270"/>
          <w:jc w:val="center"/>
        </w:trPr>
        <w:tc>
          <w:tcPr>
            <w:tcW w:w="2321" w:type="dxa"/>
            <w:vMerge/>
            <w:tcBorders>
              <w:top w:val="nil"/>
              <w:left w:val="double" w:sz="6" w:space="0" w:color="auto"/>
              <w:bottom w:val="nil"/>
              <w:right w:val="single" w:sz="4" w:space="0" w:color="auto"/>
            </w:tcBorders>
            <w:vAlign w:val="center"/>
            <w:hideMark/>
          </w:tcPr>
          <w:p w14:paraId="087184D9"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06023261" w14:textId="77777777" w:rsidR="00D14507" w:rsidRPr="006B5253" w:rsidRDefault="00D14507">
            <w:pPr>
              <w:spacing w:line="240" w:lineRule="auto"/>
              <w:jc w:val="center"/>
              <w:rPr>
                <w:rFonts w:cs="Arial"/>
                <w:sz w:val="20"/>
              </w:rPr>
            </w:pPr>
            <w:r w:rsidRPr="006B5253">
              <w:rPr>
                <w:rFonts w:cs="Arial"/>
                <w:sz w:val="20"/>
              </w:rPr>
              <w:t>C502</w:t>
            </w:r>
          </w:p>
        </w:tc>
        <w:tc>
          <w:tcPr>
            <w:tcW w:w="2330" w:type="dxa"/>
            <w:tcBorders>
              <w:top w:val="nil"/>
              <w:left w:val="single" w:sz="4" w:space="0" w:color="auto"/>
              <w:bottom w:val="single" w:sz="4" w:space="0" w:color="auto"/>
              <w:right w:val="single" w:sz="4" w:space="0" w:color="auto"/>
            </w:tcBorders>
            <w:vAlign w:val="center"/>
            <w:hideMark/>
          </w:tcPr>
          <w:p w14:paraId="1D5379E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3.04</w:t>
            </w:r>
          </w:p>
        </w:tc>
        <w:tc>
          <w:tcPr>
            <w:tcW w:w="2331" w:type="dxa"/>
            <w:tcBorders>
              <w:top w:val="nil"/>
              <w:left w:val="single" w:sz="4" w:space="0" w:color="auto"/>
              <w:bottom w:val="single" w:sz="4" w:space="0" w:color="auto"/>
              <w:right w:val="double" w:sz="6" w:space="0" w:color="auto"/>
            </w:tcBorders>
            <w:vAlign w:val="center"/>
            <w:hideMark/>
          </w:tcPr>
          <w:p w14:paraId="26782B0C"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-6.47</w:t>
            </w:r>
          </w:p>
        </w:tc>
      </w:tr>
      <w:tr w:rsidR="00D14507" w:rsidRPr="006B5253" w14:paraId="38A6FFCF" w14:textId="77777777" w:rsidTr="00D14507">
        <w:trPr>
          <w:trHeight w:val="270"/>
          <w:jc w:val="center"/>
        </w:trPr>
        <w:tc>
          <w:tcPr>
            <w:tcW w:w="2321" w:type="dxa"/>
            <w:vMerge/>
            <w:tcBorders>
              <w:top w:val="nil"/>
              <w:left w:val="double" w:sz="6" w:space="0" w:color="auto"/>
              <w:bottom w:val="nil"/>
              <w:right w:val="single" w:sz="4" w:space="0" w:color="auto"/>
            </w:tcBorders>
            <w:vAlign w:val="center"/>
            <w:hideMark/>
          </w:tcPr>
          <w:p w14:paraId="1A326916"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1AF62991" w14:textId="77777777" w:rsidR="00D14507" w:rsidRPr="006B5253" w:rsidRDefault="00D14507">
            <w:pPr>
              <w:spacing w:line="240" w:lineRule="auto"/>
              <w:jc w:val="center"/>
              <w:rPr>
                <w:rFonts w:cs="Arial"/>
                <w:sz w:val="20"/>
              </w:rPr>
            </w:pPr>
            <w:r w:rsidRPr="006B5253">
              <w:rPr>
                <w:rFonts w:cs="Arial"/>
                <w:sz w:val="20"/>
              </w:rPr>
              <w:t>C503</w:t>
            </w:r>
          </w:p>
        </w:tc>
        <w:tc>
          <w:tcPr>
            <w:tcW w:w="2330" w:type="dxa"/>
            <w:tcBorders>
              <w:top w:val="nil"/>
              <w:left w:val="single" w:sz="4" w:space="0" w:color="auto"/>
              <w:bottom w:val="single" w:sz="4" w:space="0" w:color="auto"/>
              <w:right w:val="single" w:sz="4" w:space="0" w:color="auto"/>
            </w:tcBorders>
            <w:vAlign w:val="center"/>
            <w:hideMark/>
          </w:tcPr>
          <w:p w14:paraId="70A5587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1.92</w:t>
            </w:r>
          </w:p>
        </w:tc>
        <w:tc>
          <w:tcPr>
            <w:tcW w:w="2331" w:type="dxa"/>
            <w:tcBorders>
              <w:top w:val="nil"/>
              <w:left w:val="single" w:sz="4" w:space="0" w:color="auto"/>
              <w:bottom w:val="single" w:sz="4" w:space="0" w:color="auto"/>
              <w:right w:val="double" w:sz="6" w:space="0" w:color="auto"/>
            </w:tcBorders>
            <w:vAlign w:val="center"/>
            <w:hideMark/>
          </w:tcPr>
          <w:p w14:paraId="123FE7A9"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-7.87</w:t>
            </w:r>
          </w:p>
        </w:tc>
      </w:tr>
      <w:tr w:rsidR="00D14507" w:rsidRPr="006B5253" w14:paraId="76AEB671" w14:textId="77777777" w:rsidTr="00D14507">
        <w:trPr>
          <w:trHeight w:val="270"/>
          <w:jc w:val="center"/>
        </w:trPr>
        <w:tc>
          <w:tcPr>
            <w:tcW w:w="2321" w:type="dxa"/>
            <w:vMerge/>
            <w:tcBorders>
              <w:top w:val="nil"/>
              <w:left w:val="double" w:sz="6" w:space="0" w:color="auto"/>
              <w:bottom w:val="nil"/>
              <w:right w:val="single" w:sz="4" w:space="0" w:color="auto"/>
            </w:tcBorders>
            <w:vAlign w:val="center"/>
            <w:hideMark/>
          </w:tcPr>
          <w:p w14:paraId="79B071A0"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010407A2" w14:textId="77777777" w:rsidR="00D14507" w:rsidRPr="006B5253" w:rsidRDefault="00D14507">
            <w:pPr>
              <w:spacing w:line="240" w:lineRule="auto"/>
              <w:jc w:val="center"/>
              <w:rPr>
                <w:rFonts w:cs="Arial"/>
                <w:sz w:val="20"/>
              </w:rPr>
            </w:pPr>
            <w:r w:rsidRPr="006B5253">
              <w:rPr>
                <w:rFonts w:cs="Arial"/>
                <w:sz w:val="20"/>
              </w:rPr>
              <w:t>C504</w:t>
            </w:r>
          </w:p>
        </w:tc>
        <w:tc>
          <w:tcPr>
            <w:tcW w:w="2330" w:type="dxa"/>
            <w:tcBorders>
              <w:top w:val="nil"/>
              <w:left w:val="single" w:sz="4" w:space="0" w:color="auto"/>
              <w:bottom w:val="single" w:sz="4" w:space="0" w:color="auto"/>
              <w:right w:val="single" w:sz="4" w:space="0" w:color="auto"/>
            </w:tcBorders>
            <w:vAlign w:val="center"/>
            <w:hideMark/>
          </w:tcPr>
          <w:p w14:paraId="12A572C0"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-0.26</w:t>
            </w:r>
          </w:p>
        </w:tc>
        <w:tc>
          <w:tcPr>
            <w:tcW w:w="2331" w:type="dxa"/>
            <w:tcBorders>
              <w:top w:val="nil"/>
              <w:left w:val="single" w:sz="4" w:space="0" w:color="auto"/>
              <w:bottom w:val="single" w:sz="4" w:space="0" w:color="auto"/>
              <w:right w:val="double" w:sz="6" w:space="0" w:color="auto"/>
            </w:tcBorders>
            <w:vAlign w:val="center"/>
            <w:hideMark/>
          </w:tcPr>
          <w:p w14:paraId="702FD942"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-14.20</w:t>
            </w:r>
          </w:p>
        </w:tc>
      </w:tr>
      <w:tr w:rsidR="00D14507" w:rsidRPr="006B5253" w14:paraId="530835C3" w14:textId="77777777" w:rsidTr="00D14507">
        <w:trPr>
          <w:trHeight w:val="270"/>
          <w:jc w:val="center"/>
        </w:trPr>
        <w:tc>
          <w:tcPr>
            <w:tcW w:w="2321" w:type="dxa"/>
            <w:vMerge/>
            <w:tcBorders>
              <w:top w:val="nil"/>
              <w:left w:val="double" w:sz="6" w:space="0" w:color="auto"/>
              <w:bottom w:val="nil"/>
              <w:right w:val="single" w:sz="4" w:space="0" w:color="auto"/>
            </w:tcBorders>
            <w:vAlign w:val="center"/>
            <w:hideMark/>
          </w:tcPr>
          <w:p w14:paraId="279A0038"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5A071EDD" w14:textId="77777777" w:rsidR="00D14507" w:rsidRPr="006B5253" w:rsidRDefault="00D14507">
            <w:pPr>
              <w:spacing w:line="240" w:lineRule="auto"/>
              <w:jc w:val="center"/>
              <w:rPr>
                <w:rFonts w:cs="Arial"/>
                <w:sz w:val="20"/>
              </w:rPr>
            </w:pPr>
            <w:r w:rsidRPr="006B5253">
              <w:rPr>
                <w:rFonts w:cs="Arial"/>
                <w:sz w:val="20"/>
              </w:rPr>
              <w:t>C505</w:t>
            </w:r>
          </w:p>
        </w:tc>
        <w:tc>
          <w:tcPr>
            <w:tcW w:w="2330" w:type="dxa"/>
            <w:tcBorders>
              <w:top w:val="nil"/>
              <w:left w:val="single" w:sz="4" w:space="0" w:color="auto"/>
              <w:bottom w:val="single" w:sz="4" w:space="0" w:color="auto"/>
              <w:right w:val="single" w:sz="4" w:space="0" w:color="auto"/>
            </w:tcBorders>
            <w:vAlign w:val="center"/>
            <w:hideMark/>
          </w:tcPr>
          <w:p w14:paraId="5E37D8CE"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2.89</w:t>
            </w:r>
          </w:p>
        </w:tc>
        <w:tc>
          <w:tcPr>
            <w:tcW w:w="2331" w:type="dxa"/>
            <w:tcBorders>
              <w:top w:val="nil"/>
              <w:left w:val="single" w:sz="4" w:space="0" w:color="auto"/>
              <w:bottom w:val="single" w:sz="4" w:space="0" w:color="auto"/>
              <w:right w:val="double" w:sz="6" w:space="0" w:color="auto"/>
            </w:tcBorders>
            <w:vAlign w:val="center"/>
            <w:hideMark/>
          </w:tcPr>
          <w:p w14:paraId="1F852C7B"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-9.04</w:t>
            </w:r>
          </w:p>
        </w:tc>
      </w:tr>
      <w:tr w:rsidR="00D14507" w:rsidRPr="006B5253" w14:paraId="30B8507E" w14:textId="77777777" w:rsidTr="00D14507">
        <w:trPr>
          <w:trHeight w:val="270"/>
          <w:jc w:val="center"/>
        </w:trPr>
        <w:tc>
          <w:tcPr>
            <w:tcW w:w="2321" w:type="dxa"/>
            <w:vMerge/>
            <w:tcBorders>
              <w:top w:val="nil"/>
              <w:left w:val="double" w:sz="6" w:space="0" w:color="auto"/>
              <w:bottom w:val="nil"/>
              <w:right w:val="single" w:sz="4" w:space="0" w:color="auto"/>
            </w:tcBorders>
            <w:vAlign w:val="center"/>
            <w:hideMark/>
          </w:tcPr>
          <w:p w14:paraId="7D0353D3"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03B3CBA1" w14:textId="77777777" w:rsidR="00D14507" w:rsidRPr="006B5253" w:rsidRDefault="00D14507">
            <w:pPr>
              <w:spacing w:line="240" w:lineRule="auto"/>
              <w:jc w:val="center"/>
              <w:rPr>
                <w:rFonts w:cs="Arial"/>
                <w:sz w:val="20"/>
              </w:rPr>
            </w:pPr>
            <w:r w:rsidRPr="006B5253">
              <w:rPr>
                <w:rFonts w:cs="Arial"/>
                <w:sz w:val="20"/>
              </w:rPr>
              <w:t>C506</w:t>
            </w:r>
          </w:p>
        </w:tc>
        <w:tc>
          <w:tcPr>
            <w:tcW w:w="2330" w:type="dxa"/>
            <w:tcBorders>
              <w:top w:val="nil"/>
              <w:left w:val="single" w:sz="4" w:space="0" w:color="auto"/>
              <w:bottom w:val="double" w:sz="6" w:space="0" w:color="auto"/>
              <w:right w:val="single" w:sz="4" w:space="0" w:color="auto"/>
            </w:tcBorders>
            <w:vAlign w:val="center"/>
            <w:hideMark/>
          </w:tcPr>
          <w:p w14:paraId="23978A46"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-2.43</w:t>
            </w:r>
          </w:p>
        </w:tc>
        <w:tc>
          <w:tcPr>
            <w:tcW w:w="2331" w:type="dxa"/>
            <w:tcBorders>
              <w:top w:val="nil"/>
              <w:left w:val="single" w:sz="4" w:space="0" w:color="auto"/>
              <w:bottom w:val="double" w:sz="6" w:space="0" w:color="auto"/>
              <w:right w:val="double" w:sz="6" w:space="0" w:color="auto"/>
            </w:tcBorders>
            <w:vAlign w:val="center"/>
            <w:hideMark/>
          </w:tcPr>
          <w:p w14:paraId="07A06E68"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-14.68</w:t>
            </w:r>
          </w:p>
        </w:tc>
      </w:tr>
      <w:tr w:rsidR="00D14507" w:rsidRPr="006B5253" w14:paraId="131F19AA" w14:textId="77777777" w:rsidTr="00D14507">
        <w:trPr>
          <w:trHeight w:val="270"/>
          <w:jc w:val="center"/>
        </w:trPr>
        <w:tc>
          <w:tcPr>
            <w:tcW w:w="2321" w:type="dxa"/>
            <w:vMerge w:val="restart"/>
            <w:tcBorders>
              <w:top w:val="double" w:sz="6" w:space="0" w:color="auto"/>
              <w:left w:val="double" w:sz="6" w:space="0" w:color="auto"/>
              <w:bottom w:val="double" w:sz="6" w:space="0" w:color="000000"/>
              <w:right w:val="single" w:sz="4" w:space="0" w:color="auto"/>
            </w:tcBorders>
            <w:vAlign w:val="center"/>
            <w:hideMark/>
          </w:tcPr>
          <w:p w14:paraId="29F4BAE8" w14:textId="77777777" w:rsidR="00D14507" w:rsidRPr="006B5253" w:rsidRDefault="00D14507">
            <w:pPr>
              <w:spacing w:line="240" w:lineRule="auto"/>
              <w:jc w:val="center"/>
              <w:rPr>
                <w:rFonts w:cs="Arial"/>
                <w:sz w:val="20"/>
              </w:rPr>
            </w:pPr>
            <w:r w:rsidRPr="006B5253">
              <w:rPr>
                <w:rFonts w:cs="Arial"/>
                <w:sz w:val="20"/>
              </w:rPr>
              <w:t>Mean Gross Error (normalized)</w:t>
            </w:r>
          </w:p>
        </w:tc>
        <w:tc>
          <w:tcPr>
            <w:tcW w:w="2339" w:type="dxa"/>
            <w:tcBorders>
              <w:top w:val="double" w:sz="6" w:space="0" w:color="auto"/>
              <w:left w:val="nil"/>
              <w:bottom w:val="single" w:sz="4" w:space="0" w:color="auto"/>
              <w:right w:val="single" w:sz="4" w:space="0" w:color="auto"/>
            </w:tcBorders>
            <w:vAlign w:val="center"/>
            <w:hideMark/>
          </w:tcPr>
          <w:p w14:paraId="2CB3148C" w14:textId="77777777" w:rsidR="00D14507" w:rsidRPr="006B5253" w:rsidRDefault="00D14507">
            <w:pPr>
              <w:spacing w:line="240" w:lineRule="auto"/>
              <w:jc w:val="center"/>
              <w:rPr>
                <w:rFonts w:cs="Arial"/>
                <w:sz w:val="20"/>
              </w:rPr>
            </w:pPr>
            <w:r w:rsidRPr="006B5253">
              <w:rPr>
                <w:rFonts w:cs="Arial"/>
                <w:sz w:val="20"/>
              </w:rPr>
              <w:t>C23</w:t>
            </w:r>
          </w:p>
        </w:tc>
        <w:tc>
          <w:tcPr>
            <w:tcW w:w="2330" w:type="dxa"/>
            <w:tcBorders>
              <w:top w:val="nil"/>
              <w:left w:val="single" w:sz="4" w:space="0" w:color="auto"/>
              <w:bottom w:val="single" w:sz="4" w:space="0" w:color="auto"/>
              <w:right w:val="single" w:sz="4" w:space="0" w:color="auto"/>
            </w:tcBorders>
            <w:vAlign w:val="center"/>
            <w:hideMark/>
          </w:tcPr>
          <w:p w14:paraId="6D28168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17.52</w:t>
            </w:r>
          </w:p>
        </w:tc>
        <w:tc>
          <w:tcPr>
            <w:tcW w:w="2331" w:type="dxa"/>
            <w:tcBorders>
              <w:top w:val="nil"/>
              <w:left w:val="single" w:sz="4" w:space="0" w:color="auto"/>
              <w:bottom w:val="single" w:sz="4" w:space="0" w:color="auto"/>
              <w:right w:val="double" w:sz="6" w:space="0" w:color="auto"/>
            </w:tcBorders>
            <w:vAlign w:val="center"/>
            <w:hideMark/>
          </w:tcPr>
          <w:p w14:paraId="35F50073"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14.91</w:t>
            </w:r>
          </w:p>
        </w:tc>
      </w:tr>
      <w:tr w:rsidR="00D14507" w:rsidRPr="006B5253" w14:paraId="79F91D39" w14:textId="77777777" w:rsidTr="00D14507">
        <w:trPr>
          <w:trHeight w:val="28"/>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2B285917"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45EE8206" w14:textId="77777777" w:rsidR="00D14507" w:rsidRPr="006B5253" w:rsidRDefault="00D14507">
            <w:pPr>
              <w:spacing w:line="240" w:lineRule="auto"/>
              <w:jc w:val="center"/>
              <w:rPr>
                <w:rFonts w:cs="Arial"/>
                <w:sz w:val="20"/>
              </w:rPr>
            </w:pPr>
            <w:r w:rsidRPr="006B5253">
              <w:rPr>
                <w:rFonts w:cs="Arial"/>
                <w:sz w:val="20"/>
              </w:rPr>
              <w:t>C58</w:t>
            </w:r>
          </w:p>
        </w:tc>
        <w:tc>
          <w:tcPr>
            <w:tcW w:w="2330" w:type="dxa"/>
            <w:tcBorders>
              <w:top w:val="nil"/>
              <w:left w:val="single" w:sz="4" w:space="0" w:color="auto"/>
              <w:bottom w:val="single" w:sz="4" w:space="0" w:color="auto"/>
              <w:right w:val="single" w:sz="4" w:space="0" w:color="auto"/>
            </w:tcBorders>
            <w:vAlign w:val="center"/>
            <w:hideMark/>
          </w:tcPr>
          <w:p w14:paraId="69FF02A2"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13.28</w:t>
            </w:r>
          </w:p>
        </w:tc>
        <w:tc>
          <w:tcPr>
            <w:tcW w:w="2331" w:type="dxa"/>
            <w:tcBorders>
              <w:top w:val="nil"/>
              <w:left w:val="single" w:sz="4" w:space="0" w:color="auto"/>
              <w:bottom w:val="single" w:sz="4" w:space="0" w:color="auto"/>
              <w:right w:val="double" w:sz="6" w:space="0" w:color="auto"/>
            </w:tcBorders>
            <w:vAlign w:val="center"/>
            <w:hideMark/>
          </w:tcPr>
          <w:p w14:paraId="7714F49D"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13.42</w:t>
            </w:r>
          </w:p>
        </w:tc>
      </w:tr>
      <w:tr w:rsidR="00D14507" w:rsidRPr="006B5253" w14:paraId="45DEF8FE" w14:textId="77777777" w:rsidTr="00D14507">
        <w:trPr>
          <w:trHeight w:val="28"/>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64E30D04"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75772F49" w14:textId="77777777" w:rsidR="00D14507" w:rsidRPr="006B5253" w:rsidRDefault="00D14507">
            <w:pPr>
              <w:spacing w:line="240" w:lineRule="auto"/>
              <w:jc w:val="center"/>
              <w:rPr>
                <w:rFonts w:cs="Arial"/>
                <w:sz w:val="20"/>
              </w:rPr>
            </w:pPr>
            <w:r w:rsidRPr="006B5253">
              <w:rPr>
                <w:rFonts w:cs="Arial"/>
                <w:sz w:val="20"/>
              </w:rPr>
              <w:t>C59</w:t>
            </w:r>
          </w:p>
        </w:tc>
        <w:tc>
          <w:tcPr>
            <w:tcW w:w="2330" w:type="dxa"/>
            <w:tcBorders>
              <w:top w:val="nil"/>
              <w:left w:val="single" w:sz="4" w:space="0" w:color="auto"/>
              <w:bottom w:val="single" w:sz="4" w:space="0" w:color="auto"/>
              <w:right w:val="single" w:sz="4" w:space="0" w:color="auto"/>
            </w:tcBorders>
            <w:vAlign w:val="center"/>
            <w:hideMark/>
          </w:tcPr>
          <w:p w14:paraId="785E05BE"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11.51</w:t>
            </w:r>
          </w:p>
        </w:tc>
        <w:tc>
          <w:tcPr>
            <w:tcW w:w="2331" w:type="dxa"/>
            <w:tcBorders>
              <w:top w:val="nil"/>
              <w:left w:val="single" w:sz="4" w:space="0" w:color="auto"/>
              <w:bottom w:val="single" w:sz="4" w:space="0" w:color="auto"/>
              <w:right w:val="double" w:sz="6" w:space="0" w:color="auto"/>
            </w:tcBorders>
            <w:vAlign w:val="center"/>
            <w:hideMark/>
          </w:tcPr>
          <w:p w14:paraId="4A0F3E89"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16.85</w:t>
            </w:r>
          </w:p>
        </w:tc>
      </w:tr>
      <w:tr w:rsidR="00D14507" w:rsidRPr="006B5253" w14:paraId="638392B8" w14:textId="77777777" w:rsidTr="00D14507">
        <w:trPr>
          <w:trHeight w:val="28"/>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1602FF58"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0C0A88FF" w14:textId="77777777" w:rsidR="00D14507" w:rsidRPr="006B5253" w:rsidRDefault="00D14507">
            <w:pPr>
              <w:spacing w:line="240" w:lineRule="auto"/>
              <w:jc w:val="center"/>
              <w:rPr>
                <w:rFonts w:cs="Arial"/>
                <w:sz w:val="20"/>
              </w:rPr>
            </w:pPr>
            <w:r w:rsidRPr="006B5253">
              <w:rPr>
                <w:rFonts w:cs="Arial"/>
                <w:sz w:val="20"/>
              </w:rPr>
              <w:t>C622</w:t>
            </w:r>
          </w:p>
        </w:tc>
        <w:tc>
          <w:tcPr>
            <w:tcW w:w="2330" w:type="dxa"/>
            <w:tcBorders>
              <w:top w:val="nil"/>
              <w:left w:val="single" w:sz="4" w:space="0" w:color="auto"/>
              <w:bottom w:val="single" w:sz="4" w:space="0" w:color="auto"/>
              <w:right w:val="single" w:sz="4" w:space="0" w:color="auto"/>
            </w:tcBorders>
            <w:vAlign w:val="center"/>
            <w:hideMark/>
          </w:tcPr>
          <w:p w14:paraId="0B3650B1"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10.24</w:t>
            </w:r>
          </w:p>
        </w:tc>
        <w:tc>
          <w:tcPr>
            <w:tcW w:w="2331" w:type="dxa"/>
            <w:tcBorders>
              <w:top w:val="nil"/>
              <w:left w:val="single" w:sz="4" w:space="0" w:color="auto"/>
              <w:bottom w:val="single" w:sz="4" w:space="0" w:color="auto"/>
              <w:right w:val="double" w:sz="6" w:space="0" w:color="auto"/>
            </w:tcBorders>
            <w:vAlign w:val="center"/>
            <w:hideMark/>
          </w:tcPr>
          <w:p w14:paraId="3DC256AA"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12.96</w:t>
            </w:r>
          </w:p>
        </w:tc>
      </w:tr>
      <w:tr w:rsidR="00D14507" w:rsidRPr="006B5253" w14:paraId="2A120766" w14:textId="77777777" w:rsidTr="00D14507">
        <w:trPr>
          <w:trHeight w:val="28"/>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49A08A50"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2EE7075D" w14:textId="77777777" w:rsidR="00D14507" w:rsidRPr="006B5253" w:rsidRDefault="00D14507">
            <w:pPr>
              <w:spacing w:line="240" w:lineRule="auto"/>
              <w:jc w:val="center"/>
              <w:rPr>
                <w:rFonts w:cs="Arial"/>
                <w:sz w:val="20"/>
              </w:rPr>
            </w:pPr>
            <w:r w:rsidRPr="006B5253">
              <w:rPr>
                <w:rFonts w:cs="Arial"/>
                <w:sz w:val="20"/>
              </w:rPr>
              <w:t>C678</w:t>
            </w:r>
          </w:p>
        </w:tc>
        <w:tc>
          <w:tcPr>
            <w:tcW w:w="2330" w:type="dxa"/>
            <w:tcBorders>
              <w:top w:val="nil"/>
              <w:left w:val="single" w:sz="4" w:space="0" w:color="auto"/>
              <w:bottom w:val="single" w:sz="4" w:space="0" w:color="auto"/>
              <w:right w:val="single" w:sz="4" w:space="0" w:color="auto"/>
            </w:tcBorders>
            <w:vAlign w:val="center"/>
            <w:hideMark/>
          </w:tcPr>
          <w:p w14:paraId="70124EA1"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13.38</w:t>
            </w:r>
          </w:p>
        </w:tc>
        <w:tc>
          <w:tcPr>
            <w:tcW w:w="2331" w:type="dxa"/>
            <w:tcBorders>
              <w:top w:val="nil"/>
              <w:left w:val="single" w:sz="4" w:space="0" w:color="auto"/>
              <w:bottom w:val="single" w:sz="4" w:space="0" w:color="auto"/>
              <w:right w:val="double" w:sz="6" w:space="0" w:color="auto"/>
            </w:tcBorders>
            <w:vAlign w:val="center"/>
            <w:hideMark/>
          </w:tcPr>
          <w:p w14:paraId="095F5A26"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11.78</w:t>
            </w:r>
          </w:p>
        </w:tc>
      </w:tr>
      <w:tr w:rsidR="00D14507" w:rsidRPr="006B5253" w14:paraId="3F74FA7F" w14:textId="77777777" w:rsidTr="00D14507">
        <w:trPr>
          <w:trHeight w:val="28"/>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10B29240"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2DA14B96" w14:textId="77777777" w:rsidR="00D14507" w:rsidRPr="006B5253" w:rsidRDefault="00D14507">
            <w:pPr>
              <w:spacing w:line="240" w:lineRule="auto"/>
              <w:jc w:val="center"/>
              <w:rPr>
                <w:rFonts w:cs="Arial"/>
                <w:sz w:val="20"/>
              </w:rPr>
            </w:pPr>
            <w:r w:rsidRPr="006B5253">
              <w:rPr>
                <w:rFonts w:cs="Arial"/>
                <w:sz w:val="20"/>
              </w:rPr>
              <w:t>C501</w:t>
            </w:r>
          </w:p>
        </w:tc>
        <w:tc>
          <w:tcPr>
            <w:tcW w:w="2330" w:type="dxa"/>
            <w:tcBorders>
              <w:top w:val="nil"/>
              <w:left w:val="single" w:sz="4" w:space="0" w:color="auto"/>
              <w:bottom w:val="single" w:sz="4" w:space="0" w:color="auto"/>
              <w:right w:val="single" w:sz="4" w:space="0" w:color="auto"/>
            </w:tcBorders>
            <w:vAlign w:val="center"/>
            <w:hideMark/>
          </w:tcPr>
          <w:p w14:paraId="1FDD8506"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10.00</w:t>
            </w:r>
          </w:p>
        </w:tc>
        <w:tc>
          <w:tcPr>
            <w:tcW w:w="2331" w:type="dxa"/>
            <w:tcBorders>
              <w:top w:val="nil"/>
              <w:left w:val="single" w:sz="4" w:space="0" w:color="auto"/>
              <w:bottom w:val="single" w:sz="4" w:space="0" w:color="auto"/>
              <w:right w:val="double" w:sz="6" w:space="0" w:color="auto"/>
            </w:tcBorders>
            <w:vAlign w:val="center"/>
            <w:hideMark/>
          </w:tcPr>
          <w:p w14:paraId="1044EE41"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12.92</w:t>
            </w:r>
          </w:p>
        </w:tc>
      </w:tr>
      <w:tr w:rsidR="00D14507" w:rsidRPr="006B5253" w14:paraId="1E627A11" w14:textId="77777777" w:rsidTr="00D14507">
        <w:trPr>
          <w:trHeight w:val="28"/>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05BAAD89"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65A01A9D" w14:textId="77777777" w:rsidR="00D14507" w:rsidRPr="006B5253" w:rsidRDefault="00D14507">
            <w:pPr>
              <w:spacing w:line="240" w:lineRule="auto"/>
              <w:jc w:val="center"/>
              <w:rPr>
                <w:rFonts w:cs="Arial"/>
                <w:sz w:val="20"/>
              </w:rPr>
            </w:pPr>
            <w:r w:rsidRPr="006B5253">
              <w:rPr>
                <w:rFonts w:cs="Arial"/>
                <w:sz w:val="20"/>
              </w:rPr>
              <w:t>C502</w:t>
            </w:r>
          </w:p>
        </w:tc>
        <w:tc>
          <w:tcPr>
            <w:tcW w:w="2330" w:type="dxa"/>
            <w:tcBorders>
              <w:top w:val="nil"/>
              <w:left w:val="single" w:sz="4" w:space="0" w:color="auto"/>
              <w:bottom w:val="single" w:sz="4" w:space="0" w:color="auto"/>
              <w:right w:val="single" w:sz="4" w:space="0" w:color="auto"/>
            </w:tcBorders>
            <w:vAlign w:val="center"/>
            <w:hideMark/>
          </w:tcPr>
          <w:p w14:paraId="4A29DB91"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12.57</w:t>
            </w:r>
          </w:p>
        </w:tc>
        <w:tc>
          <w:tcPr>
            <w:tcW w:w="2331" w:type="dxa"/>
            <w:tcBorders>
              <w:top w:val="nil"/>
              <w:left w:val="single" w:sz="4" w:space="0" w:color="auto"/>
              <w:bottom w:val="single" w:sz="4" w:space="0" w:color="auto"/>
              <w:right w:val="double" w:sz="6" w:space="0" w:color="auto"/>
            </w:tcBorders>
            <w:vAlign w:val="center"/>
            <w:hideMark/>
          </w:tcPr>
          <w:p w14:paraId="42D91E0C"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10.87</w:t>
            </w:r>
          </w:p>
        </w:tc>
      </w:tr>
      <w:tr w:rsidR="00D14507" w:rsidRPr="006B5253" w14:paraId="2A8BF4DD" w14:textId="77777777" w:rsidTr="00D14507">
        <w:trPr>
          <w:trHeight w:val="28"/>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42F1B17F"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4D332E60" w14:textId="77777777" w:rsidR="00D14507" w:rsidRPr="006B5253" w:rsidRDefault="00D14507">
            <w:pPr>
              <w:spacing w:line="240" w:lineRule="auto"/>
              <w:jc w:val="center"/>
              <w:rPr>
                <w:rFonts w:cs="Arial"/>
                <w:sz w:val="20"/>
              </w:rPr>
            </w:pPr>
            <w:r w:rsidRPr="006B5253">
              <w:rPr>
                <w:rFonts w:cs="Arial"/>
                <w:sz w:val="20"/>
              </w:rPr>
              <w:t>C503</w:t>
            </w:r>
          </w:p>
        </w:tc>
        <w:tc>
          <w:tcPr>
            <w:tcW w:w="2330" w:type="dxa"/>
            <w:tcBorders>
              <w:top w:val="nil"/>
              <w:left w:val="single" w:sz="4" w:space="0" w:color="auto"/>
              <w:bottom w:val="single" w:sz="4" w:space="0" w:color="auto"/>
              <w:right w:val="single" w:sz="4" w:space="0" w:color="auto"/>
            </w:tcBorders>
            <w:vAlign w:val="center"/>
            <w:hideMark/>
          </w:tcPr>
          <w:p w14:paraId="3F86FF87"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13.28</w:t>
            </w:r>
          </w:p>
        </w:tc>
        <w:tc>
          <w:tcPr>
            <w:tcW w:w="2331" w:type="dxa"/>
            <w:tcBorders>
              <w:top w:val="nil"/>
              <w:left w:val="single" w:sz="4" w:space="0" w:color="auto"/>
              <w:bottom w:val="single" w:sz="4" w:space="0" w:color="auto"/>
              <w:right w:val="double" w:sz="6" w:space="0" w:color="auto"/>
            </w:tcBorders>
            <w:vAlign w:val="center"/>
            <w:hideMark/>
          </w:tcPr>
          <w:p w14:paraId="3905B20A"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12.27</w:t>
            </w:r>
          </w:p>
        </w:tc>
      </w:tr>
      <w:tr w:rsidR="00D14507" w:rsidRPr="006B5253" w14:paraId="02E11146" w14:textId="77777777" w:rsidTr="00D14507">
        <w:trPr>
          <w:trHeight w:val="28"/>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563D83D9"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10F7F334" w14:textId="77777777" w:rsidR="00D14507" w:rsidRPr="006B5253" w:rsidRDefault="00D14507">
            <w:pPr>
              <w:spacing w:line="240" w:lineRule="auto"/>
              <w:jc w:val="center"/>
              <w:rPr>
                <w:rFonts w:cs="Arial"/>
                <w:sz w:val="20"/>
              </w:rPr>
            </w:pPr>
            <w:r w:rsidRPr="006B5253">
              <w:rPr>
                <w:rFonts w:cs="Arial"/>
                <w:sz w:val="20"/>
              </w:rPr>
              <w:t>C504</w:t>
            </w:r>
          </w:p>
        </w:tc>
        <w:tc>
          <w:tcPr>
            <w:tcW w:w="2330" w:type="dxa"/>
            <w:tcBorders>
              <w:top w:val="nil"/>
              <w:left w:val="single" w:sz="4" w:space="0" w:color="auto"/>
              <w:bottom w:val="single" w:sz="4" w:space="0" w:color="auto"/>
              <w:right w:val="single" w:sz="4" w:space="0" w:color="auto"/>
            </w:tcBorders>
            <w:vAlign w:val="center"/>
            <w:hideMark/>
          </w:tcPr>
          <w:p w14:paraId="1339BD6D"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12.10</w:t>
            </w:r>
          </w:p>
        </w:tc>
        <w:tc>
          <w:tcPr>
            <w:tcW w:w="2331" w:type="dxa"/>
            <w:tcBorders>
              <w:top w:val="nil"/>
              <w:left w:val="single" w:sz="4" w:space="0" w:color="auto"/>
              <w:bottom w:val="single" w:sz="4" w:space="0" w:color="auto"/>
              <w:right w:val="double" w:sz="6" w:space="0" w:color="auto"/>
            </w:tcBorders>
            <w:vAlign w:val="center"/>
            <w:hideMark/>
          </w:tcPr>
          <w:p w14:paraId="2924C688"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15.54</w:t>
            </w:r>
          </w:p>
        </w:tc>
      </w:tr>
      <w:tr w:rsidR="00D14507" w:rsidRPr="006B5253" w14:paraId="288BA293" w14:textId="77777777" w:rsidTr="00D14507">
        <w:trPr>
          <w:trHeight w:val="28"/>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0F6050F2" w14:textId="77777777" w:rsidR="00D14507" w:rsidRPr="006B5253" w:rsidRDefault="00D14507">
            <w:pPr>
              <w:spacing w:line="240" w:lineRule="auto"/>
              <w:jc w:val="left"/>
              <w:rPr>
                <w:rFonts w:cs="Arial"/>
                <w:sz w:val="20"/>
              </w:rPr>
            </w:pPr>
          </w:p>
        </w:tc>
        <w:tc>
          <w:tcPr>
            <w:tcW w:w="2339" w:type="dxa"/>
            <w:tcBorders>
              <w:top w:val="nil"/>
              <w:left w:val="nil"/>
              <w:bottom w:val="single" w:sz="4" w:space="0" w:color="auto"/>
              <w:right w:val="single" w:sz="4" w:space="0" w:color="auto"/>
            </w:tcBorders>
            <w:vAlign w:val="center"/>
            <w:hideMark/>
          </w:tcPr>
          <w:p w14:paraId="7D0E1553" w14:textId="77777777" w:rsidR="00D14507" w:rsidRPr="006B5253" w:rsidRDefault="00D14507">
            <w:pPr>
              <w:spacing w:line="240" w:lineRule="auto"/>
              <w:jc w:val="center"/>
              <w:rPr>
                <w:rFonts w:cs="Arial"/>
                <w:sz w:val="20"/>
              </w:rPr>
            </w:pPr>
            <w:r w:rsidRPr="006B5253">
              <w:rPr>
                <w:rFonts w:cs="Arial"/>
                <w:sz w:val="20"/>
              </w:rPr>
              <w:t>C505</w:t>
            </w:r>
          </w:p>
        </w:tc>
        <w:tc>
          <w:tcPr>
            <w:tcW w:w="2330" w:type="dxa"/>
            <w:tcBorders>
              <w:top w:val="nil"/>
              <w:left w:val="single" w:sz="4" w:space="0" w:color="auto"/>
              <w:bottom w:val="single" w:sz="4" w:space="0" w:color="auto"/>
              <w:right w:val="single" w:sz="4" w:space="0" w:color="auto"/>
            </w:tcBorders>
            <w:vAlign w:val="center"/>
            <w:hideMark/>
          </w:tcPr>
          <w:p w14:paraId="205517F3"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14.11</w:t>
            </w:r>
          </w:p>
        </w:tc>
        <w:tc>
          <w:tcPr>
            <w:tcW w:w="2331" w:type="dxa"/>
            <w:tcBorders>
              <w:top w:val="nil"/>
              <w:left w:val="single" w:sz="4" w:space="0" w:color="auto"/>
              <w:bottom w:val="single" w:sz="4" w:space="0" w:color="auto"/>
              <w:right w:val="double" w:sz="6" w:space="0" w:color="auto"/>
            </w:tcBorders>
            <w:vAlign w:val="center"/>
            <w:hideMark/>
          </w:tcPr>
          <w:p w14:paraId="7B84966C"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11.98</w:t>
            </w:r>
          </w:p>
        </w:tc>
      </w:tr>
      <w:tr w:rsidR="00D14507" w:rsidRPr="006B5253" w14:paraId="57826EF1" w14:textId="77777777" w:rsidTr="00D14507">
        <w:trPr>
          <w:trHeight w:val="54"/>
          <w:jc w:val="center"/>
        </w:trPr>
        <w:tc>
          <w:tcPr>
            <w:tcW w:w="2321" w:type="dxa"/>
            <w:vMerge/>
            <w:tcBorders>
              <w:top w:val="double" w:sz="6" w:space="0" w:color="auto"/>
              <w:left w:val="double" w:sz="6" w:space="0" w:color="auto"/>
              <w:bottom w:val="double" w:sz="6" w:space="0" w:color="000000"/>
              <w:right w:val="single" w:sz="4" w:space="0" w:color="auto"/>
            </w:tcBorders>
            <w:vAlign w:val="center"/>
            <w:hideMark/>
          </w:tcPr>
          <w:p w14:paraId="0FE8A644" w14:textId="77777777" w:rsidR="00D14507" w:rsidRPr="006B5253" w:rsidRDefault="00D14507">
            <w:pPr>
              <w:spacing w:line="240" w:lineRule="auto"/>
              <w:jc w:val="left"/>
              <w:rPr>
                <w:rFonts w:cs="Arial"/>
                <w:sz w:val="20"/>
              </w:rPr>
            </w:pPr>
          </w:p>
        </w:tc>
        <w:tc>
          <w:tcPr>
            <w:tcW w:w="2339" w:type="dxa"/>
            <w:tcBorders>
              <w:top w:val="nil"/>
              <w:left w:val="nil"/>
              <w:bottom w:val="double" w:sz="6" w:space="0" w:color="auto"/>
              <w:right w:val="single" w:sz="4" w:space="0" w:color="auto"/>
            </w:tcBorders>
            <w:vAlign w:val="center"/>
            <w:hideMark/>
          </w:tcPr>
          <w:p w14:paraId="6B3F2F67" w14:textId="77777777" w:rsidR="00D14507" w:rsidRPr="006B5253" w:rsidRDefault="00D14507">
            <w:pPr>
              <w:spacing w:line="240" w:lineRule="auto"/>
              <w:jc w:val="center"/>
              <w:rPr>
                <w:rFonts w:cs="Arial"/>
                <w:sz w:val="20"/>
              </w:rPr>
            </w:pPr>
            <w:r w:rsidRPr="006B5253">
              <w:rPr>
                <w:rFonts w:cs="Arial"/>
                <w:sz w:val="20"/>
              </w:rPr>
              <w:t>C506</w:t>
            </w:r>
          </w:p>
        </w:tc>
        <w:tc>
          <w:tcPr>
            <w:tcW w:w="2330" w:type="dxa"/>
            <w:tcBorders>
              <w:top w:val="nil"/>
              <w:left w:val="single" w:sz="4" w:space="0" w:color="auto"/>
              <w:bottom w:val="double" w:sz="6" w:space="0" w:color="auto"/>
              <w:right w:val="single" w:sz="4" w:space="0" w:color="auto"/>
            </w:tcBorders>
            <w:vAlign w:val="center"/>
            <w:hideMark/>
          </w:tcPr>
          <w:p w14:paraId="720A852A"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12.45</w:t>
            </w:r>
          </w:p>
        </w:tc>
        <w:tc>
          <w:tcPr>
            <w:tcW w:w="2331" w:type="dxa"/>
            <w:tcBorders>
              <w:top w:val="nil"/>
              <w:left w:val="single" w:sz="4" w:space="0" w:color="auto"/>
              <w:bottom w:val="double" w:sz="6" w:space="0" w:color="auto"/>
              <w:right w:val="double" w:sz="6" w:space="0" w:color="auto"/>
            </w:tcBorders>
            <w:vAlign w:val="center"/>
            <w:hideMark/>
          </w:tcPr>
          <w:p w14:paraId="18A39B1D"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15.77</w:t>
            </w:r>
          </w:p>
        </w:tc>
      </w:tr>
    </w:tbl>
    <w:p w14:paraId="41E6F15C" w14:textId="77777777" w:rsidR="00B61B69" w:rsidRPr="006B5253" w:rsidRDefault="00B61B69" w:rsidP="00B61B69">
      <w:pPr>
        <w:spacing w:line="240" w:lineRule="auto"/>
        <w:rPr>
          <w:bCs/>
        </w:rPr>
      </w:pPr>
    </w:p>
    <w:p w14:paraId="53C64025" w14:textId="3A10C650" w:rsidR="00B61B69" w:rsidRPr="006B5253" w:rsidRDefault="00B61B69" w:rsidP="00B61B69">
      <w:pPr>
        <w:rPr>
          <w:rFonts w:cs="Arial"/>
          <w:szCs w:val="22"/>
        </w:rPr>
      </w:pPr>
      <w:r w:rsidRPr="006B5253">
        <w:rPr>
          <w:rFonts w:cs="Arial"/>
          <w:szCs w:val="22"/>
        </w:rPr>
        <w:t xml:space="preserve">Based on the EPA recommendation, unpaired peak prediction of ozone values within </w:t>
      </w:r>
      <w:r w:rsidRPr="006B5253">
        <w:rPr>
          <w:rFonts w:cs="Arial"/>
          <w:szCs w:val="22"/>
        </w:rPr>
        <w:sym w:font="Symbol" w:char="F0B1"/>
      </w:r>
      <w:r w:rsidRPr="006B5253">
        <w:rPr>
          <w:rFonts w:cs="Arial"/>
          <w:szCs w:val="22"/>
        </w:rPr>
        <w:t xml:space="preserve"> 20</w:t>
      </w:r>
      <w:r w:rsidR="00D14507">
        <w:rPr>
          <w:rFonts w:cs="Arial"/>
          <w:szCs w:val="22"/>
        </w:rPr>
        <w:t xml:space="preserve"> percent</w:t>
      </w:r>
      <w:r w:rsidRPr="006B5253">
        <w:rPr>
          <w:rFonts w:cs="Arial"/>
          <w:szCs w:val="22"/>
        </w:rPr>
        <w:t xml:space="preserve"> are acceptable values</w:t>
      </w:r>
      <w:r w:rsidR="009D0EDA">
        <w:rPr>
          <w:rFonts w:cs="Arial"/>
          <w:szCs w:val="22"/>
        </w:rPr>
        <w:t>;</w:t>
      </w:r>
      <w:r w:rsidRPr="006B5253">
        <w:rPr>
          <w:rFonts w:cs="Arial"/>
          <w:szCs w:val="22"/>
        </w:rPr>
        <w:t xml:space="preserve"> therefore</w:t>
      </w:r>
      <w:r w:rsidR="009D0EDA">
        <w:rPr>
          <w:rFonts w:cs="Arial"/>
          <w:szCs w:val="22"/>
        </w:rPr>
        <w:t>,</w:t>
      </w:r>
      <w:r w:rsidRPr="006B5253">
        <w:rPr>
          <w:rFonts w:cs="Arial"/>
          <w:szCs w:val="22"/>
        </w:rPr>
        <w:t xml:space="preserve"> both runs produce </w:t>
      </w:r>
      <w:r w:rsidR="006B5253" w:rsidRPr="006B5253">
        <w:rPr>
          <w:rFonts w:cs="Arial"/>
          <w:szCs w:val="22"/>
        </w:rPr>
        <w:t>reasonable</w:t>
      </w:r>
      <w:r w:rsidRPr="006B5253">
        <w:rPr>
          <w:rFonts w:cs="Arial"/>
          <w:szCs w:val="22"/>
        </w:rPr>
        <w:t xml:space="preserve"> results according to the values shown in </w:t>
      </w:r>
      <w:r w:rsidR="00F15E01">
        <w:fldChar w:fldCharType="begin"/>
      </w:r>
      <w:r w:rsidR="00F15E01">
        <w:instrText xml:space="preserve"> REF _Ref433202548 \h  \* MERGEFORMAT </w:instrText>
      </w:r>
      <w:r w:rsidR="00F15E01">
        <w:fldChar w:fldCharType="separate"/>
      </w:r>
      <w:r w:rsidR="00AC5F25" w:rsidRPr="0049600C">
        <w:rPr>
          <w:bCs/>
        </w:rPr>
        <w:t xml:space="preserve">Table </w:t>
      </w:r>
      <w:r w:rsidR="00AC5F25">
        <w:rPr>
          <w:bCs/>
          <w:noProof/>
        </w:rPr>
        <w:t>3</w:t>
      </w:r>
      <w:r w:rsidR="00AC5F25">
        <w:rPr>
          <w:bCs/>
          <w:noProof/>
        </w:rPr>
        <w:noBreakHyphen/>
        <w:t>2</w:t>
      </w:r>
      <w:r w:rsidR="00F15E01">
        <w:fldChar w:fldCharType="end"/>
      </w:r>
      <w:r w:rsidR="006B5253" w:rsidRPr="006B5253">
        <w:rPr>
          <w:rFonts w:cs="Arial"/>
          <w:szCs w:val="22"/>
        </w:rPr>
        <w:t xml:space="preserve"> </w:t>
      </w:r>
      <w:r w:rsidRPr="006B5253">
        <w:rPr>
          <w:rFonts w:cs="Arial"/>
          <w:szCs w:val="22"/>
        </w:rPr>
        <w:t>and</w:t>
      </w:r>
      <w:r w:rsidR="006B5253" w:rsidRPr="006B5253">
        <w:rPr>
          <w:rFonts w:cs="Arial"/>
          <w:szCs w:val="22"/>
        </w:rPr>
        <w:t xml:space="preserve"> </w:t>
      </w:r>
      <w:r w:rsidR="00F15E01">
        <w:fldChar w:fldCharType="begin"/>
      </w:r>
      <w:r w:rsidR="00F15E01">
        <w:instrText xml:space="preserve"> REF _Ref359857678 \h  \* MERGEFORMAT </w:instrText>
      </w:r>
      <w:r w:rsidR="00F15E01">
        <w:fldChar w:fldCharType="separate"/>
      </w:r>
      <w:r w:rsidR="00AC5F25" w:rsidRPr="006B5253">
        <w:rPr>
          <w:bCs/>
        </w:rPr>
        <w:t xml:space="preserve">Table </w:t>
      </w:r>
      <w:r w:rsidR="00AC5F25">
        <w:rPr>
          <w:bCs/>
          <w:noProof/>
        </w:rPr>
        <w:t>3</w:t>
      </w:r>
      <w:r w:rsidR="00AC5F25">
        <w:rPr>
          <w:bCs/>
          <w:noProof/>
        </w:rPr>
        <w:noBreakHyphen/>
        <w:t>3</w:t>
      </w:r>
      <w:r w:rsidR="00F15E01">
        <w:fldChar w:fldCharType="end"/>
      </w:r>
      <w:r w:rsidRPr="006B5253">
        <w:rPr>
          <w:rFonts w:cs="Arial"/>
          <w:szCs w:val="22"/>
        </w:rPr>
        <w:t>. All normalized bi</w:t>
      </w:r>
      <w:r w:rsidR="009D0EDA">
        <w:rPr>
          <w:rFonts w:cs="Arial"/>
          <w:szCs w:val="22"/>
        </w:rPr>
        <w:t>a</w:t>
      </w:r>
      <w:r w:rsidRPr="006B5253">
        <w:rPr>
          <w:rFonts w:cs="Arial"/>
          <w:szCs w:val="22"/>
        </w:rPr>
        <w:t xml:space="preserve">s values are also acceptable based on the EPA standards. These values must remain with </w:t>
      </w:r>
      <w:r w:rsidRPr="006B5253">
        <w:rPr>
          <w:rFonts w:cs="Arial"/>
          <w:szCs w:val="22"/>
        </w:rPr>
        <w:sym w:font="Symbol" w:char="F0B1"/>
      </w:r>
      <w:r w:rsidRPr="006B5253">
        <w:rPr>
          <w:rFonts w:cs="Arial"/>
          <w:szCs w:val="22"/>
        </w:rPr>
        <w:t>15</w:t>
      </w:r>
      <w:r w:rsidR="009D0EDA">
        <w:rPr>
          <w:rFonts w:cs="Arial"/>
          <w:szCs w:val="22"/>
        </w:rPr>
        <w:t xml:space="preserve"> percent</w:t>
      </w:r>
      <w:r w:rsidRPr="006B5253">
        <w:rPr>
          <w:rFonts w:cs="Arial"/>
          <w:szCs w:val="22"/>
        </w:rPr>
        <w:t xml:space="preserve"> of the </w:t>
      </w:r>
      <w:r w:rsidR="006B5253" w:rsidRPr="006B5253">
        <w:rPr>
          <w:rFonts w:cs="Arial"/>
          <w:szCs w:val="22"/>
        </w:rPr>
        <w:t>observed</w:t>
      </w:r>
      <w:r w:rsidRPr="006B5253">
        <w:rPr>
          <w:rFonts w:cs="Arial"/>
          <w:szCs w:val="22"/>
        </w:rPr>
        <w:t xml:space="preserve"> data. The values for Mean Normalized Gross Error by each monitor also remain well below the EPA’s accepted level of </w:t>
      </w:r>
      <w:r w:rsidRPr="006B5253">
        <w:rPr>
          <w:rFonts w:cs="Arial"/>
          <w:szCs w:val="22"/>
        </w:rPr>
        <w:sym w:font="Symbol" w:char="F0B1"/>
      </w:r>
      <w:r w:rsidRPr="006B5253">
        <w:rPr>
          <w:rFonts w:cs="Arial"/>
          <w:szCs w:val="22"/>
        </w:rPr>
        <w:t xml:space="preserve"> 30</w:t>
      </w:r>
      <w:r w:rsidR="009D0EDA">
        <w:rPr>
          <w:rFonts w:cs="Arial"/>
          <w:szCs w:val="22"/>
        </w:rPr>
        <w:t xml:space="preserve"> percent</w:t>
      </w:r>
      <w:r w:rsidRPr="006B5253">
        <w:rPr>
          <w:rFonts w:cs="Arial"/>
          <w:szCs w:val="22"/>
        </w:rPr>
        <w:t xml:space="preserve">. </w:t>
      </w:r>
      <w:r w:rsidR="006B5253" w:rsidRPr="006B5253">
        <w:rPr>
          <w:rFonts w:cs="Arial"/>
          <w:szCs w:val="22"/>
        </w:rPr>
        <w:t>T</w:t>
      </w:r>
      <w:r w:rsidRPr="006B5253">
        <w:rPr>
          <w:rFonts w:cs="Arial"/>
          <w:szCs w:val="22"/>
        </w:rPr>
        <w:t xml:space="preserve">hese values were well within the criteria area (“goal box”) in </w:t>
      </w:r>
      <w:r w:rsidR="00A51A34">
        <w:rPr>
          <w:rFonts w:cs="Arial"/>
          <w:szCs w:val="22"/>
        </w:rPr>
        <w:t>AACOG R</w:t>
      </w:r>
      <w:r w:rsidRPr="006B5253">
        <w:rPr>
          <w:rFonts w:cs="Arial"/>
          <w:szCs w:val="22"/>
        </w:rPr>
        <w:t xml:space="preserve">un 4 on the soccer plots for all monitors and on all days with one occasion of out of the box for the </w:t>
      </w:r>
      <w:r w:rsidR="00A51A34">
        <w:rPr>
          <w:rFonts w:cs="Arial"/>
          <w:szCs w:val="22"/>
        </w:rPr>
        <w:t>TCEQ R</w:t>
      </w:r>
      <w:r w:rsidRPr="006B5253">
        <w:rPr>
          <w:rFonts w:cs="Arial"/>
          <w:szCs w:val="22"/>
        </w:rPr>
        <w:t>un 5 results.</w:t>
      </w:r>
    </w:p>
    <w:p w14:paraId="7797B097" w14:textId="77777777" w:rsidR="00B61B69" w:rsidRPr="006B5253" w:rsidRDefault="00B61B69" w:rsidP="00B61B69">
      <w:pPr>
        <w:spacing w:line="240" w:lineRule="auto"/>
        <w:rPr>
          <w:bCs/>
        </w:rPr>
      </w:pPr>
      <w:r w:rsidRPr="006B5253">
        <w:rPr>
          <w:szCs w:val="24"/>
        </w:rPr>
        <w:br w:type="page"/>
      </w:r>
    </w:p>
    <w:p w14:paraId="115E994E" w14:textId="73F18C25" w:rsidR="00B61B69" w:rsidRPr="006B5253" w:rsidRDefault="00B61B69" w:rsidP="00B61B69">
      <w:pPr>
        <w:spacing w:line="240" w:lineRule="auto"/>
        <w:rPr>
          <w:rFonts w:cs="Arial"/>
          <w:b/>
          <w:szCs w:val="24"/>
        </w:rPr>
      </w:pPr>
      <w:bookmarkStart w:id="147" w:name="_Ref359857678"/>
      <w:bookmarkStart w:id="148" w:name="_Toc367892215"/>
      <w:bookmarkStart w:id="149" w:name="_Toc439233903"/>
      <w:r w:rsidRPr="006B5253">
        <w:rPr>
          <w:bCs/>
        </w:rPr>
        <w:t xml:space="preserve">Table </w:t>
      </w:r>
      <w:r w:rsidR="002D5810">
        <w:rPr>
          <w:bCs/>
        </w:rPr>
        <w:fldChar w:fldCharType="begin"/>
      </w:r>
      <w:r w:rsidR="00E97066">
        <w:rPr>
          <w:bCs/>
        </w:rPr>
        <w:instrText xml:space="preserve"> STYLEREF 1 \s </w:instrText>
      </w:r>
      <w:r w:rsidR="002D5810">
        <w:rPr>
          <w:bCs/>
        </w:rPr>
        <w:fldChar w:fldCharType="separate"/>
      </w:r>
      <w:r w:rsidR="00AC5F25">
        <w:rPr>
          <w:bCs/>
          <w:noProof/>
        </w:rPr>
        <w:t>3</w:t>
      </w:r>
      <w:r w:rsidR="002D5810">
        <w:rPr>
          <w:bCs/>
        </w:rPr>
        <w:fldChar w:fldCharType="end"/>
      </w:r>
      <w:r w:rsidR="00E97066">
        <w:rPr>
          <w:bCs/>
        </w:rPr>
        <w:noBreakHyphen/>
      </w:r>
      <w:r w:rsidR="002D5810">
        <w:rPr>
          <w:bCs/>
        </w:rPr>
        <w:fldChar w:fldCharType="begin"/>
      </w:r>
      <w:r w:rsidR="00E97066">
        <w:rPr>
          <w:bCs/>
        </w:rPr>
        <w:instrText xml:space="preserve"> SEQ Table \* ARABIC \s 1 </w:instrText>
      </w:r>
      <w:r w:rsidR="002D5810">
        <w:rPr>
          <w:bCs/>
        </w:rPr>
        <w:fldChar w:fldCharType="separate"/>
      </w:r>
      <w:r w:rsidR="00AC5F25">
        <w:rPr>
          <w:bCs/>
          <w:noProof/>
        </w:rPr>
        <w:t>3</w:t>
      </w:r>
      <w:r w:rsidR="002D5810">
        <w:rPr>
          <w:bCs/>
        </w:rPr>
        <w:fldChar w:fldCharType="end"/>
      </w:r>
      <w:bookmarkEnd w:id="147"/>
      <w:r w:rsidRPr="006B5253">
        <w:rPr>
          <w:b/>
        </w:rPr>
        <w:t xml:space="preserve">: </w:t>
      </w:r>
      <w:r w:rsidRPr="006B5253">
        <w:rPr>
          <w:bCs/>
        </w:rPr>
        <w:t>Average 8-</w:t>
      </w:r>
      <w:r w:rsidR="00B4584A">
        <w:rPr>
          <w:bCs/>
        </w:rPr>
        <w:t>H</w:t>
      </w:r>
      <w:r w:rsidRPr="006B5253">
        <w:rPr>
          <w:bCs/>
        </w:rPr>
        <w:t xml:space="preserve">our Ozone Prediction for Exceedance Days </w:t>
      </w:r>
      <w:r w:rsidR="008461CD">
        <w:rPr>
          <w:bCs/>
        </w:rPr>
        <w:t>A</w:t>
      </w:r>
      <w:r w:rsidRPr="006B5253">
        <w:rPr>
          <w:bCs/>
        </w:rPr>
        <w:t xml:space="preserve">verage for AACOG Base Case Run 4 and </w:t>
      </w:r>
      <w:r w:rsidR="00960003">
        <w:rPr>
          <w:bCs/>
        </w:rPr>
        <w:t>TCEQ</w:t>
      </w:r>
      <w:r w:rsidRPr="006B5253">
        <w:rPr>
          <w:bCs/>
        </w:rPr>
        <w:t xml:space="preserve"> Base Case Run </w:t>
      </w:r>
      <w:bookmarkEnd w:id="148"/>
      <w:r w:rsidRPr="006B5253">
        <w:rPr>
          <w:bCs/>
        </w:rPr>
        <w:t>5</w:t>
      </w:r>
      <w:bookmarkEnd w:id="149"/>
    </w:p>
    <w:tbl>
      <w:tblPr>
        <w:tblW w:w="9334" w:type="dxa"/>
        <w:jc w:val="center"/>
        <w:tblLook w:val="04A0" w:firstRow="1" w:lastRow="0" w:firstColumn="1" w:lastColumn="0" w:noHBand="0" w:noVBand="1"/>
      </w:tblPr>
      <w:tblGrid>
        <w:gridCol w:w="2296"/>
        <w:gridCol w:w="2371"/>
        <w:gridCol w:w="2333"/>
        <w:gridCol w:w="2334"/>
      </w:tblGrid>
      <w:tr w:rsidR="00D14507" w:rsidRPr="006B5253" w14:paraId="48AE9FBC" w14:textId="77777777" w:rsidTr="00D14507">
        <w:trPr>
          <w:trHeight w:val="300"/>
          <w:jc w:val="center"/>
        </w:trPr>
        <w:tc>
          <w:tcPr>
            <w:tcW w:w="2296" w:type="dxa"/>
            <w:vMerge w:val="restart"/>
            <w:tcBorders>
              <w:top w:val="double" w:sz="6" w:space="0" w:color="auto"/>
              <w:left w:val="double" w:sz="6" w:space="0" w:color="auto"/>
              <w:bottom w:val="double" w:sz="6" w:space="0" w:color="000000"/>
              <w:right w:val="single" w:sz="4" w:space="0" w:color="auto"/>
            </w:tcBorders>
            <w:shd w:val="clear" w:color="auto" w:fill="D8D8D8"/>
            <w:noWrap/>
            <w:vAlign w:val="center"/>
            <w:hideMark/>
          </w:tcPr>
          <w:p w14:paraId="752BEFF8" w14:textId="77777777" w:rsidR="00D14507" w:rsidRPr="006B5253" w:rsidRDefault="00D14507">
            <w:pPr>
              <w:spacing w:line="240" w:lineRule="auto"/>
              <w:jc w:val="center"/>
              <w:rPr>
                <w:rFonts w:cs="Arial"/>
                <w:sz w:val="20"/>
              </w:rPr>
            </w:pPr>
            <w:r w:rsidRPr="006B5253">
              <w:rPr>
                <w:rFonts w:cs="Arial"/>
                <w:sz w:val="20"/>
              </w:rPr>
              <w:t xml:space="preserve">Statistical </w:t>
            </w:r>
          </w:p>
        </w:tc>
        <w:tc>
          <w:tcPr>
            <w:tcW w:w="2371" w:type="dxa"/>
            <w:vMerge w:val="restart"/>
            <w:tcBorders>
              <w:top w:val="double" w:sz="6" w:space="0" w:color="auto"/>
              <w:left w:val="single" w:sz="4" w:space="0" w:color="auto"/>
              <w:bottom w:val="double" w:sz="6" w:space="0" w:color="000000"/>
              <w:right w:val="single" w:sz="4" w:space="0" w:color="auto"/>
            </w:tcBorders>
            <w:shd w:val="clear" w:color="auto" w:fill="D8D8D8"/>
            <w:vAlign w:val="center"/>
            <w:hideMark/>
          </w:tcPr>
          <w:p w14:paraId="31A1E47F" w14:textId="77777777" w:rsidR="00D14507" w:rsidRPr="006B5253" w:rsidRDefault="00D14507">
            <w:pPr>
              <w:spacing w:line="240" w:lineRule="auto"/>
              <w:jc w:val="center"/>
              <w:rPr>
                <w:rFonts w:cs="Arial"/>
                <w:sz w:val="20"/>
              </w:rPr>
            </w:pPr>
            <w:r w:rsidRPr="006B5253">
              <w:rPr>
                <w:rFonts w:cs="Arial"/>
                <w:sz w:val="20"/>
              </w:rPr>
              <w:t>CAMS Station</w:t>
            </w:r>
          </w:p>
        </w:tc>
        <w:tc>
          <w:tcPr>
            <w:tcW w:w="4667" w:type="dxa"/>
            <w:gridSpan w:val="2"/>
            <w:tcBorders>
              <w:top w:val="double" w:sz="6" w:space="0" w:color="auto"/>
              <w:left w:val="single" w:sz="4" w:space="0" w:color="auto"/>
              <w:bottom w:val="single" w:sz="4" w:space="0" w:color="auto"/>
              <w:right w:val="double" w:sz="6" w:space="0" w:color="000000"/>
            </w:tcBorders>
            <w:shd w:val="clear" w:color="auto" w:fill="D8D8D8"/>
            <w:vAlign w:val="center"/>
            <w:hideMark/>
          </w:tcPr>
          <w:p w14:paraId="2AC7A917" w14:textId="77777777" w:rsidR="00D14507" w:rsidRPr="006B5253" w:rsidRDefault="00D14507">
            <w:pPr>
              <w:spacing w:line="240" w:lineRule="auto"/>
              <w:jc w:val="center"/>
              <w:rPr>
                <w:rFonts w:cs="Arial"/>
                <w:sz w:val="20"/>
              </w:rPr>
            </w:pPr>
            <w:r w:rsidRPr="006B5253">
              <w:rPr>
                <w:rFonts w:cs="Arial"/>
                <w:bCs/>
                <w:sz w:val="20"/>
              </w:rPr>
              <w:t>Exceedance Days</w:t>
            </w:r>
          </w:p>
        </w:tc>
      </w:tr>
      <w:tr w:rsidR="00D14507" w:rsidRPr="006B5253" w14:paraId="2E1FD318" w14:textId="77777777" w:rsidTr="00D14507">
        <w:trPr>
          <w:trHeight w:val="42"/>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6E32DAF7" w14:textId="77777777" w:rsidR="00D14507" w:rsidRPr="006B5253" w:rsidRDefault="00D14507">
            <w:pPr>
              <w:spacing w:line="240" w:lineRule="auto"/>
              <w:jc w:val="left"/>
              <w:rPr>
                <w:rFonts w:cs="Arial"/>
                <w:sz w:val="20"/>
              </w:rPr>
            </w:pPr>
          </w:p>
        </w:tc>
        <w:tc>
          <w:tcPr>
            <w:tcW w:w="2371" w:type="dxa"/>
            <w:vMerge/>
            <w:tcBorders>
              <w:top w:val="double" w:sz="6" w:space="0" w:color="auto"/>
              <w:left w:val="single" w:sz="4" w:space="0" w:color="auto"/>
              <w:bottom w:val="double" w:sz="6" w:space="0" w:color="000000"/>
              <w:right w:val="single" w:sz="4" w:space="0" w:color="auto"/>
            </w:tcBorders>
            <w:vAlign w:val="center"/>
            <w:hideMark/>
          </w:tcPr>
          <w:p w14:paraId="3007369C" w14:textId="77777777" w:rsidR="00D14507" w:rsidRPr="006B5253" w:rsidRDefault="00D14507">
            <w:pPr>
              <w:spacing w:line="240" w:lineRule="auto"/>
              <w:jc w:val="left"/>
              <w:rPr>
                <w:rFonts w:cs="Arial"/>
                <w:sz w:val="20"/>
              </w:rPr>
            </w:pPr>
          </w:p>
        </w:tc>
        <w:tc>
          <w:tcPr>
            <w:tcW w:w="2333" w:type="dxa"/>
            <w:tcBorders>
              <w:top w:val="nil"/>
              <w:left w:val="single" w:sz="4" w:space="0" w:color="auto"/>
              <w:bottom w:val="double" w:sz="6" w:space="0" w:color="auto"/>
              <w:right w:val="single" w:sz="4" w:space="0" w:color="auto"/>
            </w:tcBorders>
            <w:shd w:val="clear" w:color="auto" w:fill="D8D8D8"/>
            <w:vAlign w:val="center"/>
            <w:hideMark/>
          </w:tcPr>
          <w:p w14:paraId="1FC6C256" w14:textId="77777777" w:rsidR="00D14507" w:rsidRPr="006B5253" w:rsidRDefault="00D14507" w:rsidP="00960003">
            <w:pPr>
              <w:spacing w:line="240" w:lineRule="auto"/>
              <w:jc w:val="center"/>
              <w:rPr>
                <w:rFonts w:cs="Arial"/>
                <w:sz w:val="20"/>
              </w:rPr>
            </w:pPr>
            <w:r w:rsidRPr="006B5253">
              <w:rPr>
                <w:rFonts w:cs="Arial"/>
                <w:sz w:val="20"/>
              </w:rPr>
              <w:t>AACOG Run 4</w:t>
            </w:r>
          </w:p>
        </w:tc>
        <w:tc>
          <w:tcPr>
            <w:tcW w:w="2334" w:type="dxa"/>
            <w:tcBorders>
              <w:top w:val="nil"/>
              <w:left w:val="single" w:sz="4" w:space="0" w:color="auto"/>
              <w:bottom w:val="double" w:sz="6" w:space="0" w:color="auto"/>
              <w:right w:val="double" w:sz="6" w:space="0" w:color="auto"/>
            </w:tcBorders>
            <w:shd w:val="clear" w:color="auto" w:fill="D8D8D8"/>
            <w:vAlign w:val="center"/>
            <w:hideMark/>
          </w:tcPr>
          <w:p w14:paraId="271A118B" w14:textId="77777777" w:rsidR="00D14507" w:rsidRPr="006B5253" w:rsidRDefault="00D14507" w:rsidP="00960003">
            <w:pPr>
              <w:spacing w:line="240" w:lineRule="auto"/>
              <w:jc w:val="center"/>
              <w:rPr>
                <w:rFonts w:cs="Arial"/>
                <w:sz w:val="20"/>
              </w:rPr>
            </w:pPr>
            <w:r>
              <w:rPr>
                <w:rFonts w:cs="Arial"/>
                <w:sz w:val="20"/>
              </w:rPr>
              <w:t>TCEQ</w:t>
            </w:r>
            <w:r w:rsidRPr="006B5253">
              <w:rPr>
                <w:rFonts w:cs="Arial"/>
                <w:sz w:val="20"/>
              </w:rPr>
              <w:t xml:space="preserve"> Run 5</w:t>
            </w:r>
          </w:p>
        </w:tc>
      </w:tr>
      <w:tr w:rsidR="00D14507" w:rsidRPr="006B5253" w14:paraId="447082E8" w14:textId="77777777" w:rsidTr="00D14507">
        <w:trPr>
          <w:trHeight w:val="256"/>
          <w:jc w:val="center"/>
        </w:trPr>
        <w:tc>
          <w:tcPr>
            <w:tcW w:w="2296" w:type="dxa"/>
            <w:vMerge w:val="restart"/>
            <w:tcBorders>
              <w:top w:val="nil"/>
              <w:left w:val="double" w:sz="6" w:space="0" w:color="auto"/>
              <w:bottom w:val="nil"/>
              <w:right w:val="single" w:sz="4" w:space="0" w:color="auto"/>
            </w:tcBorders>
            <w:vAlign w:val="center"/>
            <w:hideMark/>
          </w:tcPr>
          <w:p w14:paraId="15F21225" w14:textId="77777777" w:rsidR="00D14507" w:rsidRPr="006B5253" w:rsidRDefault="00D14507">
            <w:pPr>
              <w:spacing w:line="240" w:lineRule="auto"/>
              <w:jc w:val="center"/>
              <w:rPr>
                <w:rFonts w:cs="Arial"/>
                <w:sz w:val="20"/>
              </w:rPr>
            </w:pPr>
            <w:r w:rsidRPr="006B5253">
              <w:rPr>
                <w:rFonts w:cs="Arial"/>
                <w:sz w:val="20"/>
              </w:rPr>
              <w:t>Unpaired Peak Prediction Accuracy</w:t>
            </w:r>
          </w:p>
        </w:tc>
        <w:tc>
          <w:tcPr>
            <w:tcW w:w="2371" w:type="dxa"/>
            <w:tcBorders>
              <w:top w:val="nil"/>
              <w:left w:val="nil"/>
              <w:bottom w:val="single" w:sz="4" w:space="0" w:color="auto"/>
              <w:right w:val="single" w:sz="4" w:space="0" w:color="auto"/>
            </w:tcBorders>
            <w:vAlign w:val="center"/>
            <w:hideMark/>
          </w:tcPr>
          <w:p w14:paraId="02AEC16E" w14:textId="77777777" w:rsidR="00D14507" w:rsidRPr="006B5253" w:rsidRDefault="00D14507">
            <w:pPr>
              <w:spacing w:line="240" w:lineRule="auto"/>
              <w:jc w:val="center"/>
              <w:rPr>
                <w:rFonts w:cs="Arial"/>
                <w:sz w:val="20"/>
              </w:rPr>
            </w:pPr>
            <w:r w:rsidRPr="006B5253">
              <w:rPr>
                <w:rFonts w:cs="Arial"/>
                <w:sz w:val="20"/>
              </w:rPr>
              <w:t>C23</w:t>
            </w:r>
          </w:p>
        </w:tc>
        <w:tc>
          <w:tcPr>
            <w:tcW w:w="2333" w:type="dxa"/>
            <w:tcBorders>
              <w:top w:val="nil"/>
              <w:left w:val="single" w:sz="4" w:space="0" w:color="auto"/>
              <w:bottom w:val="single" w:sz="4" w:space="0" w:color="auto"/>
              <w:right w:val="single" w:sz="4" w:space="0" w:color="auto"/>
            </w:tcBorders>
            <w:vAlign w:val="center"/>
            <w:hideMark/>
          </w:tcPr>
          <w:p w14:paraId="053F3DFB"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10.23</w:t>
            </w:r>
          </w:p>
        </w:tc>
        <w:tc>
          <w:tcPr>
            <w:tcW w:w="2334" w:type="dxa"/>
            <w:tcBorders>
              <w:top w:val="nil"/>
              <w:left w:val="single" w:sz="4" w:space="0" w:color="auto"/>
              <w:bottom w:val="single" w:sz="4" w:space="0" w:color="auto"/>
              <w:right w:val="double" w:sz="6" w:space="0" w:color="auto"/>
            </w:tcBorders>
            <w:vAlign w:val="center"/>
            <w:hideMark/>
          </w:tcPr>
          <w:p w14:paraId="66396F52"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1.40</w:t>
            </w:r>
          </w:p>
        </w:tc>
      </w:tr>
      <w:tr w:rsidR="00D14507" w:rsidRPr="006B5253" w14:paraId="68FFC7A8"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2B5ADEF1"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5827832A" w14:textId="77777777" w:rsidR="00D14507" w:rsidRPr="006B5253" w:rsidRDefault="00D14507">
            <w:pPr>
              <w:spacing w:line="240" w:lineRule="auto"/>
              <w:jc w:val="center"/>
              <w:rPr>
                <w:rFonts w:cs="Arial"/>
                <w:sz w:val="20"/>
              </w:rPr>
            </w:pPr>
            <w:r w:rsidRPr="006B5253">
              <w:rPr>
                <w:rFonts w:cs="Arial"/>
                <w:sz w:val="20"/>
              </w:rPr>
              <w:t>C58</w:t>
            </w:r>
          </w:p>
        </w:tc>
        <w:tc>
          <w:tcPr>
            <w:tcW w:w="2333" w:type="dxa"/>
            <w:tcBorders>
              <w:top w:val="nil"/>
              <w:left w:val="single" w:sz="4" w:space="0" w:color="auto"/>
              <w:bottom w:val="single" w:sz="4" w:space="0" w:color="auto"/>
              <w:right w:val="single" w:sz="4" w:space="0" w:color="auto"/>
            </w:tcBorders>
            <w:vAlign w:val="center"/>
            <w:hideMark/>
          </w:tcPr>
          <w:p w14:paraId="7EDFC443"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-0.57</w:t>
            </w:r>
          </w:p>
        </w:tc>
        <w:tc>
          <w:tcPr>
            <w:tcW w:w="2334" w:type="dxa"/>
            <w:tcBorders>
              <w:top w:val="nil"/>
              <w:left w:val="single" w:sz="4" w:space="0" w:color="auto"/>
              <w:bottom w:val="single" w:sz="4" w:space="0" w:color="auto"/>
              <w:right w:val="double" w:sz="6" w:space="0" w:color="auto"/>
            </w:tcBorders>
            <w:vAlign w:val="center"/>
            <w:hideMark/>
          </w:tcPr>
          <w:p w14:paraId="69792EA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-13.21</w:t>
            </w:r>
          </w:p>
        </w:tc>
      </w:tr>
      <w:tr w:rsidR="00D14507" w:rsidRPr="006B5253" w14:paraId="18E935FC"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379B7610"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620D0B38" w14:textId="77777777" w:rsidR="00D14507" w:rsidRPr="006B5253" w:rsidRDefault="00D14507">
            <w:pPr>
              <w:spacing w:line="240" w:lineRule="auto"/>
              <w:jc w:val="center"/>
              <w:rPr>
                <w:rFonts w:cs="Arial"/>
                <w:sz w:val="20"/>
              </w:rPr>
            </w:pPr>
            <w:r w:rsidRPr="006B5253">
              <w:rPr>
                <w:rFonts w:cs="Arial"/>
                <w:sz w:val="20"/>
              </w:rPr>
              <w:t>C59</w:t>
            </w:r>
          </w:p>
        </w:tc>
        <w:tc>
          <w:tcPr>
            <w:tcW w:w="2333" w:type="dxa"/>
            <w:tcBorders>
              <w:top w:val="nil"/>
              <w:left w:val="single" w:sz="4" w:space="0" w:color="auto"/>
              <w:bottom w:val="single" w:sz="4" w:space="0" w:color="auto"/>
              <w:right w:val="single" w:sz="4" w:space="0" w:color="auto"/>
            </w:tcBorders>
            <w:vAlign w:val="center"/>
            <w:hideMark/>
          </w:tcPr>
          <w:p w14:paraId="2974412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-2.72</w:t>
            </w:r>
          </w:p>
        </w:tc>
        <w:tc>
          <w:tcPr>
            <w:tcW w:w="2334" w:type="dxa"/>
            <w:tcBorders>
              <w:top w:val="nil"/>
              <w:left w:val="single" w:sz="4" w:space="0" w:color="auto"/>
              <w:bottom w:val="single" w:sz="4" w:space="0" w:color="auto"/>
              <w:right w:val="double" w:sz="6" w:space="0" w:color="auto"/>
            </w:tcBorders>
            <w:vAlign w:val="center"/>
            <w:hideMark/>
          </w:tcPr>
          <w:p w14:paraId="6BF45EE4"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-14.00</w:t>
            </w:r>
          </w:p>
        </w:tc>
      </w:tr>
      <w:tr w:rsidR="00D14507" w:rsidRPr="006B5253" w14:paraId="555B2EEC"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45C8C06A"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418A815E" w14:textId="77777777" w:rsidR="00D14507" w:rsidRPr="006B5253" w:rsidRDefault="00D14507">
            <w:pPr>
              <w:spacing w:line="240" w:lineRule="auto"/>
              <w:jc w:val="center"/>
              <w:rPr>
                <w:rFonts w:cs="Arial"/>
                <w:sz w:val="20"/>
              </w:rPr>
            </w:pPr>
            <w:r w:rsidRPr="006B5253">
              <w:rPr>
                <w:rFonts w:cs="Arial"/>
                <w:sz w:val="20"/>
              </w:rPr>
              <w:t>C622</w:t>
            </w:r>
          </w:p>
        </w:tc>
        <w:tc>
          <w:tcPr>
            <w:tcW w:w="2333" w:type="dxa"/>
            <w:tcBorders>
              <w:top w:val="nil"/>
              <w:left w:val="single" w:sz="4" w:space="0" w:color="auto"/>
              <w:bottom w:val="single" w:sz="4" w:space="0" w:color="auto"/>
              <w:right w:val="single" w:sz="4" w:space="0" w:color="auto"/>
            </w:tcBorders>
            <w:vAlign w:val="center"/>
            <w:hideMark/>
          </w:tcPr>
          <w:p w14:paraId="7991CB5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4.21</w:t>
            </w:r>
          </w:p>
        </w:tc>
        <w:tc>
          <w:tcPr>
            <w:tcW w:w="2334" w:type="dxa"/>
            <w:tcBorders>
              <w:top w:val="nil"/>
              <w:left w:val="single" w:sz="4" w:space="0" w:color="auto"/>
              <w:bottom w:val="single" w:sz="4" w:space="0" w:color="auto"/>
              <w:right w:val="double" w:sz="6" w:space="0" w:color="auto"/>
            </w:tcBorders>
            <w:vAlign w:val="center"/>
            <w:hideMark/>
          </w:tcPr>
          <w:p w14:paraId="69329A6D"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-10.25</w:t>
            </w:r>
          </w:p>
        </w:tc>
      </w:tr>
      <w:tr w:rsidR="00D14507" w:rsidRPr="006B5253" w14:paraId="614F34DA"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26240015"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4E23F221" w14:textId="77777777" w:rsidR="00D14507" w:rsidRPr="006B5253" w:rsidRDefault="00D14507">
            <w:pPr>
              <w:spacing w:line="240" w:lineRule="auto"/>
              <w:jc w:val="center"/>
              <w:rPr>
                <w:rFonts w:cs="Arial"/>
                <w:sz w:val="20"/>
              </w:rPr>
            </w:pPr>
            <w:r w:rsidRPr="006B5253">
              <w:rPr>
                <w:rFonts w:cs="Arial"/>
                <w:sz w:val="20"/>
              </w:rPr>
              <w:t>C678</w:t>
            </w:r>
          </w:p>
        </w:tc>
        <w:tc>
          <w:tcPr>
            <w:tcW w:w="2333" w:type="dxa"/>
            <w:tcBorders>
              <w:top w:val="nil"/>
              <w:left w:val="single" w:sz="4" w:space="0" w:color="auto"/>
              <w:bottom w:val="single" w:sz="4" w:space="0" w:color="auto"/>
              <w:right w:val="single" w:sz="4" w:space="0" w:color="auto"/>
            </w:tcBorders>
            <w:vAlign w:val="center"/>
            <w:hideMark/>
          </w:tcPr>
          <w:p w14:paraId="540CC749"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9.70</w:t>
            </w:r>
          </w:p>
        </w:tc>
        <w:tc>
          <w:tcPr>
            <w:tcW w:w="2334" w:type="dxa"/>
            <w:tcBorders>
              <w:top w:val="nil"/>
              <w:left w:val="single" w:sz="4" w:space="0" w:color="auto"/>
              <w:bottom w:val="single" w:sz="4" w:space="0" w:color="auto"/>
              <w:right w:val="double" w:sz="6" w:space="0" w:color="auto"/>
            </w:tcBorders>
            <w:vAlign w:val="center"/>
            <w:hideMark/>
          </w:tcPr>
          <w:p w14:paraId="0946198F"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-5.12</w:t>
            </w:r>
          </w:p>
        </w:tc>
      </w:tr>
      <w:tr w:rsidR="00D14507" w:rsidRPr="006B5253" w14:paraId="5A5BE6E1"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36AB67FC"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68C111C0" w14:textId="77777777" w:rsidR="00D14507" w:rsidRPr="006B5253" w:rsidRDefault="00D14507">
            <w:pPr>
              <w:spacing w:line="240" w:lineRule="auto"/>
              <w:jc w:val="center"/>
              <w:rPr>
                <w:rFonts w:cs="Arial"/>
                <w:sz w:val="20"/>
              </w:rPr>
            </w:pPr>
            <w:r w:rsidRPr="006B5253">
              <w:rPr>
                <w:rFonts w:cs="Arial"/>
                <w:sz w:val="20"/>
              </w:rPr>
              <w:t>C501</w:t>
            </w:r>
          </w:p>
        </w:tc>
        <w:tc>
          <w:tcPr>
            <w:tcW w:w="2333" w:type="dxa"/>
            <w:tcBorders>
              <w:top w:val="nil"/>
              <w:left w:val="single" w:sz="4" w:space="0" w:color="auto"/>
              <w:bottom w:val="single" w:sz="4" w:space="0" w:color="auto"/>
              <w:right w:val="single" w:sz="4" w:space="0" w:color="auto"/>
            </w:tcBorders>
            <w:vAlign w:val="center"/>
            <w:hideMark/>
          </w:tcPr>
          <w:p w14:paraId="51D2DF7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-1.93</w:t>
            </w:r>
          </w:p>
        </w:tc>
        <w:tc>
          <w:tcPr>
            <w:tcW w:w="2334" w:type="dxa"/>
            <w:tcBorders>
              <w:top w:val="nil"/>
              <w:left w:val="single" w:sz="4" w:space="0" w:color="auto"/>
              <w:bottom w:val="single" w:sz="4" w:space="0" w:color="auto"/>
              <w:right w:val="double" w:sz="6" w:space="0" w:color="auto"/>
            </w:tcBorders>
            <w:vAlign w:val="center"/>
            <w:hideMark/>
          </w:tcPr>
          <w:p w14:paraId="21D3EDF0"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-13.50</w:t>
            </w:r>
          </w:p>
        </w:tc>
      </w:tr>
      <w:tr w:rsidR="00D14507" w:rsidRPr="006B5253" w14:paraId="7B4BC769"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12B525A6"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4A7217F6" w14:textId="77777777" w:rsidR="00D14507" w:rsidRPr="006B5253" w:rsidRDefault="00D14507">
            <w:pPr>
              <w:spacing w:line="240" w:lineRule="auto"/>
              <w:jc w:val="center"/>
              <w:rPr>
                <w:rFonts w:cs="Arial"/>
                <w:sz w:val="20"/>
              </w:rPr>
            </w:pPr>
            <w:r w:rsidRPr="006B5253">
              <w:rPr>
                <w:rFonts w:cs="Arial"/>
                <w:sz w:val="20"/>
              </w:rPr>
              <w:t>C502</w:t>
            </w:r>
          </w:p>
        </w:tc>
        <w:tc>
          <w:tcPr>
            <w:tcW w:w="2333" w:type="dxa"/>
            <w:tcBorders>
              <w:top w:val="nil"/>
              <w:left w:val="single" w:sz="4" w:space="0" w:color="auto"/>
              <w:bottom w:val="single" w:sz="4" w:space="0" w:color="auto"/>
              <w:right w:val="single" w:sz="4" w:space="0" w:color="auto"/>
            </w:tcBorders>
            <w:vAlign w:val="center"/>
            <w:hideMark/>
          </w:tcPr>
          <w:p w14:paraId="160E1D39"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-1.84</w:t>
            </w:r>
          </w:p>
        </w:tc>
        <w:tc>
          <w:tcPr>
            <w:tcW w:w="2334" w:type="dxa"/>
            <w:tcBorders>
              <w:top w:val="nil"/>
              <w:left w:val="single" w:sz="4" w:space="0" w:color="auto"/>
              <w:bottom w:val="single" w:sz="4" w:space="0" w:color="auto"/>
              <w:right w:val="double" w:sz="6" w:space="0" w:color="auto"/>
            </w:tcBorders>
            <w:vAlign w:val="center"/>
            <w:hideMark/>
          </w:tcPr>
          <w:p w14:paraId="3683D9EA"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-11.32</w:t>
            </w:r>
          </w:p>
        </w:tc>
      </w:tr>
      <w:tr w:rsidR="00D14507" w:rsidRPr="006B5253" w14:paraId="35886265"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252E0C72"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72A02A48" w14:textId="77777777" w:rsidR="00D14507" w:rsidRPr="006B5253" w:rsidRDefault="00D14507">
            <w:pPr>
              <w:spacing w:line="240" w:lineRule="auto"/>
              <w:jc w:val="center"/>
              <w:rPr>
                <w:rFonts w:cs="Arial"/>
                <w:sz w:val="20"/>
              </w:rPr>
            </w:pPr>
            <w:r w:rsidRPr="006B5253">
              <w:rPr>
                <w:rFonts w:cs="Arial"/>
                <w:sz w:val="20"/>
              </w:rPr>
              <w:t>C503</w:t>
            </w:r>
          </w:p>
        </w:tc>
        <w:tc>
          <w:tcPr>
            <w:tcW w:w="2333" w:type="dxa"/>
            <w:tcBorders>
              <w:top w:val="nil"/>
              <w:left w:val="single" w:sz="4" w:space="0" w:color="auto"/>
              <w:bottom w:val="single" w:sz="4" w:space="0" w:color="auto"/>
              <w:right w:val="single" w:sz="4" w:space="0" w:color="auto"/>
            </w:tcBorders>
            <w:vAlign w:val="center"/>
            <w:hideMark/>
          </w:tcPr>
          <w:p w14:paraId="05830731"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-0.21</w:t>
            </w:r>
          </w:p>
        </w:tc>
        <w:tc>
          <w:tcPr>
            <w:tcW w:w="2334" w:type="dxa"/>
            <w:tcBorders>
              <w:top w:val="nil"/>
              <w:left w:val="single" w:sz="4" w:space="0" w:color="auto"/>
              <w:bottom w:val="single" w:sz="4" w:space="0" w:color="auto"/>
              <w:right w:val="double" w:sz="6" w:space="0" w:color="auto"/>
            </w:tcBorders>
            <w:vAlign w:val="center"/>
            <w:hideMark/>
          </w:tcPr>
          <w:p w14:paraId="0EB7A02C"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-9.54</w:t>
            </w:r>
          </w:p>
        </w:tc>
      </w:tr>
      <w:tr w:rsidR="00D14507" w:rsidRPr="006B5253" w14:paraId="63735970"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4C338F30"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7108FDC0" w14:textId="77777777" w:rsidR="00D14507" w:rsidRPr="006B5253" w:rsidRDefault="00D14507">
            <w:pPr>
              <w:spacing w:line="240" w:lineRule="auto"/>
              <w:jc w:val="center"/>
              <w:rPr>
                <w:rFonts w:cs="Arial"/>
                <w:sz w:val="20"/>
              </w:rPr>
            </w:pPr>
            <w:r w:rsidRPr="006B5253">
              <w:rPr>
                <w:rFonts w:cs="Arial"/>
                <w:sz w:val="20"/>
              </w:rPr>
              <w:t>C504</w:t>
            </w:r>
          </w:p>
        </w:tc>
        <w:tc>
          <w:tcPr>
            <w:tcW w:w="2333" w:type="dxa"/>
            <w:tcBorders>
              <w:top w:val="nil"/>
              <w:left w:val="single" w:sz="4" w:space="0" w:color="auto"/>
              <w:bottom w:val="single" w:sz="4" w:space="0" w:color="auto"/>
              <w:right w:val="single" w:sz="4" w:space="0" w:color="auto"/>
            </w:tcBorders>
            <w:vAlign w:val="center"/>
            <w:hideMark/>
          </w:tcPr>
          <w:p w14:paraId="00FB9C60"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6.77</w:t>
            </w:r>
          </w:p>
        </w:tc>
        <w:tc>
          <w:tcPr>
            <w:tcW w:w="2334" w:type="dxa"/>
            <w:tcBorders>
              <w:top w:val="nil"/>
              <w:left w:val="single" w:sz="4" w:space="0" w:color="auto"/>
              <w:bottom w:val="single" w:sz="4" w:space="0" w:color="auto"/>
              <w:right w:val="double" w:sz="6" w:space="0" w:color="auto"/>
            </w:tcBorders>
            <w:vAlign w:val="center"/>
            <w:hideMark/>
          </w:tcPr>
          <w:p w14:paraId="4FAAB87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-10.01</w:t>
            </w:r>
          </w:p>
        </w:tc>
      </w:tr>
      <w:tr w:rsidR="00D14507" w:rsidRPr="006B5253" w14:paraId="6198DD1B"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5B3B096F"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02E5C8CF" w14:textId="77777777" w:rsidR="00D14507" w:rsidRPr="006B5253" w:rsidRDefault="00D14507">
            <w:pPr>
              <w:spacing w:line="240" w:lineRule="auto"/>
              <w:jc w:val="center"/>
              <w:rPr>
                <w:rFonts w:cs="Arial"/>
                <w:sz w:val="20"/>
              </w:rPr>
            </w:pPr>
            <w:r w:rsidRPr="006B5253">
              <w:rPr>
                <w:rFonts w:cs="Arial"/>
                <w:sz w:val="20"/>
              </w:rPr>
              <w:t>C505</w:t>
            </w:r>
          </w:p>
        </w:tc>
        <w:tc>
          <w:tcPr>
            <w:tcW w:w="2333" w:type="dxa"/>
            <w:tcBorders>
              <w:top w:val="nil"/>
              <w:left w:val="single" w:sz="4" w:space="0" w:color="auto"/>
              <w:bottom w:val="single" w:sz="4" w:space="0" w:color="auto"/>
              <w:right w:val="single" w:sz="4" w:space="0" w:color="auto"/>
            </w:tcBorders>
            <w:vAlign w:val="center"/>
            <w:hideMark/>
          </w:tcPr>
          <w:p w14:paraId="44556CBD"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11.93</w:t>
            </w:r>
          </w:p>
        </w:tc>
        <w:tc>
          <w:tcPr>
            <w:tcW w:w="2334" w:type="dxa"/>
            <w:tcBorders>
              <w:top w:val="nil"/>
              <w:left w:val="single" w:sz="4" w:space="0" w:color="auto"/>
              <w:bottom w:val="single" w:sz="4" w:space="0" w:color="auto"/>
              <w:right w:val="double" w:sz="6" w:space="0" w:color="auto"/>
            </w:tcBorders>
            <w:vAlign w:val="center"/>
            <w:hideMark/>
          </w:tcPr>
          <w:p w14:paraId="1C3969B4"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-4.01</w:t>
            </w:r>
          </w:p>
        </w:tc>
      </w:tr>
      <w:tr w:rsidR="00D14507" w:rsidRPr="006B5253" w14:paraId="60C47B91" w14:textId="77777777" w:rsidTr="00D14507">
        <w:trPr>
          <w:trHeight w:val="256"/>
          <w:jc w:val="center"/>
        </w:trPr>
        <w:tc>
          <w:tcPr>
            <w:tcW w:w="2296" w:type="dxa"/>
            <w:vMerge/>
            <w:tcBorders>
              <w:top w:val="nil"/>
              <w:left w:val="double" w:sz="6" w:space="0" w:color="auto"/>
              <w:bottom w:val="nil"/>
              <w:right w:val="single" w:sz="4" w:space="0" w:color="auto"/>
            </w:tcBorders>
            <w:vAlign w:val="center"/>
            <w:hideMark/>
          </w:tcPr>
          <w:p w14:paraId="40672FEC"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51A645C7" w14:textId="77777777" w:rsidR="00D14507" w:rsidRPr="006B5253" w:rsidRDefault="00D14507">
            <w:pPr>
              <w:spacing w:line="240" w:lineRule="auto"/>
              <w:jc w:val="center"/>
              <w:rPr>
                <w:rFonts w:cs="Arial"/>
                <w:sz w:val="20"/>
              </w:rPr>
            </w:pPr>
            <w:r w:rsidRPr="006B5253">
              <w:rPr>
                <w:rFonts w:cs="Arial"/>
                <w:sz w:val="20"/>
              </w:rPr>
              <w:t>C506</w:t>
            </w:r>
          </w:p>
        </w:tc>
        <w:tc>
          <w:tcPr>
            <w:tcW w:w="2333" w:type="dxa"/>
            <w:tcBorders>
              <w:top w:val="nil"/>
              <w:left w:val="single" w:sz="4" w:space="0" w:color="auto"/>
              <w:bottom w:val="double" w:sz="6" w:space="0" w:color="auto"/>
              <w:right w:val="single" w:sz="4" w:space="0" w:color="auto"/>
            </w:tcBorders>
            <w:vAlign w:val="center"/>
            <w:hideMark/>
          </w:tcPr>
          <w:p w14:paraId="72CFC359"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-0.99</w:t>
            </w:r>
          </w:p>
        </w:tc>
        <w:tc>
          <w:tcPr>
            <w:tcW w:w="2334" w:type="dxa"/>
            <w:tcBorders>
              <w:top w:val="nil"/>
              <w:left w:val="single" w:sz="4" w:space="0" w:color="auto"/>
              <w:bottom w:val="double" w:sz="6" w:space="0" w:color="auto"/>
              <w:right w:val="double" w:sz="6" w:space="0" w:color="auto"/>
            </w:tcBorders>
            <w:vAlign w:val="center"/>
            <w:hideMark/>
          </w:tcPr>
          <w:p w14:paraId="2786284B"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-14.45</w:t>
            </w:r>
          </w:p>
        </w:tc>
      </w:tr>
      <w:tr w:rsidR="00D14507" w:rsidRPr="006B5253" w14:paraId="7019EC9B" w14:textId="77777777" w:rsidTr="00D14507">
        <w:trPr>
          <w:trHeight w:val="28"/>
          <w:jc w:val="center"/>
        </w:trPr>
        <w:tc>
          <w:tcPr>
            <w:tcW w:w="2296" w:type="dxa"/>
            <w:vMerge w:val="restart"/>
            <w:tcBorders>
              <w:top w:val="double" w:sz="6" w:space="0" w:color="auto"/>
              <w:left w:val="double" w:sz="6" w:space="0" w:color="auto"/>
              <w:bottom w:val="double" w:sz="6" w:space="0" w:color="000000"/>
              <w:right w:val="single" w:sz="4" w:space="0" w:color="auto"/>
            </w:tcBorders>
            <w:vAlign w:val="center"/>
            <w:hideMark/>
          </w:tcPr>
          <w:p w14:paraId="6CC55DF6" w14:textId="77777777" w:rsidR="00D14507" w:rsidRPr="006B5253" w:rsidRDefault="00D14507">
            <w:pPr>
              <w:spacing w:line="240" w:lineRule="auto"/>
              <w:jc w:val="center"/>
              <w:rPr>
                <w:rFonts w:cs="Arial"/>
                <w:sz w:val="20"/>
              </w:rPr>
            </w:pPr>
            <w:r w:rsidRPr="006B5253">
              <w:rPr>
                <w:rFonts w:cs="Arial"/>
                <w:sz w:val="20"/>
              </w:rPr>
              <w:t xml:space="preserve">Peak Bias (unpaired time) </w:t>
            </w:r>
          </w:p>
        </w:tc>
        <w:tc>
          <w:tcPr>
            <w:tcW w:w="2371" w:type="dxa"/>
            <w:tcBorders>
              <w:top w:val="double" w:sz="6" w:space="0" w:color="auto"/>
              <w:left w:val="nil"/>
              <w:bottom w:val="single" w:sz="4" w:space="0" w:color="auto"/>
              <w:right w:val="single" w:sz="4" w:space="0" w:color="auto"/>
            </w:tcBorders>
            <w:vAlign w:val="center"/>
            <w:hideMark/>
          </w:tcPr>
          <w:p w14:paraId="6AB2A2F8" w14:textId="77777777" w:rsidR="00D14507" w:rsidRPr="006B5253" w:rsidRDefault="00D14507">
            <w:pPr>
              <w:spacing w:line="240" w:lineRule="auto"/>
              <w:jc w:val="center"/>
              <w:rPr>
                <w:rFonts w:cs="Arial"/>
                <w:sz w:val="20"/>
              </w:rPr>
            </w:pPr>
            <w:r w:rsidRPr="006B5253">
              <w:rPr>
                <w:rFonts w:cs="Arial"/>
                <w:sz w:val="20"/>
              </w:rPr>
              <w:t>C23</w:t>
            </w:r>
          </w:p>
        </w:tc>
        <w:tc>
          <w:tcPr>
            <w:tcW w:w="2333" w:type="dxa"/>
            <w:tcBorders>
              <w:top w:val="nil"/>
              <w:left w:val="single" w:sz="4" w:space="0" w:color="auto"/>
              <w:bottom w:val="single" w:sz="4" w:space="0" w:color="auto"/>
              <w:right w:val="single" w:sz="4" w:space="0" w:color="auto"/>
            </w:tcBorders>
            <w:vAlign w:val="center"/>
            <w:hideMark/>
          </w:tcPr>
          <w:p w14:paraId="622306FE"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9.21</w:t>
            </w:r>
          </w:p>
        </w:tc>
        <w:tc>
          <w:tcPr>
            <w:tcW w:w="2334" w:type="dxa"/>
            <w:tcBorders>
              <w:top w:val="nil"/>
              <w:left w:val="single" w:sz="4" w:space="0" w:color="auto"/>
              <w:bottom w:val="single" w:sz="4" w:space="0" w:color="auto"/>
              <w:right w:val="double" w:sz="6" w:space="0" w:color="auto"/>
            </w:tcBorders>
            <w:vAlign w:val="center"/>
            <w:hideMark/>
          </w:tcPr>
          <w:p w14:paraId="74D0249F"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1.26</w:t>
            </w:r>
          </w:p>
        </w:tc>
      </w:tr>
      <w:tr w:rsidR="00D14507" w:rsidRPr="006B5253" w14:paraId="1F447472"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2D96F876"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13C68DFA" w14:textId="77777777" w:rsidR="00D14507" w:rsidRPr="006B5253" w:rsidRDefault="00D14507">
            <w:pPr>
              <w:spacing w:line="240" w:lineRule="auto"/>
              <w:jc w:val="center"/>
              <w:rPr>
                <w:rFonts w:cs="Arial"/>
                <w:sz w:val="20"/>
              </w:rPr>
            </w:pPr>
            <w:r w:rsidRPr="006B5253">
              <w:rPr>
                <w:rFonts w:cs="Arial"/>
                <w:sz w:val="20"/>
              </w:rPr>
              <w:t>C58</w:t>
            </w:r>
          </w:p>
        </w:tc>
        <w:tc>
          <w:tcPr>
            <w:tcW w:w="2333" w:type="dxa"/>
            <w:tcBorders>
              <w:top w:val="nil"/>
              <w:left w:val="single" w:sz="4" w:space="0" w:color="auto"/>
              <w:bottom w:val="single" w:sz="4" w:space="0" w:color="auto"/>
              <w:right w:val="single" w:sz="4" w:space="0" w:color="auto"/>
            </w:tcBorders>
            <w:vAlign w:val="center"/>
            <w:hideMark/>
          </w:tcPr>
          <w:p w14:paraId="434171C2"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0.14</w:t>
            </w:r>
          </w:p>
        </w:tc>
        <w:tc>
          <w:tcPr>
            <w:tcW w:w="2334" w:type="dxa"/>
            <w:tcBorders>
              <w:top w:val="nil"/>
              <w:left w:val="single" w:sz="4" w:space="0" w:color="auto"/>
              <w:bottom w:val="single" w:sz="4" w:space="0" w:color="auto"/>
              <w:right w:val="double" w:sz="6" w:space="0" w:color="auto"/>
            </w:tcBorders>
            <w:vAlign w:val="center"/>
            <w:hideMark/>
          </w:tcPr>
          <w:p w14:paraId="40B5F352"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-11.67</w:t>
            </w:r>
          </w:p>
        </w:tc>
      </w:tr>
      <w:tr w:rsidR="00D14507" w:rsidRPr="006B5253" w14:paraId="74C324CC"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20340338"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066C51F7" w14:textId="77777777" w:rsidR="00D14507" w:rsidRPr="006B5253" w:rsidRDefault="00D14507">
            <w:pPr>
              <w:spacing w:line="240" w:lineRule="auto"/>
              <w:jc w:val="center"/>
              <w:rPr>
                <w:rFonts w:cs="Arial"/>
                <w:sz w:val="20"/>
              </w:rPr>
            </w:pPr>
            <w:r w:rsidRPr="006B5253">
              <w:rPr>
                <w:rFonts w:cs="Arial"/>
                <w:sz w:val="20"/>
              </w:rPr>
              <w:t>C59</w:t>
            </w:r>
          </w:p>
        </w:tc>
        <w:tc>
          <w:tcPr>
            <w:tcW w:w="2333" w:type="dxa"/>
            <w:tcBorders>
              <w:top w:val="nil"/>
              <w:left w:val="single" w:sz="4" w:space="0" w:color="auto"/>
              <w:bottom w:val="single" w:sz="4" w:space="0" w:color="auto"/>
              <w:right w:val="single" w:sz="4" w:space="0" w:color="auto"/>
            </w:tcBorders>
            <w:vAlign w:val="center"/>
            <w:hideMark/>
          </w:tcPr>
          <w:p w14:paraId="04912350"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-2.51</w:t>
            </w:r>
          </w:p>
        </w:tc>
        <w:tc>
          <w:tcPr>
            <w:tcW w:w="2334" w:type="dxa"/>
            <w:tcBorders>
              <w:top w:val="nil"/>
              <w:left w:val="single" w:sz="4" w:space="0" w:color="auto"/>
              <w:bottom w:val="single" w:sz="4" w:space="0" w:color="auto"/>
              <w:right w:val="double" w:sz="6" w:space="0" w:color="auto"/>
            </w:tcBorders>
            <w:vAlign w:val="center"/>
            <w:hideMark/>
          </w:tcPr>
          <w:p w14:paraId="4F04587A"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-11.44</w:t>
            </w:r>
          </w:p>
        </w:tc>
      </w:tr>
      <w:tr w:rsidR="00D14507" w:rsidRPr="006B5253" w14:paraId="050ECF92"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7D679633"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09FA188B" w14:textId="77777777" w:rsidR="00D14507" w:rsidRPr="006B5253" w:rsidRDefault="00D14507">
            <w:pPr>
              <w:spacing w:line="240" w:lineRule="auto"/>
              <w:jc w:val="center"/>
              <w:rPr>
                <w:rFonts w:cs="Arial"/>
                <w:sz w:val="20"/>
              </w:rPr>
            </w:pPr>
            <w:r w:rsidRPr="006B5253">
              <w:rPr>
                <w:rFonts w:cs="Arial"/>
                <w:sz w:val="20"/>
              </w:rPr>
              <w:t>C622</w:t>
            </w:r>
          </w:p>
        </w:tc>
        <w:tc>
          <w:tcPr>
            <w:tcW w:w="2333" w:type="dxa"/>
            <w:tcBorders>
              <w:top w:val="nil"/>
              <w:left w:val="single" w:sz="4" w:space="0" w:color="auto"/>
              <w:bottom w:val="single" w:sz="4" w:space="0" w:color="auto"/>
              <w:right w:val="single" w:sz="4" w:space="0" w:color="auto"/>
            </w:tcBorders>
            <w:vAlign w:val="center"/>
            <w:hideMark/>
          </w:tcPr>
          <w:p w14:paraId="5A8C4344"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3.18</w:t>
            </w:r>
          </w:p>
        </w:tc>
        <w:tc>
          <w:tcPr>
            <w:tcW w:w="2334" w:type="dxa"/>
            <w:tcBorders>
              <w:top w:val="nil"/>
              <w:left w:val="single" w:sz="4" w:space="0" w:color="auto"/>
              <w:bottom w:val="single" w:sz="4" w:space="0" w:color="auto"/>
              <w:right w:val="double" w:sz="6" w:space="0" w:color="auto"/>
            </w:tcBorders>
            <w:vAlign w:val="center"/>
            <w:hideMark/>
          </w:tcPr>
          <w:p w14:paraId="51FD7F70"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-8.02</w:t>
            </w:r>
          </w:p>
        </w:tc>
      </w:tr>
      <w:tr w:rsidR="00D14507" w:rsidRPr="006B5253" w14:paraId="5366BC30"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243DCC63"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71D6BC37" w14:textId="77777777" w:rsidR="00D14507" w:rsidRPr="006B5253" w:rsidRDefault="00D14507">
            <w:pPr>
              <w:spacing w:line="240" w:lineRule="auto"/>
              <w:jc w:val="center"/>
              <w:rPr>
                <w:rFonts w:cs="Arial"/>
                <w:sz w:val="20"/>
              </w:rPr>
            </w:pPr>
            <w:r w:rsidRPr="006B5253">
              <w:rPr>
                <w:rFonts w:cs="Arial"/>
                <w:sz w:val="20"/>
              </w:rPr>
              <w:t>C678</w:t>
            </w:r>
          </w:p>
        </w:tc>
        <w:tc>
          <w:tcPr>
            <w:tcW w:w="2333" w:type="dxa"/>
            <w:tcBorders>
              <w:top w:val="nil"/>
              <w:left w:val="single" w:sz="4" w:space="0" w:color="auto"/>
              <w:bottom w:val="single" w:sz="4" w:space="0" w:color="auto"/>
              <w:right w:val="single" w:sz="4" w:space="0" w:color="auto"/>
            </w:tcBorders>
            <w:vAlign w:val="center"/>
            <w:hideMark/>
          </w:tcPr>
          <w:p w14:paraId="55FF8A68"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7.53</w:t>
            </w:r>
          </w:p>
        </w:tc>
        <w:tc>
          <w:tcPr>
            <w:tcW w:w="2334" w:type="dxa"/>
            <w:tcBorders>
              <w:top w:val="nil"/>
              <w:left w:val="single" w:sz="4" w:space="0" w:color="auto"/>
              <w:bottom w:val="single" w:sz="4" w:space="0" w:color="auto"/>
              <w:right w:val="double" w:sz="6" w:space="0" w:color="auto"/>
            </w:tcBorders>
            <w:vAlign w:val="center"/>
            <w:hideMark/>
          </w:tcPr>
          <w:p w14:paraId="476D9E82"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-4.41</w:t>
            </w:r>
          </w:p>
        </w:tc>
      </w:tr>
      <w:tr w:rsidR="00D14507" w:rsidRPr="006B5253" w14:paraId="39638B57"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274E6AE9"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06682E96" w14:textId="77777777" w:rsidR="00D14507" w:rsidRPr="006B5253" w:rsidRDefault="00D14507">
            <w:pPr>
              <w:spacing w:line="240" w:lineRule="auto"/>
              <w:jc w:val="center"/>
              <w:rPr>
                <w:rFonts w:cs="Arial"/>
                <w:sz w:val="20"/>
              </w:rPr>
            </w:pPr>
            <w:r w:rsidRPr="006B5253">
              <w:rPr>
                <w:rFonts w:cs="Arial"/>
                <w:sz w:val="20"/>
              </w:rPr>
              <w:t>C501</w:t>
            </w:r>
          </w:p>
        </w:tc>
        <w:tc>
          <w:tcPr>
            <w:tcW w:w="2333" w:type="dxa"/>
            <w:tcBorders>
              <w:top w:val="nil"/>
              <w:left w:val="single" w:sz="4" w:space="0" w:color="auto"/>
              <w:bottom w:val="single" w:sz="4" w:space="0" w:color="auto"/>
              <w:right w:val="single" w:sz="4" w:space="0" w:color="auto"/>
            </w:tcBorders>
            <w:vAlign w:val="center"/>
            <w:hideMark/>
          </w:tcPr>
          <w:p w14:paraId="65CFDDF9"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-1.55</w:t>
            </w:r>
          </w:p>
        </w:tc>
        <w:tc>
          <w:tcPr>
            <w:tcW w:w="2334" w:type="dxa"/>
            <w:tcBorders>
              <w:top w:val="nil"/>
              <w:left w:val="single" w:sz="4" w:space="0" w:color="auto"/>
              <w:bottom w:val="single" w:sz="4" w:space="0" w:color="auto"/>
              <w:right w:val="double" w:sz="6" w:space="0" w:color="auto"/>
            </w:tcBorders>
            <w:vAlign w:val="center"/>
            <w:hideMark/>
          </w:tcPr>
          <w:p w14:paraId="72837D1C"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-12.58</w:t>
            </w:r>
          </w:p>
        </w:tc>
      </w:tr>
      <w:tr w:rsidR="00D14507" w:rsidRPr="006B5253" w14:paraId="21123646"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3AE55F4C"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0C85C685" w14:textId="77777777" w:rsidR="00D14507" w:rsidRPr="006B5253" w:rsidRDefault="00D14507">
            <w:pPr>
              <w:spacing w:line="240" w:lineRule="auto"/>
              <w:jc w:val="center"/>
              <w:rPr>
                <w:rFonts w:cs="Arial"/>
                <w:sz w:val="20"/>
              </w:rPr>
            </w:pPr>
            <w:r w:rsidRPr="006B5253">
              <w:rPr>
                <w:rFonts w:cs="Arial"/>
                <w:sz w:val="20"/>
              </w:rPr>
              <w:t>C502</w:t>
            </w:r>
          </w:p>
        </w:tc>
        <w:tc>
          <w:tcPr>
            <w:tcW w:w="2333" w:type="dxa"/>
            <w:tcBorders>
              <w:top w:val="nil"/>
              <w:left w:val="single" w:sz="4" w:space="0" w:color="auto"/>
              <w:bottom w:val="single" w:sz="4" w:space="0" w:color="auto"/>
              <w:right w:val="single" w:sz="4" w:space="0" w:color="auto"/>
            </w:tcBorders>
            <w:vAlign w:val="center"/>
            <w:hideMark/>
          </w:tcPr>
          <w:p w14:paraId="031DA2FA"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-0.98</w:t>
            </w:r>
          </w:p>
        </w:tc>
        <w:tc>
          <w:tcPr>
            <w:tcW w:w="2334" w:type="dxa"/>
            <w:tcBorders>
              <w:top w:val="nil"/>
              <w:left w:val="single" w:sz="4" w:space="0" w:color="auto"/>
              <w:bottom w:val="single" w:sz="4" w:space="0" w:color="auto"/>
              <w:right w:val="double" w:sz="6" w:space="0" w:color="auto"/>
            </w:tcBorders>
            <w:vAlign w:val="center"/>
            <w:hideMark/>
          </w:tcPr>
          <w:p w14:paraId="23020F50"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-9.14</w:t>
            </w:r>
          </w:p>
        </w:tc>
      </w:tr>
      <w:tr w:rsidR="00D14507" w:rsidRPr="006B5253" w14:paraId="25CBD0A8"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52B8ED7A"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1B7B3731" w14:textId="77777777" w:rsidR="00D14507" w:rsidRPr="006B5253" w:rsidRDefault="00D14507">
            <w:pPr>
              <w:spacing w:line="240" w:lineRule="auto"/>
              <w:jc w:val="center"/>
              <w:rPr>
                <w:rFonts w:cs="Arial"/>
                <w:sz w:val="20"/>
              </w:rPr>
            </w:pPr>
            <w:r w:rsidRPr="006B5253">
              <w:rPr>
                <w:rFonts w:cs="Arial"/>
                <w:sz w:val="20"/>
              </w:rPr>
              <w:t>C503</w:t>
            </w:r>
          </w:p>
        </w:tc>
        <w:tc>
          <w:tcPr>
            <w:tcW w:w="2333" w:type="dxa"/>
            <w:tcBorders>
              <w:top w:val="nil"/>
              <w:left w:val="single" w:sz="4" w:space="0" w:color="auto"/>
              <w:bottom w:val="single" w:sz="4" w:space="0" w:color="auto"/>
              <w:right w:val="single" w:sz="4" w:space="0" w:color="auto"/>
            </w:tcBorders>
            <w:vAlign w:val="center"/>
            <w:hideMark/>
          </w:tcPr>
          <w:p w14:paraId="61010C6B"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0.07</w:t>
            </w:r>
          </w:p>
        </w:tc>
        <w:tc>
          <w:tcPr>
            <w:tcW w:w="2334" w:type="dxa"/>
            <w:tcBorders>
              <w:top w:val="nil"/>
              <w:left w:val="single" w:sz="4" w:space="0" w:color="auto"/>
              <w:bottom w:val="single" w:sz="4" w:space="0" w:color="auto"/>
              <w:right w:val="double" w:sz="6" w:space="0" w:color="auto"/>
            </w:tcBorders>
            <w:vAlign w:val="center"/>
            <w:hideMark/>
          </w:tcPr>
          <w:p w14:paraId="004658DD"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-7.88</w:t>
            </w:r>
          </w:p>
        </w:tc>
      </w:tr>
      <w:tr w:rsidR="00D14507" w:rsidRPr="006B5253" w14:paraId="26B724DC"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1710839E"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6F960A4E" w14:textId="77777777" w:rsidR="00D14507" w:rsidRPr="006B5253" w:rsidRDefault="00D14507">
            <w:pPr>
              <w:spacing w:line="240" w:lineRule="auto"/>
              <w:jc w:val="center"/>
              <w:rPr>
                <w:rFonts w:cs="Arial"/>
                <w:sz w:val="20"/>
              </w:rPr>
            </w:pPr>
            <w:r w:rsidRPr="006B5253">
              <w:rPr>
                <w:rFonts w:cs="Arial"/>
                <w:sz w:val="20"/>
              </w:rPr>
              <w:t>C504</w:t>
            </w:r>
          </w:p>
        </w:tc>
        <w:tc>
          <w:tcPr>
            <w:tcW w:w="2333" w:type="dxa"/>
            <w:tcBorders>
              <w:top w:val="nil"/>
              <w:left w:val="single" w:sz="4" w:space="0" w:color="auto"/>
              <w:bottom w:val="single" w:sz="4" w:space="0" w:color="auto"/>
              <w:right w:val="single" w:sz="4" w:space="0" w:color="auto"/>
            </w:tcBorders>
            <w:vAlign w:val="center"/>
            <w:hideMark/>
          </w:tcPr>
          <w:p w14:paraId="6A163E3B"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5.09</w:t>
            </w:r>
          </w:p>
        </w:tc>
        <w:tc>
          <w:tcPr>
            <w:tcW w:w="2334" w:type="dxa"/>
            <w:tcBorders>
              <w:top w:val="nil"/>
              <w:left w:val="single" w:sz="4" w:space="0" w:color="auto"/>
              <w:bottom w:val="single" w:sz="4" w:space="0" w:color="auto"/>
              <w:right w:val="double" w:sz="6" w:space="0" w:color="auto"/>
            </w:tcBorders>
            <w:vAlign w:val="center"/>
            <w:hideMark/>
          </w:tcPr>
          <w:p w14:paraId="725E4CD9"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-8.24</w:t>
            </w:r>
          </w:p>
        </w:tc>
      </w:tr>
      <w:tr w:rsidR="00D14507" w:rsidRPr="006B5253" w14:paraId="67E7294D"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5B0DC17F"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39C4FA1B" w14:textId="77777777" w:rsidR="00D14507" w:rsidRPr="006B5253" w:rsidRDefault="00D14507">
            <w:pPr>
              <w:spacing w:line="240" w:lineRule="auto"/>
              <w:jc w:val="center"/>
              <w:rPr>
                <w:rFonts w:cs="Arial"/>
                <w:sz w:val="20"/>
              </w:rPr>
            </w:pPr>
            <w:r w:rsidRPr="006B5253">
              <w:rPr>
                <w:rFonts w:cs="Arial"/>
                <w:sz w:val="20"/>
              </w:rPr>
              <w:t>C505</w:t>
            </w:r>
          </w:p>
        </w:tc>
        <w:tc>
          <w:tcPr>
            <w:tcW w:w="2333" w:type="dxa"/>
            <w:tcBorders>
              <w:top w:val="nil"/>
              <w:left w:val="single" w:sz="4" w:space="0" w:color="auto"/>
              <w:bottom w:val="single" w:sz="4" w:space="0" w:color="auto"/>
              <w:right w:val="single" w:sz="4" w:space="0" w:color="auto"/>
            </w:tcBorders>
            <w:vAlign w:val="center"/>
            <w:hideMark/>
          </w:tcPr>
          <w:p w14:paraId="54BBB6E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9.73</w:t>
            </w:r>
          </w:p>
        </w:tc>
        <w:tc>
          <w:tcPr>
            <w:tcW w:w="2334" w:type="dxa"/>
            <w:tcBorders>
              <w:top w:val="nil"/>
              <w:left w:val="single" w:sz="4" w:space="0" w:color="auto"/>
              <w:bottom w:val="single" w:sz="4" w:space="0" w:color="auto"/>
              <w:right w:val="double" w:sz="6" w:space="0" w:color="auto"/>
            </w:tcBorders>
            <w:vAlign w:val="center"/>
            <w:hideMark/>
          </w:tcPr>
          <w:p w14:paraId="40646E45"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-3.43</w:t>
            </w:r>
          </w:p>
        </w:tc>
      </w:tr>
      <w:tr w:rsidR="00D14507" w:rsidRPr="006B5253" w14:paraId="3565B6CB" w14:textId="77777777" w:rsidTr="00D14507">
        <w:trPr>
          <w:trHeight w:val="28"/>
          <w:jc w:val="center"/>
        </w:trPr>
        <w:tc>
          <w:tcPr>
            <w:tcW w:w="2296" w:type="dxa"/>
            <w:vMerge/>
            <w:tcBorders>
              <w:top w:val="double" w:sz="6" w:space="0" w:color="auto"/>
              <w:left w:val="double" w:sz="6" w:space="0" w:color="auto"/>
              <w:bottom w:val="double" w:sz="6" w:space="0" w:color="000000"/>
              <w:right w:val="single" w:sz="4" w:space="0" w:color="auto"/>
            </w:tcBorders>
            <w:vAlign w:val="center"/>
            <w:hideMark/>
          </w:tcPr>
          <w:p w14:paraId="2A285FD1" w14:textId="77777777" w:rsidR="00D14507" w:rsidRPr="006B5253" w:rsidRDefault="00D14507">
            <w:pPr>
              <w:spacing w:line="240" w:lineRule="auto"/>
              <w:jc w:val="left"/>
              <w:rPr>
                <w:rFonts w:cs="Arial"/>
                <w:sz w:val="20"/>
              </w:rPr>
            </w:pPr>
          </w:p>
        </w:tc>
        <w:tc>
          <w:tcPr>
            <w:tcW w:w="2371" w:type="dxa"/>
            <w:tcBorders>
              <w:top w:val="nil"/>
              <w:left w:val="nil"/>
              <w:bottom w:val="double" w:sz="6" w:space="0" w:color="auto"/>
              <w:right w:val="single" w:sz="4" w:space="0" w:color="auto"/>
            </w:tcBorders>
            <w:vAlign w:val="center"/>
            <w:hideMark/>
          </w:tcPr>
          <w:p w14:paraId="69F09D87" w14:textId="77777777" w:rsidR="00D14507" w:rsidRPr="006B5253" w:rsidRDefault="00D14507">
            <w:pPr>
              <w:spacing w:line="240" w:lineRule="auto"/>
              <w:jc w:val="center"/>
              <w:rPr>
                <w:rFonts w:cs="Arial"/>
                <w:sz w:val="20"/>
              </w:rPr>
            </w:pPr>
            <w:r w:rsidRPr="006B5253">
              <w:rPr>
                <w:rFonts w:cs="Arial"/>
                <w:sz w:val="20"/>
              </w:rPr>
              <w:t>C506</w:t>
            </w:r>
          </w:p>
        </w:tc>
        <w:tc>
          <w:tcPr>
            <w:tcW w:w="2333" w:type="dxa"/>
            <w:tcBorders>
              <w:top w:val="nil"/>
              <w:left w:val="single" w:sz="4" w:space="0" w:color="auto"/>
              <w:bottom w:val="double" w:sz="6" w:space="0" w:color="auto"/>
              <w:right w:val="single" w:sz="4" w:space="0" w:color="auto"/>
            </w:tcBorders>
            <w:vAlign w:val="center"/>
            <w:hideMark/>
          </w:tcPr>
          <w:p w14:paraId="4ED8449F"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-0.62</w:t>
            </w:r>
          </w:p>
        </w:tc>
        <w:tc>
          <w:tcPr>
            <w:tcW w:w="2334" w:type="dxa"/>
            <w:tcBorders>
              <w:top w:val="nil"/>
              <w:left w:val="single" w:sz="4" w:space="0" w:color="auto"/>
              <w:bottom w:val="double" w:sz="6" w:space="0" w:color="auto"/>
              <w:right w:val="double" w:sz="6" w:space="0" w:color="auto"/>
            </w:tcBorders>
            <w:vAlign w:val="center"/>
            <w:hideMark/>
          </w:tcPr>
          <w:p w14:paraId="59CD55E9"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-11.30</w:t>
            </w:r>
          </w:p>
        </w:tc>
      </w:tr>
      <w:tr w:rsidR="00D14507" w:rsidRPr="006B5253" w14:paraId="3C8B9857" w14:textId="77777777" w:rsidTr="00D14507">
        <w:trPr>
          <w:trHeight w:val="70"/>
          <w:jc w:val="center"/>
        </w:trPr>
        <w:tc>
          <w:tcPr>
            <w:tcW w:w="2296" w:type="dxa"/>
            <w:vMerge w:val="restart"/>
            <w:tcBorders>
              <w:top w:val="nil"/>
              <w:left w:val="double" w:sz="6" w:space="0" w:color="auto"/>
              <w:bottom w:val="double" w:sz="6" w:space="0" w:color="000000"/>
              <w:right w:val="single" w:sz="4" w:space="0" w:color="auto"/>
            </w:tcBorders>
            <w:vAlign w:val="center"/>
            <w:hideMark/>
          </w:tcPr>
          <w:p w14:paraId="1A2259D9" w14:textId="77777777" w:rsidR="00D14507" w:rsidRPr="006B5253" w:rsidRDefault="00D14507">
            <w:pPr>
              <w:spacing w:line="240" w:lineRule="auto"/>
              <w:jc w:val="center"/>
              <w:rPr>
                <w:rFonts w:cs="Arial"/>
                <w:sz w:val="20"/>
              </w:rPr>
            </w:pPr>
            <w:r w:rsidRPr="006B5253">
              <w:rPr>
                <w:rFonts w:cs="Arial"/>
                <w:sz w:val="20"/>
              </w:rPr>
              <w:t>Peak Error (unpaired time)</w:t>
            </w:r>
          </w:p>
        </w:tc>
        <w:tc>
          <w:tcPr>
            <w:tcW w:w="2371" w:type="dxa"/>
            <w:tcBorders>
              <w:top w:val="nil"/>
              <w:left w:val="nil"/>
              <w:bottom w:val="single" w:sz="4" w:space="0" w:color="auto"/>
              <w:right w:val="single" w:sz="4" w:space="0" w:color="auto"/>
            </w:tcBorders>
            <w:vAlign w:val="center"/>
            <w:hideMark/>
          </w:tcPr>
          <w:p w14:paraId="32DD93FA" w14:textId="77777777" w:rsidR="00D14507" w:rsidRPr="006B5253" w:rsidRDefault="00D14507">
            <w:pPr>
              <w:spacing w:line="240" w:lineRule="auto"/>
              <w:jc w:val="center"/>
              <w:rPr>
                <w:rFonts w:cs="Arial"/>
                <w:sz w:val="20"/>
              </w:rPr>
            </w:pPr>
            <w:r w:rsidRPr="006B5253">
              <w:rPr>
                <w:rFonts w:cs="Arial"/>
                <w:sz w:val="20"/>
              </w:rPr>
              <w:t>C23</w:t>
            </w:r>
          </w:p>
        </w:tc>
        <w:tc>
          <w:tcPr>
            <w:tcW w:w="2333" w:type="dxa"/>
            <w:tcBorders>
              <w:top w:val="nil"/>
              <w:left w:val="single" w:sz="4" w:space="0" w:color="auto"/>
              <w:bottom w:val="single" w:sz="4" w:space="0" w:color="auto"/>
              <w:right w:val="single" w:sz="4" w:space="0" w:color="auto"/>
            </w:tcBorders>
            <w:vAlign w:val="center"/>
            <w:hideMark/>
          </w:tcPr>
          <w:p w14:paraId="7982B5DC"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12.53</w:t>
            </w:r>
          </w:p>
        </w:tc>
        <w:tc>
          <w:tcPr>
            <w:tcW w:w="2334" w:type="dxa"/>
            <w:tcBorders>
              <w:top w:val="nil"/>
              <w:left w:val="single" w:sz="4" w:space="0" w:color="auto"/>
              <w:bottom w:val="single" w:sz="4" w:space="0" w:color="auto"/>
              <w:right w:val="double" w:sz="6" w:space="0" w:color="auto"/>
            </w:tcBorders>
            <w:vAlign w:val="center"/>
            <w:hideMark/>
          </w:tcPr>
          <w:p w14:paraId="2687A32C"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5.76</w:t>
            </w:r>
          </w:p>
        </w:tc>
      </w:tr>
      <w:tr w:rsidR="00D14507" w:rsidRPr="006B5253" w14:paraId="152AB4EE" w14:textId="77777777" w:rsidTr="00D14507">
        <w:trPr>
          <w:trHeight w:val="28"/>
          <w:jc w:val="center"/>
        </w:trPr>
        <w:tc>
          <w:tcPr>
            <w:tcW w:w="2296" w:type="dxa"/>
            <w:vMerge/>
            <w:tcBorders>
              <w:top w:val="nil"/>
              <w:left w:val="double" w:sz="6" w:space="0" w:color="auto"/>
              <w:bottom w:val="double" w:sz="6" w:space="0" w:color="000000"/>
              <w:right w:val="single" w:sz="4" w:space="0" w:color="auto"/>
            </w:tcBorders>
            <w:vAlign w:val="center"/>
            <w:hideMark/>
          </w:tcPr>
          <w:p w14:paraId="526014C6"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4B09E198" w14:textId="77777777" w:rsidR="00D14507" w:rsidRPr="006B5253" w:rsidRDefault="00D14507">
            <w:pPr>
              <w:spacing w:line="240" w:lineRule="auto"/>
              <w:jc w:val="center"/>
              <w:rPr>
                <w:rFonts w:cs="Arial"/>
                <w:sz w:val="20"/>
              </w:rPr>
            </w:pPr>
            <w:r w:rsidRPr="006B5253">
              <w:rPr>
                <w:rFonts w:cs="Arial"/>
                <w:sz w:val="20"/>
              </w:rPr>
              <w:t>C58</w:t>
            </w:r>
          </w:p>
        </w:tc>
        <w:tc>
          <w:tcPr>
            <w:tcW w:w="2333" w:type="dxa"/>
            <w:tcBorders>
              <w:top w:val="nil"/>
              <w:left w:val="single" w:sz="4" w:space="0" w:color="auto"/>
              <w:bottom w:val="single" w:sz="4" w:space="0" w:color="auto"/>
              <w:right w:val="single" w:sz="4" w:space="0" w:color="auto"/>
            </w:tcBorders>
            <w:vAlign w:val="center"/>
            <w:hideMark/>
          </w:tcPr>
          <w:p w14:paraId="5520731D"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11.38</w:t>
            </w:r>
          </w:p>
        </w:tc>
        <w:tc>
          <w:tcPr>
            <w:tcW w:w="2334" w:type="dxa"/>
            <w:tcBorders>
              <w:top w:val="nil"/>
              <w:left w:val="single" w:sz="4" w:space="0" w:color="auto"/>
              <w:bottom w:val="single" w:sz="4" w:space="0" w:color="auto"/>
              <w:right w:val="double" w:sz="6" w:space="0" w:color="auto"/>
            </w:tcBorders>
            <w:vAlign w:val="center"/>
            <w:hideMark/>
          </w:tcPr>
          <w:p w14:paraId="58ECF2C7"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12.31</w:t>
            </w:r>
          </w:p>
        </w:tc>
      </w:tr>
      <w:tr w:rsidR="00D14507" w:rsidRPr="006B5253" w14:paraId="25535508" w14:textId="77777777" w:rsidTr="00D14507">
        <w:trPr>
          <w:trHeight w:val="28"/>
          <w:jc w:val="center"/>
        </w:trPr>
        <w:tc>
          <w:tcPr>
            <w:tcW w:w="2296" w:type="dxa"/>
            <w:vMerge/>
            <w:tcBorders>
              <w:top w:val="nil"/>
              <w:left w:val="double" w:sz="6" w:space="0" w:color="auto"/>
              <w:bottom w:val="double" w:sz="6" w:space="0" w:color="000000"/>
              <w:right w:val="single" w:sz="4" w:space="0" w:color="auto"/>
            </w:tcBorders>
            <w:vAlign w:val="center"/>
            <w:hideMark/>
          </w:tcPr>
          <w:p w14:paraId="226BD2DF"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1D8588A2" w14:textId="77777777" w:rsidR="00D14507" w:rsidRPr="006B5253" w:rsidRDefault="00D14507">
            <w:pPr>
              <w:spacing w:line="240" w:lineRule="auto"/>
              <w:jc w:val="center"/>
              <w:rPr>
                <w:rFonts w:cs="Arial"/>
                <w:sz w:val="20"/>
              </w:rPr>
            </w:pPr>
            <w:r w:rsidRPr="006B5253">
              <w:rPr>
                <w:rFonts w:cs="Arial"/>
                <w:sz w:val="20"/>
              </w:rPr>
              <w:t>C59</w:t>
            </w:r>
          </w:p>
        </w:tc>
        <w:tc>
          <w:tcPr>
            <w:tcW w:w="2333" w:type="dxa"/>
            <w:tcBorders>
              <w:top w:val="nil"/>
              <w:left w:val="single" w:sz="4" w:space="0" w:color="auto"/>
              <w:bottom w:val="single" w:sz="4" w:space="0" w:color="auto"/>
              <w:right w:val="single" w:sz="4" w:space="0" w:color="auto"/>
            </w:tcBorders>
            <w:vAlign w:val="center"/>
            <w:hideMark/>
          </w:tcPr>
          <w:p w14:paraId="26D77D9A"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6.83</w:t>
            </w:r>
          </w:p>
        </w:tc>
        <w:tc>
          <w:tcPr>
            <w:tcW w:w="2334" w:type="dxa"/>
            <w:tcBorders>
              <w:top w:val="nil"/>
              <w:left w:val="single" w:sz="4" w:space="0" w:color="auto"/>
              <w:bottom w:val="single" w:sz="4" w:space="0" w:color="auto"/>
              <w:right w:val="double" w:sz="6" w:space="0" w:color="auto"/>
            </w:tcBorders>
            <w:vAlign w:val="center"/>
            <w:hideMark/>
          </w:tcPr>
          <w:p w14:paraId="33FA531D"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11.80</w:t>
            </w:r>
          </w:p>
        </w:tc>
      </w:tr>
      <w:tr w:rsidR="00D14507" w:rsidRPr="006B5253" w14:paraId="593D0A4E" w14:textId="77777777" w:rsidTr="00D14507">
        <w:trPr>
          <w:trHeight w:val="28"/>
          <w:jc w:val="center"/>
        </w:trPr>
        <w:tc>
          <w:tcPr>
            <w:tcW w:w="2296" w:type="dxa"/>
            <w:vMerge/>
            <w:tcBorders>
              <w:top w:val="nil"/>
              <w:left w:val="double" w:sz="6" w:space="0" w:color="auto"/>
              <w:bottom w:val="double" w:sz="6" w:space="0" w:color="000000"/>
              <w:right w:val="single" w:sz="4" w:space="0" w:color="auto"/>
            </w:tcBorders>
            <w:vAlign w:val="center"/>
            <w:hideMark/>
          </w:tcPr>
          <w:p w14:paraId="08F1D10D"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3FED9B97" w14:textId="77777777" w:rsidR="00D14507" w:rsidRPr="006B5253" w:rsidRDefault="00D14507">
            <w:pPr>
              <w:spacing w:line="240" w:lineRule="auto"/>
              <w:jc w:val="center"/>
              <w:rPr>
                <w:rFonts w:cs="Arial"/>
                <w:sz w:val="20"/>
              </w:rPr>
            </w:pPr>
            <w:r w:rsidRPr="006B5253">
              <w:rPr>
                <w:rFonts w:cs="Arial"/>
                <w:sz w:val="20"/>
              </w:rPr>
              <w:t>C622</w:t>
            </w:r>
          </w:p>
        </w:tc>
        <w:tc>
          <w:tcPr>
            <w:tcW w:w="2333" w:type="dxa"/>
            <w:tcBorders>
              <w:top w:val="nil"/>
              <w:left w:val="single" w:sz="4" w:space="0" w:color="auto"/>
              <w:bottom w:val="single" w:sz="4" w:space="0" w:color="auto"/>
              <w:right w:val="single" w:sz="4" w:space="0" w:color="auto"/>
            </w:tcBorders>
            <w:vAlign w:val="center"/>
            <w:hideMark/>
          </w:tcPr>
          <w:p w14:paraId="1976CEB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7.16</w:t>
            </w:r>
          </w:p>
        </w:tc>
        <w:tc>
          <w:tcPr>
            <w:tcW w:w="2334" w:type="dxa"/>
            <w:tcBorders>
              <w:top w:val="nil"/>
              <w:left w:val="single" w:sz="4" w:space="0" w:color="auto"/>
              <w:bottom w:val="single" w:sz="4" w:space="0" w:color="auto"/>
              <w:right w:val="double" w:sz="6" w:space="0" w:color="auto"/>
            </w:tcBorders>
            <w:vAlign w:val="center"/>
            <w:hideMark/>
          </w:tcPr>
          <w:p w14:paraId="7DE51AAB"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9.74</w:t>
            </w:r>
          </w:p>
        </w:tc>
      </w:tr>
      <w:tr w:rsidR="00D14507" w:rsidRPr="006B5253" w14:paraId="1906E8DC" w14:textId="77777777" w:rsidTr="00D14507">
        <w:trPr>
          <w:trHeight w:val="28"/>
          <w:jc w:val="center"/>
        </w:trPr>
        <w:tc>
          <w:tcPr>
            <w:tcW w:w="2296" w:type="dxa"/>
            <w:vMerge/>
            <w:tcBorders>
              <w:top w:val="nil"/>
              <w:left w:val="double" w:sz="6" w:space="0" w:color="auto"/>
              <w:bottom w:val="double" w:sz="6" w:space="0" w:color="000000"/>
              <w:right w:val="single" w:sz="4" w:space="0" w:color="auto"/>
            </w:tcBorders>
            <w:vAlign w:val="center"/>
            <w:hideMark/>
          </w:tcPr>
          <w:p w14:paraId="15C139AA"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30CDF4BE" w14:textId="77777777" w:rsidR="00D14507" w:rsidRPr="006B5253" w:rsidRDefault="00D14507">
            <w:pPr>
              <w:spacing w:line="240" w:lineRule="auto"/>
              <w:jc w:val="center"/>
              <w:rPr>
                <w:rFonts w:cs="Arial"/>
                <w:sz w:val="20"/>
              </w:rPr>
            </w:pPr>
            <w:r w:rsidRPr="006B5253">
              <w:rPr>
                <w:rFonts w:cs="Arial"/>
                <w:sz w:val="20"/>
              </w:rPr>
              <w:t>C678</w:t>
            </w:r>
          </w:p>
        </w:tc>
        <w:tc>
          <w:tcPr>
            <w:tcW w:w="2333" w:type="dxa"/>
            <w:tcBorders>
              <w:top w:val="nil"/>
              <w:left w:val="single" w:sz="4" w:space="0" w:color="auto"/>
              <w:bottom w:val="single" w:sz="4" w:space="0" w:color="auto"/>
              <w:right w:val="single" w:sz="4" w:space="0" w:color="auto"/>
            </w:tcBorders>
            <w:vAlign w:val="center"/>
            <w:hideMark/>
          </w:tcPr>
          <w:p w14:paraId="6832E98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9.67</w:t>
            </w:r>
          </w:p>
        </w:tc>
        <w:tc>
          <w:tcPr>
            <w:tcW w:w="2334" w:type="dxa"/>
            <w:tcBorders>
              <w:top w:val="nil"/>
              <w:left w:val="single" w:sz="4" w:space="0" w:color="auto"/>
              <w:bottom w:val="single" w:sz="4" w:space="0" w:color="auto"/>
              <w:right w:val="double" w:sz="6" w:space="0" w:color="auto"/>
            </w:tcBorders>
            <w:vAlign w:val="center"/>
            <w:hideMark/>
          </w:tcPr>
          <w:p w14:paraId="0435A4FB"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6.81</w:t>
            </w:r>
          </w:p>
        </w:tc>
      </w:tr>
      <w:tr w:rsidR="00D14507" w:rsidRPr="006B5253" w14:paraId="42E66439" w14:textId="77777777" w:rsidTr="00D14507">
        <w:trPr>
          <w:trHeight w:val="28"/>
          <w:jc w:val="center"/>
        </w:trPr>
        <w:tc>
          <w:tcPr>
            <w:tcW w:w="2296" w:type="dxa"/>
            <w:vMerge/>
            <w:tcBorders>
              <w:top w:val="nil"/>
              <w:left w:val="double" w:sz="6" w:space="0" w:color="auto"/>
              <w:bottom w:val="double" w:sz="6" w:space="0" w:color="000000"/>
              <w:right w:val="single" w:sz="4" w:space="0" w:color="auto"/>
            </w:tcBorders>
            <w:vAlign w:val="center"/>
            <w:hideMark/>
          </w:tcPr>
          <w:p w14:paraId="391FF1D3"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198D0472" w14:textId="77777777" w:rsidR="00D14507" w:rsidRPr="006B5253" w:rsidRDefault="00D14507">
            <w:pPr>
              <w:spacing w:line="240" w:lineRule="auto"/>
              <w:jc w:val="center"/>
              <w:rPr>
                <w:rFonts w:cs="Arial"/>
                <w:sz w:val="20"/>
              </w:rPr>
            </w:pPr>
            <w:r w:rsidRPr="006B5253">
              <w:rPr>
                <w:rFonts w:cs="Arial"/>
                <w:sz w:val="20"/>
              </w:rPr>
              <w:t>C501</w:t>
            </w:r>
          </w:p>
        </w:tc>
        <w:tc>
          <w:tcPr>
            <w:tcW w:w="2333" w:type="dxa"/>
            <w:tcBorders>
              <w:top w:val="nil"/>
              <w:left w:val="single" w:sz="4" w:space="0" w:color="auto"/>
              <w:bottom w:val="single" w:sz="4" w:space="0" w:color="auto"/>
              <w:right w:val="single" w:sz="4" w:space="0" w:color="auto"/>
            </w:tcBorders>
            <w:vAlign w:val="center"/>
            <w:hideMark/>
          </w:tcPr>
          <w:p w14:paraId="51F04641"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5.65</w:t>
            </w:r>
          </w:p>
        </w:tc>
        <w:tc>
          <w:tcPr>
            <w:tcW w:w="2334" w:type="dxa"/>
            <w:tcBorders>
              <w:top w:val="nil"/>
              <w:left w:val="single" w:sz="4" w:space="0" w:color="auto"/>
              <w:bottom w:val="single" w:sz="4" w:space="0" w:color="auto"/>
              <w:right w:val="double" w:sz="6" w:space="0" w:color="auto"/>
            </w:tcBorders>
            <w:vAlign w:val="center"/>
            <w:hideMark/>
          </w:tcPr>
          <w:p w14:paraId="09C4185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13.50</w:t>
            </w:r>
          </w:p>
        </w:tc>
      </w:tr>
      <w:tr w:rsidR="00D14507" w:rsidRPr="006B5253" w14:paraId="5216F77F" w14:textId="77777777" w:rsidTr="00D14507">
        <w:trPr>
          <w:trHeight w:val="28"/>
          <w:jc w:val="center"/>
        </w:trPr>
        <w:tc>
          <w:tcPr>
            <w:tcW w:w="2296" w:type="dxa"/>
            <w:vMerge/>
            <w:tcBorders>
              <w:top w:val="nil"/>
              <w:left w:val="double" w:sz="6" w:space="0" w:color="auto"/>
              <w:bottom w:val="double" w:sz="6" w:space="0" w:color="000000"/>
              <w:right w:val="single" w:sz="4" w:space="0" w:color="auto"/>
            </w:tcBorders>
            <w:vAlign w:val="center"/>
            <w:hideMark/>
          </w:tcPr>
          <w:p w14:paraId="1B9FB567"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58FEE9F6" w14:textId="77777777" w:rsidR="00D14507" w:rsidRPr="006B5253" w:rsidRDefault="00D14507">
            <w:pPr>
              <w:spacing w:line="240" w:lineRule="auto"/>
              <w:jc w:val="center"/>
              <w:rPr>
                <w:rFonts w:cs="Arial"/>
                <w:sz w:val="20"/>
              </w:rPr>
            </w:pPr>
            <w:r w:rsidRPr="006B5253">
              <w:rPr>
                <w:rFonts w:cs="Arial"/>
                <w:sz w:val="20"/>
              </w:rPr>
              <w:t>C502</w:t>
            </w:r>
          </w:p>
        </w:tc>
        <w:tc>
          <w:tcPr>
            <w:tcW w:w="2333" w:type="dxa"/>
            <w:tcBorders>
              <w:top w:val="nil"/>
              <w:left w:val="single" w:sz="4" w:space="0" w:color="auto"/>
              <w:bottom w:val="single" w:sz="4" w:space="0" w:color="auto"/>
              <w:right w:val="single" w:sz="4" w:space="0" w:color="auto"/>
            </w:tcBorders>
            <w:vAlign w:val="center"/>
            <w:hideMark/>
          </w:tcPr>
          <w:p w14:paraId="46626F63"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8.50</w:t>
            </w:r>
          </w:p>
        </w:tc>
        <w:tc>
          <w:tcPr>
            <w:tcW w:w="2334" w:type="dxa"/>
            <w:tcBorders>
              <w:top w:val="nil"/>
              <w:left w:val="single" w:sz="4" w:space="0" w:color="auto"/>
              <w:bottom w:val="single" w:sz="4" w:space="0" w:color="auto"/>
              <w:right w:val="double" w:sz="6" w:space="0" w:color="auto"/>
            </w:tcBorders>
            <w:vAlign w:val="center"/>
            <w:hideMark/>
          </w:tcPr>
          <w:p w14:paraId="49580DD1"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10.02</w:t>
            </w:r>
          </w:p>
        </w:tc>
      </w:tr>
      <w:tr w:rsidR="00D14507" w:rsidRPr="006B5253" w14:paraId="21A30512" w14:textId="77777777" w:rsidTr="00D14507">
        <w:trPr>
          <w:trHeight w:val="28"/>
          <w:jc w:val="center"/>
        </w:trPr>
        <w:tc>
          <w:tcPr>
            <w:tcW w:w="2296" w:type="dxa"/>
            <w:vMerge/>
            <w:tcBorders>
              <w:top w:val="nil"/>
              <w:left w:val="double" w:sz="6" w:space="0" w:color="auto"/>
              <w:bottom w:val="double" w:sz="6" w:space="0" w:color="000000"/>
              <w:right w:val="single" w:sz="4" w:space="0" w:color="auto"/>
            </w:tcBorders>
            <w:vAlign w:val="center"/>
            <w:hideMark/>
          </w:tcPr>
          <w:p w14:paraId="5621A48B"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63B2476E" w14:textId="77777777" w:rsidR="00D14507" w:rsidRPr="006B5253" w:rsidRDefault="00D14507">
            <w:pPr>
              <w:spacing w:line="240" w:lineRule="auto"/>
              <w:jc w:val="center"/>
              <w:rPr>
                <w:rFonts w:cs="Arial"/>
                <w:sz w:val="20"/>
              </w:rPr>
            </w:pPr>
            <w:r w:rsidRPr="006B5253">
              <w:rPr>
                <w:rFonts w:cs="Arial"/>
                <w:sz w:val="20"/>
              </w:rPr>
              <w:t>C503</w:t>
            </w:r>
          </w:p>
        </w:tc>
        <w:tc>
          <w:tcPr>
            <w:tcW w:w="2333" w:type="dxa"/>
            <w:tcBorders>
              <w:top w:val="nil"/>
              <w:left w:val="single" w:sz="4" w:space="0" w:color="auto"/>
              <w:bottom w:val="single" w:sz="4" w:space="0" w:color="auto"/>
              <w:right w:val="single" w:sz="4" w:space="0" w:color="auto"/>
            </w:tcBorders>
            <w:vAlign w:val="center"/>
            <w:hideMark/>
          </w:tcPr>
          <w:p w14:paraId="496B261F"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11.81</w:t>
            </w:r>
          </w:p>
        </w:tc>
        <w:tc>
          <w:tcPr>
            <w:tcW w:w="2334" w:type="dxa"/>
            <w:tcBorders>
              <w:top w:val="nil"/>
              <w:left w:val="single" w:sz="4" w:space="0" w:color="auto"/>
              <w:bottom w:val="single" w:sz="4" w:space="0" w:color="auto"/>
              <w:right w:val="double" w:sz="6" w:space="0" w:color="auto"/>
            </w:tcBorders>
            <w:vAlign w:val="center"/>
            <w:hideMark/>
          </w:tcPr>
          <w:p w14:paraId="2EA240F7"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12.02</w:t>
            </w:r>
          </w:p>
        </w:tc>
      </w:tr>
      <w:tr w:rsidR="00D14507" w:rsidRPr="006B5253" w14:paraId="7BB216C2" w14:textId="77777777" w:rsidTr="00D14507">
        <w:trPr>
          <w:trHeight w:val="256"/>
          <w:jc w:val="center"/>
        </w:trPr>
        <w:tc>
          <w:tcPr>
            <w:tcW w:w="2296" w:type="dxa"/>
            <w:vMerge/>
            <w:tcBorders>
              <w:top w:val="nil"/>
              <w:left w:val="double" w:sz="6" w:space="0" w:color="auto"/>
              <w:bottom w:val="double" w:sz="6" w:space="0" w:color="000000"/>
              <w:right w:val="single" w:sz="4" w:space="0" w:color="auto"/>
            </w:tcBorders>
            <w:vAlign w:val="center"/>
            <w:hideMark/>
          </w:tcPr>
          <w:p w14:paraId="06064601"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39B84C43" w14:textId="77777777" w:rsidR="00D14507" w:rsidRPr="006B5253" w:rsidRDefault="00D14507">
            <w:pPr>
              <w:spacing w:line="240" w:lineRule="auto"/>
              <w:jc w:val="center"/>
              <w:rPr>
                <w:rFonts w:cs="Arial"/>
                <w:sz w:val="20"/>
              </w:rPr>
            </w:pPr>
            <w:r w:rsidRPr="006B5253">
              <w:rPr>
                <w:rFonts w:cs="Arial"/>
                <w:sz w:val="20"/>
              </w:rPr>
              <w:t>C504</w:t>
            </w:r>
          </w:p>
        </w:tc>
        <w:tc>
          <w:tcPr>
            <w:tcW w:w="2333" w:type="dxa"/>
            <w:tcBorders>
              <w:top w:val="nil"/>
              <w:left w:val="single" w:sz="4" w:space="0" w:color="auto"/>
              <w:bottom w:val="single" w:sz="4" w:space="0" w:color="auto"/>
              <w:right w:val="single" w:sz="4" w:space="0" w:color="auto"/>
            </w:tcBorders>
            <w:vAlign w:val="center"/>
            <w:hideMark/>
          </w:tcPr>
          <w:p w14:paraId="6E526D25"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11.07</w:t>
            </w:r>
          </w:p>
        </w:tc>
        <w:tc>
          <w:tcPr>
            <w:tcW w:w="2334" w:type="dxa"/>
            <w:tcBorders>
              <w:top w:val="nil"/>
              <w:left w:val="single" w:sz="4" w:space="0" w:color="auto"/>
              <w:bottom w:val="single" w:sz="4" w:space="0" w:color="auto"/>
              <w:right w:val="double" w:sz="6" w:space="0" w:color="auto"/>
            </w:tcBorders>
            <w:vAlign w:val="center"/>
            <w:hideMark/>
          </w:tcPr>
          <w:p w14:paraId="6B32173B"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9.80</w:t>
            </w:r>
          </w:p>
        </w:tc>
      </w:tr>
      <w:tr w:rsidR="00D14507" w:rsidRPr="006B5253" w14:paraId="4FE8E253" w14:textId="77777777" w:rsidTr="00D14507">
        <w:trPr>
          <w:trHeight w:val="28"/>
          <w:jc w:val="center"/>
        </w:trPr>
        <w:tc>
          <w:tcPr>
            <w:tcW w:w="2296" w:type="dxa"/>
            <w:vMerge/>
            <w:tcBorders>
              <w:top w:val="nil"/>
              <w:left w:val="double" w:sz="6" w:space="0" w:color="auto"/>
              <w:bottom w:val="double" w:sz="6" w:space="0" w:color="000000"/>
              <w:right w:val="single" w:sz="4" w:space="0" w:color="auto"/>
            </w:tcBorders>
            <w:vAlign w:val="center"/>
            <w:hideMark/>
          </w:tcPr>
          <w:p w14:paraId="7A201911" w14:textId="77777777" w:rsidR="00D14507" w:rsidRPr="006B5253" w:rsidRDefault="00D14507">
            <w:pPr>
              <w:spacing w:line="240" w:lineRule="auto"/>
              <w:jc w:val="left"/>
              <w:rPr>
                <w:rFonts w:cs="Arial"/>
                <w:sz w:val="20"/>
              </w:rPr>
            </w:pPr>
          </w:p>
        </w:tc>
        <w:tc>
          <w:tcPr>
            <w:tcW w:w="2371" w:type="dxa"/>
            <w:tcBorders>
              <w:top w:val="nil"/>
              <w:left w:val="nil"/>
              <w:bottom w:val="single" w:sz="4" w:space="0" w:color="auto"/>
              <w:right w:val="single" w:sz="4" w:space="0" w:color="auto"/>
            </w:tcBorders>
            <w:vAlign w:val="center"/>
            <w:hideMark/>
          </w:tcPr>
          <w:p w14:paraId="3C6EA679" w14:textId="77777777" w:rsidR="00D14507" w:rsidRPr="006B5253" w:rsidRDefault="00D14507">
            <w:pPr>
              <w:spacing w:line="240" w:lineRule="auto"/>
              <w:jc w:val="center"/>
              <w:rPr>
                <w:rFonts w:cs="Arial"/>
                <w:sz w:val="20"/>
              </w:rPr>
            </w:pPr>
            <w:r w:rsidRPr="006B5253">
              <w:rPr>
                <w:rFonts w:cs="Arial"/>
                <w:sz w:val="20"/>
              </w:rPr>
              <w:t>C505</w:t>
            </w:r>
          </w:p>
        </w:tc>
        <w:tc>
          <w:tcPr>
            <w:tcW w:w="2333" w:type="dxa"/>
            <w:tcBorders>
              <w:top w:val="nil"/>
              <w:left w:val="single" w:sz="4" w:space="0" w:color="auto"/>
              <w:bottom w:val="single" w:sz="4" w:space="0" w:color="auto"/>
              <w:right w:val="single" w:sz="4" w:space="0" w:color="auto"/>
            </w:tcBorders>
            <w:vAlign w:val="center"/>
            <w:hideMark/>
          </w:tcPr>
          <w:p w14:paraId="7BF54F30"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10.19</w:t>
            </w:r>
          </w:p>
        </w:tc>
        <w:tc>
          <w:tcPr>
            <w:tcW w:w="2334" w:type="dxa"/>
            <w:tcBorders>
              <w:top w:val="nil"/>
              <w:left w:val="single" w:sz="4" w:space="0" w:color="auto"/>
              <w:bottom w:val="single" w:sz="4" w:space="0" w:color="auto"/>
              <w:right w:val="double" w:sz="6" w:space="0" w:color="auto"/>
            </w:tcBorders>
            <w:vAlign w:val="center"/>
            <w:hideMark/>
          </w:tcPr>
          <w:p w14:paraId="0CEBDF79"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5.37</w:t>
            </w:r>
          </w:p>
        </w:tc>
      </w:tr>
      <w:tr w:rsidR="00D14507" w14:paraId="760A576A" w14:textId="77777777" w:rsidTr="00D14507">
        <w:trPr>
          <w:trHeight w:val="28"/>
          <w:jc w:val="center"/>
        </w:trPr>
        <w:tc>
          <w:tcPr>
            <w:tcW w:w="2296" w:type="dxa"/>
            <w:vMerge/>
            <w:tcBorders>
              <w:top w:val="nil"/>
              <w:left w:val="double" w:sz="6" w:space="0" w:color="auto"/>
              <w:bottom w:val="double" w:sz="6" w:space="0" w:color="000000"/>
              <w:right w:val="single" w:sz="4" w:space="0" w:color="auto"/>
            </w:tcBorders>
            <w:vAlign w:val="center"/>
            <w:hideMark/>
          </w:tcPr>
          <w:p w14:paraId="343F5AED" w14:textId="77777777" w:rsidR="00D14507" w:rsidRPr="006B5253" w:rsidRDefault="00D14507">
            <w:pPr>
              <w:spacing w:line="240" w:lineRule="auto"/>
              <w:jc w:val="left"/>
              <w:rPr>
                <w:rFonts w:cs="Arial"/>
                <w:sz w:val="20"/>
              </w:rPr>
            </w:pPr>
          </w:p>
        </w:tc>
        <w:tc>
          <w:tcPr>
            <w:tcW w:w="2371" w:type="dxa"/>
            <w:tcBorders>
              <w:top w:val="nil"/>
              <w:left w:val="nil"/>
              <w:bottom w:val="double" w:sz="6" w:space="0" w:color="auto"/>
              <w:right w:val="single" w:sz="4" w:space="0" w:color="auto"/>
            </w:tcBorders>
            <w:vAlign w:val="center"/>
            <w:hideMark/>
          </w:tcPr>
          <w:p w14:paraId="7D900897" w14:textId="77777777" w:rsidR="00D14507" w:rsidRPr="006B5253" w:rsidRDefault="00D14507">
            <w:pPr>
              <w:spacing w:line="240" w:lineRule="auto"/>
              <w:jc w:val="center"/>
              <w:rPr>
                <w:rFonts w:cs="Arial"/>
                <w:sz w:val="20"/>
              </w:rPr>
            </w:pPr>
            <w:r w:rsidRPr="006B5253">
              <w:rPr>
                <w:rFonts w:cs="Arial"/>
                <w:sz w:val="20"/>
              </w:rPr>
              <w:t>C506</w:t>
            </w:r>
          </w:p>
        </w:tc>
        <w:tc>
          <w:tcPr>
            <w:tcW w:w="2333" w:type="dxa"/>
            <w:tcBorders>
              <w:top w:val="nil"/>
              <w:left w:val="single" w:sz="4" w:space="0" w:color="auto"/>
              <w:bottom w:val="double" w:sz="6" w:space="0" w:color="auto"/>
              <w:right w:val="single" w:sz="4" w:space="0" w:color="auto"/>
            </w:tcBorders>
            <w:vAlign w:val="center"/>
            <w:hideMark/>
          </w:tcPr>
          <w:p w14:paraId="19A68889"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10.76</w:t>
            </w:r>
          </w:p>
        </w:tc>
        <w:tc>
          <w:tcPr>
            <w:tcW w:w="2334" w:type="dxa"/>
            <w:tcBorders>
              <w:top w:val="nil"/>
              <w:left w:val="single" w:sz="4" w:space="0" w:color="auto"/>
              <w:bottom w:val="double" w:sz="6" w:space="0" w:color="auto"/>
              <w:right w:val="double" w:sz="6" w:space="0" w:color="auto"/>
            </w:tcBorders>
            <w:vAlign w:val="center"/>
            <w:hideMark/>
          </w:tcPr>
          <w:p w14:paraId="24D0B707"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11.32</w:t>
            </w:r>
          </w:p>
        </w:tc>
      </w:tr>
    </w:tbl>
    <w:p w14:paraId="05C86F7A" w14:textId="77777777" w:rsidR="00B61B69" w:rsidRDefault="00B61B69" w:rsidP="00B61B69">
      <w:pPr>
        <w:spacing w:line="240" w:lineRule="auto"/>
        <w:jc w:val="left"/>
        <w:rPr>
          <w:sz w:val="20"/>
          <w:highlight w:val="yellow"/>
        </w:rPr>
      </w:pPr>
    </w:p>
    <w:p w14:paraId="7569596F" w14:textId="77777777" w:rsidR="00B61B69" w:rsidRDefault="00B61B69" w:rsidP="00B61B69">
      <w:pPr>
        <w:spacing w:line="240" w:lineRule="auto"/>
        <w:jc w:val="left"/>
        <w:rPr>
          <w:bCs/>
          <w:sz w:val="20"/>
          <w:highlight w:val="yellow"/>
        </w:rPr>
      </w:pPr>
      <w:r>
        <w:rPr>
          <w:bCs/>
          <w:sz w:val="20"/>
          <w:highlight w:val="yellow"/>
        </w:rPr>
        <w:br w:type="page"/>
      </w:r>
    </w:p>
    <w:p w14:paraId="6598E76A" w14:textId="77777777" w:rsidR="00B61B69" w:rsidRDefault="00B61B69" w:rsidP="00B61B69">
      <w:pPr>
        <w:spacing w:line="240" w:lineRule="auto"/>
        <w:rPr>
          <w:bCs/>
          <w:sz w:val="20"/>
          <w:highlight w:val="yellow"/>
        </w:rPr>
      </w:pPr>
    </w:p>
    <w:tbl>
      <w:tblPr>
        <w:tblW w:w="9367" w:type="dxa"/>
        <w:jc w:val="center"/>
        <w:tblLook w:val="04A0" w:firstRow="1" w:lastRow="0" w:firstColumn="1" w:lastColumn="0" w:noHBand="0" w:noVBand="1"/>
      </w:tblPr>
      <w:tblGrid>
        <w:gridCol w:w="2344"/>
        <w:gridCol w:w="2340"/>
        <w:gridCol w:w="2341"/>
        <w:gridCol w:w="2342"/>
      </w:tblGrid>
      <w:tr w:rsidR="00D14507" w14:paraId="6918D494" w14:textId="77777777" w:rsidTr="00D14507">
        <w:trPr>
          <w:trHeight w:val="300"/>
          <w:jc w:val="center"/>
        </w:trPr>
        <w:tc>
          <w:tcPr>
            <w:tcW w:w="2344" w:type="dxa"/>
            <w:vMerge w:val="restart"/>
            <w:tcBorders>
              <w:top w:val="double" w:sz="6" w:space="0" w:color="auto"/>
              <w:left w:val="double" w:sz="6" w:space="0" w:color="auto"/>
              <w:bottom w:val="double" w:sz="6" w:space="0" w:color="000000"/>
              <w:right w:val="single" w:sz="4" w:space="0" w:color="auto"/>
            </w:tcBorders>
            <w:shd w:val="clear" w:color="auto" w:fill="D8D8D8"/>
            <w:noWrap/>
            <w:vAlign w:val="center"/>
            <w:hideMark/>
          </w:tcPr>
          <w:p w14:paraId="35F2C385" w14:textId="77777777" w:rsidR="00D14507" w:rsidRPr="006B5253" w:rsidRDefault="00D14507">
            <w:pPr>
              <w:spacing w:line="240" w:lineRule="auto"/>
              <w:jc w:val="center"/>
              <w:rPr>
                <w:rFonts w:cs="Arial"/>
                <w:sz w:val="20"/>
              </w:rPr>
            </w:pPr>
            <w:r w:rsidRPr="006B5253">
              <w:rPr>
                <w:sz w:val="20"/>
              </w:rPr>
              <w:br w:type="page"/>
            </w:r>
            <w:r w:rsidRPr="006B5253">
              <w:rPr>
                <w:rFonts w:cs="Arial"/>
                <w:sz w:val="20"/>
              </w:rPr>
              <w:t xml:space="preserve">Statistical </w:t>
            </w:r>
          </w:p>
        </w:tc>
        <w:tc>
          <w:tcPr>
            <w:tcW w:w="2340" w:type="dxa"/>
            <w:vMerge w:val="restart"/>
            <w:tcBorders>
              <w:top w:val="double" w:sz="6" w:space="0" w:color="auto"/>
              <w:left w:val="single" w:sz="4" w:space="0" w:color="auto"/>
              <w:bottom w:val="double" w:sz="6" w:space="0" w:color="000000"/>
              <w:right w:val="double" w:sz="6" w:space="0" w:color="auto"/>
            </w:tcBorders>
            <w:shd w:val="clear" w:color="auto" w:fill="D8D8D8"/>
            <w:vAlign w:val="center"/>
            <w:hideMark/>
          </w:tcPr>
          <w:p w14:paraId="3D43A261" w14:textId="77777777" w:rsidR="00D14507" w:rsidRPr="006B5253" w:rsidRDefault="00D14507">
            <w:pPr>
              <w:spacing w:line="240" w:lineRule="auto"/>
              <w:jc w:val="center"/>
              <w:rPr>
                <w:rFonts w:cs="Arial"/>
                <w:sz w:val="20"/>
              </w:rPr>
            </w:pPr>
            <w:r w:rsidRPr="006B5253">
              <w:rPr>
                <w:rFonts w:cs="Arial"/>
                <w:sz w:val="20"/>
              </w:rPr>
              <w:t>CAMS Station</w:t>
            </w:r>
          </w:p>
        </w:tc>
        <w:tc>
          <w:tcPr>
            <w:tcW w:w="4683" w:type="dxa"/>
            <w:gridSpan w:val="2"/>
            <w:tcBorders>
              <w:top w:val="double" w:sz="6" w:space="0" w:color="auto"/>
              <w:left w:val="nil"/>
              <w:bottom w:val="single" w:sz="4" w:space="0" w:color="auto"/>
              <w:right w:val="double" w:sz="6" w:space="0" w:color="000000"/>
            </w:tcBorders>
            <w:shd w:val="clear" w:color="auto" w:fill="D8D8D8"/>
            <w:vAlign w:val="center"/>
            <w:hideMark/>
          </w:tcPr>
          <w:p w14:paraId="66B92DA4" w14:textId="77777777" w:rsidR="00D14507" w:rsidRPr="006B5253" w:rsidRDefault="00D14507">
            <w:pPr>
              <w:spacing w:line="240" w:lineRule="auto"/>
              <w:jc w:val="center"/>
              <w:rPr>
                <w:rFonts w:cs="Arial"/>
                <w:sz w:val="20"/>
              </w:rPr>
            </w:pPr>
            <w:r w:rsidRPr="006B5253">
              <w:rPr>
                <w:rFonts w:cs="Arial"/>
                <w:bCs/>
                <w:sz w:val="20"/>
              </w:rPr>
              <w:t>Exceedance Days</w:t>
            </w:r>
          </w:p>
        </w:tc>
      </w:tr>
      <w:tr w:rsidR="00D14507" w14:paraId="32C8732A" w14:textId="77777777" w:rsidTr="00D14507">
        <w:trPr>
          <w:trHeight w:val="37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78A01019" w14:textId="77777777" w:rsidR="00D14507" w:rsidRPr="006B5253" w:rsidRDefault="00D14507">
            <w:pPr>
              <w:spacing w:line="240" w:lineRule="auto"/>
              <w:jc w:val="left"/>
              <w:rPr>
                <w:rFonts w:cs="Arial"/>
                <w:sz w:val="20"/>
              </w:rPr>
            </w:pPr>
          </w:p>
        </w:tc>
        <w:tc>
          <w:tcPr>
            <w:tcW w:w="2340" w:type="dxa"/>
            <w:vMerge/>
            <w:tcBorders>
              <w:top w:val="double" w:sz="6" w:space="0" w:color="auto"/>
              <w:left w:val="single" w:sz="4" w:space="0" w:color="auto"/>
              <w:bottom w:val="double" w:sz="6" w:space="0" w:color="000000"/>
              <w:right w:val="double" w:sz="6" w:space="0" w:color="auto"/>
            </w:tcBorders>
            <w:vAlign w:val="center"/>
            <w:hideMark/>
          </w:tcPr>
          <w:p w14:paraId="2F968339" w14:textId="77777777" w:rsidR="00D14507" w:rsidRPr="006B5253" w:rsidRDefault="00D14507">
            <w:pPr>
              <w:spacing w:line="240" w:lineRule="auto"/>
              <w:jc w:val="left"/>
              <w:rPr>
                <w:rFonts w:cs="Arial"/>
                <w:sz w:val="20"/>
              </w:rPr>
            </w:pPr>
          </w:p>
        </w:tc>
        <w:tc>
          <w:tcPr>
            <w:tcW w:w="2341" w:type="dxa"/>
            <w:tcBorders>
              <w:top w:val="nil"/>
              <w:left w:val="nil"/>
              <w:bottom w:val="double" w:sz="6" w:space="0" w:color="auto"/>
              <w:right w:val="single" w:sz="4" w:space="0" w:color="auto"/>
            </w:tcBorders>
            <w:shd w:val="clear" w:color="auto" w:fill="D8D8D8"/>
            <w:vAlign w:val="center"/>
            <w:hideMark/>
          </w:tcPr>
          <w:p w14:paraId="3C34EA2A" w14:textId="77777777" w:rsidR="00D14507" w:rsidRPr="006B5253" w:rsidRDefault="00D14507" w:rsidP="00960003">
            <w:pPr>
              <w:spacing w:line="240" w:lineRule="auto"/>
              <w:jc w:val="center"/>
              <w:rPr>
                <w:rFonts w:cs="Arial"/>
                <w:sz w:val="20"/>
              </w:rPr>
            </w:pPr>
            <w:r w:rsidRPr="006B5253">
              <w:rPr>
                <w:rFonts w:cs="Arial"/>
                <w:sz w:val="20"/>
              </w:rPr>
              <w:t>AACOG Run 4</w:t>
            </w:r>
          </w:p>
        </w:tc>
        <w:tc>
          <w:tcPr>
            <w:tcW w:w="2342" w:type="dxa"/>
            <w:tcBorders>
              <w:top w:val="nil"/>
              <w:left w:val="single" w:sz="4" w:space="0" w:color="auto"/>
              <w:bottom w:val="double" w:sz="6" w:space="0" w:color="auto"/>
              <w:right w:val="double" w:sz="6" w:space="0" w:color="auto"/>
            </w:tcBorders>
            <w:shd w:val="clear" w:color="auto" w:fill="D8D8D8"/>
            <w:vAlign w:val="center"/>
            <w:hideMark/>
          </w:tcPr>
          <w:p w14:paraId="55081989" w14:textId="77777777" w:rsidR="00D14507" w:rsidRPr="006B5253" w:rsidRDefault="00D14507" w:rsidP="00960003">
            <w:pPr>
              <w:spacing w:line="240" w:lineRule="auto"/>
              <w:jc w:val="center"/>
              <w:rPr>
                <w:rFonts w:cs="Arial"/>
                <w:sz w:val="20"/>
              </w:rPr>
            </w:pPr>
            <w:r>
              <w:rPr>
                <w:rFonts w:cs="Arial"/>
                <w:sz w:val="20"/>
              </w:rPr>
              <w:t xml:space="preserve">TCEQ </w:t>
            </w:r>
            <w:r w:rsidRPr="006B5253">
              <w:rPr>
                <w:rFonts w:cs="Arial"/>
                <w:sz w:val="20"/>
              </w:rPr>
              <w:t>Run 5</w:t>
            </w:r>
          </w:p>
        </w:tc>
      </w:tr>
      <w:tr w:rsidR="00D14507" w14:paraId="4FBA0D8C" w14:textId="77777777" w:rsidTr="00D14507">
        <w:trPr>
          <w:trHeight w:val="255"/>
          <w:jc w:val="center"/>
        </w:trPr>
        <w:tc>
          <w:tcPr>
            <w:tcW w:w="2344" w:type="dxa"/>
            <w:vMerge w:val="restart"/>
            <w:tcBorders>
              <w:top w:val="nil"/>
              <w:left w:val="double" w:sz="6" w:space="0" w:color="auto"/>
              <w:bottom w:val="nil"/>
              <w:right w:val="single" w:sz="4" w:space="0" w:color="auto"/>
            </w:tcBorders>
            <w:vAlign w:val="center"/>
            <w:hideMark/>
          </w:tcPr>
          <w:p w14:paraId="4EF6D64B" w14:textId="77777777" w:rsidR="00D14507" w:rsidRPr="006B5253" w:rsidRDefault="00D14507">
            <w:pPr>
              <w:spacing w:line="240" w:lineRule="auto"/>
              <w:jc w:val="center"/>
              <w:rPr>
                <w:rFonts w:cs="Arial"/>
                <w:sz w:val="20"/>
              </w:rPr>
            </w:pPr>
            <w:r w:rsidRPr="006B5253">
              <w:rPr>
                <w:rFonts w:cs="Arial"/>
                <w:sz w:val="20"/>
              </w:rPr>
              <w:t>Bias (normalized)</w:t>
            </w:r>
          </w:p>
        </w:tc>
        <w:tc>
          <w:tcPr>
            <w:tcW w:w="2340" w:type="dxa"/>
            <w:tcBorders>
              <w:top w:val="nil"/>
              <w:left w:val="nil"/>
              <w:bottom w:val="single" w:sz="4" w:space="0" w:color="auto"/>
              <w:right w:val="single" w:sz="4" w:space="0" w:color="auto"/>
            </w:tcBorders>
            <w:vAlign w:val="center"/>
            <w:hideMark/>
          </w:tcPr>
          <w:p w14:paraId="6E87D263" w14:textId="77777777" w:rsidR="00D14507" w:rsidRPr="006B5253" w:rsidRDefault="00D14507">
            <w:pPr>
              <w:spacing w:line="240" w:lineRule="auto"/>
              <w:jc w:val="center"/>
              <w:rPr>
                <w:rFonts w:cs="Arial"/>
                <w:sz w:val="20"/>
              </w:rPr>
            </w:pPr>
            <w:r w:rsidRPr="006B5253">
              <w:rPr>
                <w:rFonts w:cs="Arial"/>
                <w:sz w:val="20"/>
              </w:rPr>
              <w:t>C23</w:t>
            </w:r>
          </w:p>
        </w:tc>
        <w:tc>
          <w:tcPr>
            <w:tcW w:w="2341" w:type="dxa"/>
            <w:tcBorders>
              <w:top w:val="nil"/>
              <w:left w:val="nil"/>
              <w:bottom w:val="single" w:sz="4" w:space="0" w:color="auto"/>
              <w:right w:val="single" w:sz="4" w:space="0" w:color="auto"/>
            </w:tcBorders>
            <w:vAlign w:val="center"/>
            <w:hideMark/>
          </w:tcPr>
          <w:p w14:paraId="6B9F0351"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2.13</w:t>
            </w:r>
          </w:p>
        </w:tc>
        <w:tc>
          <w:tcPr>
            <w:tcW w:w="2342" w:type="dxa"/>
            <w:tcBorders>
              <w:top w:val="nil"/>
              <w:left w:val="single" w:sz="4" w:space="0" w:color="auto"/>
              <w:bottom w:val="single" w:sz="4" w:space="0" w:color="auto"/>
              <w:right w:val="double" w:sz="6" w:space="0" w:color="auto"/>
            </w:tcBorders>
            <w:vAlign w:val="center"/>
            <w:hideMark/>
          </w:tcPr>
          <w:p w14:paraId="4E4F353C"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-6.69</w:t>
            </w:r>
          </w:p>
        </w:tc>
      </w:tr>
      <w:tr w:rsidR="00D14507" w14:paraId="1D67C9C2"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2FA68A07"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230A040A" w14:textId="77777777" w:rsidR="00D14507" w:rsidRPr="006B5253" w:rsidRDefault="00D14507">
            <w:pPr>
              <w:spacing w:line="240" w:lineRule="auto"/>
              <w:jc w:val="center"/>
              <w:rPr>
                <w:rFonts w:cs="Arial"/>
                <w:sz w:val="20"/>
              </w:rPr>
            </w:pPr>
            <w:r w:rsidRPr="006B5253">
              <w:rPr>
                <w:rFonts w:cs="Arial"/>
                <w:sz w:val="20"/>
              </w:rPr>
              <w:t>C58</w:t>
            </w:r>
          </w:p>
        </w:tc>
        <w:tc>
          <w:tcPr>
            <w:tcW w:w="2341" w:type="dxa"/>
            <w:tcBorders>
              <w:top w:val="nil"/>
              <w:left w:val="nil"/>
              <w:bottom w:val="single" w:sz="4" w:space="0" w:color="auto"/>
              <w:right w:val="single" w:sz="4" w:space="0" w:color="auto"/>
            </w:tcBorders>
            <w:vAlign w:val="center"/>
            <w:hideMark/>
          </w:tcPr>
          <w:p w14:paraId="5249B0C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-4.30</w:t>
            </w:r>
          </w:p>
        </w:tc>
        <w:tc>
          <w:tcPr>
            <w:tcW w:w="2342" w:type="dxa"/>
            <w:tcBorders>
              <w:top w:val="nil"/>
              <w:left w:val="single" w:sz="4" w:space="0" w:color="auto"/>
              <w:bottom w:val="single" w:sz="4" w:space="0" w:color="auto"/>
              <w:right w:val="double" w:sz="6" w:space="0" w:color="auto"/>
            </w:tcBorders>
            <w:vAlign w:val="center"/>
            <w:hideMark/>
          </w:tcPr>
          <w:p w14:paraId="700F7E2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-14.35</w:t>
            </w:r>
          </w:p>
        </w:tc>
      </w:tr>
      <w:tr w:rsidR="00D14507" w14:paraId="3EB45885"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31B3C974"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594446E6" w14:textId="77777777" w:rsidR="00D14507" w:rsidRPr="006B5253" w:rsidRDefault="00D14507">
            <w:pPr>
              <w:spacing w:line="240" w:lineRule="auto"/>
              <w:jc w:val="center"/>
              <w:rPr>
                <w:rFonts w:cs="Arial"/>
                <w:sz w:val="20"/>
              </w:rPr>
            </w:pPr>
            <w:r w:rsidRPr="006B5253">
              <w:rPr>
                <w:rFonts w:cs="Arial"/>
                <w:sz w:val="20"/>
              </w:rPr>
              <w:t>C59</w:t>
            </w:r>
          </w:p>
        </w:tc>
        <w:tc>
          <w:tcPr>
            <w:tcW w:w="2341" w:type="dxa"/>
            <w:tcBorders>
              <w:top w:val="nil"/>
              <w:left w:val="nil"/>
              <w:bottom w:val="single" w:sz="4" w:space="0" w:color="auto"/>
              <w:right w:val="single" w:sz="4" w:space="0" w:color="auto"/>
            </w:tcBorders>
            <w:vAlign w:val="center"/>
            <w:hideMark/>
          </w:tcPr>
          <w:p w14:paraId="2B60C4A4"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-6.40</w:t>
            </w:r>
          </w:p>
        </w:tc>
        <w:tc>
          <w:tcPr>
            <w:tcW w:w="2342" w:type="dxa"/>
            <w:tcBorders>
              <w:top w:val="nil"/>
              <w:left w:val="single" w:sz="4" w:space="0" w:color="auto"/>
              <w:bottom w:val="single" w:sz="4" w:space="0" w:color="auto"/>
              <w:right w:val="double" w:sz="6" w:space="0" w:color="auto"/>
            </w:tcBorders>
            <w:vAlign w:val="center"/>
            <w:hideMark/>
          </w:tcPr>
          <w:p w14:paraId="3A648E50"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-16.48</w:t>
            </w:r>
          </w:p>
        </w:tc>
      </w:tr>
      <w:tr w:rsidR="00D14507" w14:paraId="29B9544F"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27B4CEC5"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5E6D16FC" w14:textId="77777777" w:rsidR="00D14507" w:rsidRPr="006B5253" w:rsidRDefault="00D14507">
            <w:pPr>
              <w:spacing w:line="240" w:lineRule="auto"/>
              <w:jc w:val="center"/>
              <w:rPr>
                <w:rFonts w:cs="Arial"/>
                <w:sz w:val="20"/>
              </w:rPr>
            </w:pPr>
            <w:r w:rsidRPr="006B5253">
              <w:rPr>
                <w:rFonts w:cs="Arial"/>
                <w:sz w:val="20"/>
              </w:rPr>
              <w:t>C622</w:t>
            </w:r>
          </w:p>
        </w:tc>
        <w:tc>
          <w:tcPr>
            <w:tcW w:w="2341" w:type="dxa"/>
            <w:tcBorders>
              <w:top w:val="nil"/>
              <w:left w:val="nil"/>
              <w:bottom w:val="single" w:sz="4" w:space="0" w:color="auto"/>
              <w:right w:val="single" w:sz="4" w:space="0" w:color="auto"/>
            </w:tcBorders>
            <w:vAlign w:val="center"/>
            <w:hideMark/>
          </w:tcPr>
          <w:p w14:paraId="1A179CF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-2.32</w:t>
            </w:r>
          </w:p>
        </w:tc>
        <w:tc>
          <w:tcPr>
            <w:tcW w:w="2342" w:type="dxa"/>
            <w:tcBorders>
              <w:top w:val="nil"/>
              <w:left w:val="single" w:sz="4" w:space="0" w:color="auto"/>
              <w:bottom w:val="single" w:sz="4" w:space="0" w:color="auto"/>
              <w:right w:val="double" w:sz="6" w:space="0" w:color="auto"/>
            </w:tcBorders>
            <w:vAlign w:val="center"/>
            <w:hideMark/>
          </w:tcPr>
          <w:p w14:paraId="16ED53EC"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-13.45</w:t>
            </w:r>
          </w:p>
        </w:tc>
      </w:tr>
      <w:tr w:rsidR="00D14507" w14:paraId="7B9CA8E9"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45E430CB"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5E30AA45" w14:textId="77777777" w:rsidR="00D14507" w:rsidRPr="006B5253" w:rsidRDefault="00D14507">
            <w:pPr>
              <w:spacing w:line="240" w:lineRule="auto"/>
              <w:jc w:val="center"/>
              <w:rPr>
                <w:rFonts w:cs="Arial"/>
                <w:sz w:val="20"/>
              </w:rPr>
            </w:pPr>
            <w:r w:rsidRPr="006B5253">
              <w:rPr>
                <w:rFonts w:cs="Arial"/>
                <w:sz w:val="20"/>
              </w:rPr>
              <w:t>C678</w:t>
            </w:r>
          </w:p>
        </w:tc>
        <w:tc>
          <w:tcPr>
            <w:tcW w:w="2341" w:type="dxa"/>
            <w:tcBorders>
              <w:top w:val="nil"/>
              <w:left w:val="nil"/>
              <w:bottom w:val="single" w:sz="4" w:space="0" w:color="auto"/>
              <w:right w:val="single" w:sz="4" w:space="0" w:color="auto"/>
            </w:tcBorders>
            <w:vAlign w:val="center"/>
            <w:hideMark/>
          </w:tcPr>
          <w:p w14:paraId="0C0100B2"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0.88</w:t>
            </w:r>
          </w:p>
        </w:tc>
        <w:tc>
          <w:tcPr>
            <w:tcW w:w="2342" w:type="dxa"/>
            <w:tcBorders>
              <w:top w:val="nil"/>
              <w:left w:val="single" w:sz="4" w:space="0" w:color="auto"/>
              <w:bottom w:val="single" w:sz="4" w:space="0" w:color="auto"/>
              <w:right w:val="double" w:sz="6" w:space="0" w:color="auto"/>
            </w:tcBorders>
            <w:vAlign w:val="center"/>
            <w:hideMark/>
          </w:tcPr>
          <w:p w14:paraId="1D846829"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-10.51</w:t>
            </w:r>
          </w:p>
        </w:tc>
      </w:tr>
      <w:tr w:rsidR="00D14507" w14:paraId="303DFC4A"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4408DF71"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2370C200" w14:textId="77777777" w:rsidR="00D14507" w:rsidRPr="006B5253" w:rsidRDefault="00D14507">
            <w:pPr>
              <w:spacing w:line="240" w:lineRule="auto"/>
              <w:jc w:val="center"/>
              <w:rPr>
                <w:rFonts w:cs="Arial"/>
                <w:sz w:val="20"/>
              </w:rPr>
            </w:pPr>
            <w:r w:rsidRPr="006B5253">
              <w:rPr>
                <w:rFonts w:cs="Arial"/>
                <w:sz w:val="20"/>
              </w:rPr>
              <w:t>C501</w:t>
            </w:r>
          </w:p>
        </w:tc>
        <w:tc>
          <w:tcPr>
            <w:tcW w:w="2341" w:type="dxa"/>
            <w:tcBorders>
              <w:top w:val="nil"/>
              <w:left w:val="nil"/>
              <w:bottom w:val="single" w:sz="4" w:space="0" w:color="auto"/>
              <w:right w:val="single" w:sz="4" w:space="0" w:color="auto"/>
            </w:tcBorders>
            <w:vAlign w:val="center"/>
            <w:hideMark/>
          </w:tcPr>
          <w:p w14:paraId="37CF4C92"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-3.25</w:t>
            </w:r>
          </w:p>
        </w:tc>
        <w:tc>
          <w:tcPr>
            <w:tcW w:w="2342" w:type="dxa"/>
            <w:tcBorders>
              <w:top w:val="nil"/>
              <w:left w:val="single" w:sz="4" w:space="0" w:color="auto"/>
              <w:bottom w:val="single" w:sz="4" w:space="0" w:color="auto"/>
              <w:right w:val="double" w:sz="6" w:space="0" w:color="auto"/>
            </w:tcBorders>
            <w:vAlign w:val="center"/>
            <w:hideMark/>
          </w:tcPr>
          <w:p w14:paraId="26B95D53"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-15.10</w:t>
            </w:r>
          </w:p>
        </w:tc>
      </w:tr>
      <w:tr w:rsidR="00D14507" w14:paraId="5260E180"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55047321"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26C1A76F" w14:textId="77777777" w:rsidR="00D14507" w:rsidRPr="006B5253" w:rsidRDefault="00D14507">
            <w:pPr>
              <w:spacing w:line="240" w:lineRule="auto"/>
              <w:jc w:val="center"/>
              <w:rPr>
                <w:rFonts w:cs="Arial"/>
                <w:sz w:val="20"/>
              </w:rPr>
            </w:pPr>
            <w:r w:rsidRPr="006B5253">
              <w:rPr>
                <w:rFonts w:cs="Arial"/>
                <w:sz w:val="20"/>
              </w:rPr>
              <w:t>C502</w:t>
            </w:r>
          </w:p>
        </w:tc>
        <w:tc>
          <w:tcPr>
            <w:tcW w:w="2341" w:type="dxa"/>
            <w:tcBorders>
              <w:top w:val="nil"/>
              <w:left w:val="nil"/>
              <w:bottom w:val="single" w:sz="4" w:space="0" w:color="auto"/>
              <w:right w:val="single" w:sz="4" w:space="0" w:color="auto"/>
            </w:tcBorders>
            <w:vAlign w:val="center"/>
            <w:hideMark/>
          </w:tcPr>
          <w:p w14:paraId="6E411D1F"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-0.13</w:t>
            </w:r>
          </w:p>
        </w:tc>
        <w:tc>
          <w:tcPr>
            <w:tcW w:w="2342" w:type="dxa"/>
            <w:tcBorders>
              <w:top w:val="nil"/>
              <w:left w:val="single" w:sz="4" w:space="0" w:color="auto"/>
              <w:bottom w:val="single" w:sz="4" w:space="0" w:color="auto"/>
              <w:right w:val="double" w:sz="6" w:space="0" w:color="auto"/>
            </w:tcBorders>
            <w:vAlign w:val="center"/>
            <w:hideMark/>
          </w:tcPr>
          <w:p w14:paraId="53071942"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-9.93</w:t>
            </w:r>
          </w:p>
        </w:tc>
      </w:tr>
      <w:tr w:rsidR="00D14507" w14:paraId="0529D629"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69B7D43F"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4C56728B" w14:textId="77777777" w:rsidR="00D14507" w:rsidRPr="006B5253" w:rsidRDefault="00D14507">
            <w:pPr>
              <w:spacing w:line="240" w:lineRule="auto"/>
              <w:jc w:val="center"/>
              <w:rPr>
                <w:rFonts w:cs="Arial"/>
                <w:sz w:val="20"/>
              </w:rPr>
            </w:pPr>
            <w:r w:rsidRPr="006B5253">
              <w:rPr>
                <w:rFonts w:cs="Arial"/>
                <w:sz w:val="20"/>
              </w:rPr>
              <w:t>C503</w:t>
            </w:r>
          </w:p>
        </w:tc>
        <w:tc>
          <w:tcPr>
            <w:tcW w:w="2341" w:type="dxa"/>
            <w:tcBorders>
              <w:top w:val="nil"/>
              <w:left w:val="nil"/>
              <w:bottom w:val="single" w:sz="4" w:space="0" w:color="auto"/>
              <w:right w:val="single" w:sz="4" w:space="0" w:color="auto"/>
            </w:tcBorders>
            <w:vAlign w:val="center"/>
            <w:hideMark/>
          </w:tcPr>
          <w:p w14:paraId="2B75096D"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-0.98</w:t>
            </w:r>
          </w:p>
        </w:tc>
        <w:tc>
          <w:tcPr>
            <w:tcW w:w="2342" w:type="dxa"/>
            <w:tcBorders>
              <w:top w:val="nil"/>
              <w:left w:val="single" w:sz="4" w:space="0" w:color="auto"/>
              <w:bottom w:val="single" w:sz="4" w:space="0" w:color="auto"/>
              <w:right w:val="double" w:sz="6" w:space="0" w:color="auto"/>
            </w:tcBorders>
            <w:vAlign w:val="center"/>
            <w:hideMark/>
          </w:tcPr>
          <w:p w14:paraId="43F766A6"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-11.31</w:t>
            </w:r>
          </w:p>
        </w:tc>
      </w:tr>
      <w:tr w:rsidR="00D14507" w14:paraId="24DE4AC4"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31098CEE"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56705C7A" w14:textId="77777777" w:rsidR="00D14507" w:rsidRPr="006B5253" w:rsidRDefault="00D14507">
            <w:pPr>
              <w:spacing w:line="240" w:lineRule="auto"/>
              <w:jc w:val="center"/>
              <w:rPr>
                <w:rFonts w:cs="Arial"/>
                <w:sz w:val="20"/>
              </w:rPr>
            </w:pPr>
            <w:r w:rsidRPr="006B5253">
              <w:rPr>
                <w:rFonts w:cs="Arial"/>
                <w:sz w:val="20"/>
              </w:rPr>
              <w:t>C504</w:t>
            </w:r>
          </w:p>
        </w:tc>
        <w:tc>
          <w:tcPr>
            <w:tcW w:w="2341" w:type="dxa"/>
            <w:tcBorders>
              <w:top w:val="nil"/>
              <w:left w:val="nil"/>
              <w:bottom w:val="single" w:sz="4" w:space="0" w:color="auto"/>
              <w:right w:val="single" w:sz="4" w:space="0" w:color="auto"/>
            </w:tcBorders>
            <w:vAlign w:val="center"/>
            <w:hideMark/>
          </w:tcPr>
          <w:p w14:paraId="2F98A23E" w14:textId="77777777" w:rsidR="00D14507" w:rsidRPr="006B5253" w:rsidRDefault="00D14507" w:rsidP="00F56663">
            <w:pPr>
              <w:autoSpaceDE w:val="0"/>
              <w:autoSpaceDN w:val="0"/>
              <w:adjustRightInd w:val="0"/>
              <w:spacing w:line="240" w:lineRule="auto"/>
              <w:jc w:val="center"/>
              <w:rPr>
                <w:rFonts w:eastAsiaTheme="minorHAnsi" w:cs="Arial"/>
                <w:bCs/>
                <w:sz w:val="20"/>
              </w:rPr>
            </w:pPr>
            <w:r w:rsidRPr="006B5253">
              <w:rPr>
                <w:rFonts w:eastAsiaTheme="minorHAnsi" w:cs="Arial"/>
                <w:bCs/>
                <w:sz w:val="20"/>
              </w:rPr>
              <w:t>3.63</w:t>
            </w:r>
          </w:p>
        </w:tc>
        <w:tc>
          <w:tcPr>
            <w:tcW w:w="2342" w:type="dxa"/>
            <w:tcBorders>
              <w:top w:val="nil"/>
              <w:left w:val="single" w:sz="4" w:space="0" w:color="auto"/>
              <w:bottom w:val="single" w:sz="4" w:space="0" w:color="auto"/>
              <w:right w:val="double" w:sz="6" w:space="0" w:color="auto"/>
            </w:tcBorders>
            <w:vAlign w:val="center"/>
            <w:hideMark/>
          </w:tcPr>
          <w:p w14:paraId="0D94E9E9"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-11.18</w:t>
            </w:r>
          </w:p>
        </w:tc>
      </w:tr>
      <w:tr w:rsidR="00D14507" w14:paraId="7D84CEEB"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7EE700BD"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7F14540F" w14:textId="77777777" w:rsidR="00D14507" w:rsidRPr="006B5253" w:rsidRDefault="00D14507">
            <w:pPr>
              <w:spacing w:line="240" w:lineRule="auto"/>
              <w:jc w:val="center"/>
              <w:rPr>
                <w:rFonts w:cs="Arial"/>
                <w:sz w:val="20"/>
              </w:rPr>
            </w:pPr>
            <w:r w:rsidRPr="006B5253">
              <w:rPr>
                <w:rFonts w:cs="Arial"/>
                <w:sz w:val="20"/>
              </w:rPr>
              <w:t>C505</w:t>
            </w:r>
          </w:p>
        </w:tc>
        <w:tc>
          <w:tcPr>
            <w:tcW w:w="2341" w:type="dxa"/>
            <w:tcBorders>
              <w:top w:val="nil"/>
              <w:left w:val="nil"/>
              <w:bottom w:val="single" w:sz="4" w:space="0" w:color="auto"/>
              <w:right w:val="single" w:sz="4" w:space="0" w:color="auto"/>
            </w:tcBorders>
            <w:vAlign w:val="center"/>
            <w:hideMark/>
          </w:tcPr>
          <w:p w14:paraId="49E9B7F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3.71</w:t>
            </w:r>
          </w:p>
        </w:tc>
        <w:tc>
          <w:tcPr>
            <w:tcW w:w="2342" w:type="dxa"/>
            <w:tcBorders>
              <w:top w:val="nil"/>
              <w:left w:val="single" w:sz="4" w:space="0" w:color="auto"/>
              <w:bottom w:val="single" w:sz="4" w:space="0" w:color="auto"/>
              <w:right w:val="double" w:sz="6" w:space="0" w:color="auto"/>
            </w:tcBorders>
            <w:vAlign w:val="center"/>
            <w:hideMark/>
          </w:tcPr>
          <w:p w14:paraId="26434397"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-9.45</w:t>
            </w:r>
          </w:p>
        </w:tc>
      </w:tr>
      <w:tr w:rsidR="00D14507" w14:paraId="4F1ABD38" w14:textId="77777777" w:rsidTr="00D14507">
        <w:trPr>
          <w:trHeight w:val="255"/>
          <w:jc w:val="center"/>
        </w:trPr>
        <w:tc>
          <w:tcPr>
            <w:tcW w:w="2344" w:type="dxa"/>
            <w:vMerge/>
            <w:tcBorders>
              <w:top w:val="nil"/>
              <w:left w:val="double" w:sz="6" w:space="0" w:color="auto"/>
              <w:bottom w:val="nil"/>
              <w:right w:val="single" w:sz="4" w:space="0" w:color="auto"/>
            </w:tcBorders>
            <w:vAlign w:val="center"/>
            <w:hideMark/>
          </w:tcPr>
          <w:p w14:paraId="6B03101E"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6F8E4DC0" w14:textId="77777777" w:rsidR="00D14507" w:rsidRPr="006B5253" w:rsidRDefault="00D14507">
            <w:pPr>
              <w:spacing w:line="240" w:lineRule="auto"/>
              <w:jc w:val="center"/>
              <w:rPr>
                <w:rFonts w:cs="Arial"/>
                <w:sz w:val="20"/>
              </w:rPr>
            </w:pPr>
            <w:r w:rsidRPr="006B5253">
              <w:rPr>
                <w:rFonts w:cs="Arial"/>
                <w:sz w:val="20"/>
              </w:rPr>
              <w:t>C506</w:t>
            </w:r>
          </w:p>
        </w:tc>
        <w:tc>
          <w:tcPr>
            <w:tcW w:w="2341" w:type="dxa"/>
            <w:tcBorders>
              <w:top w:val="nil"/>
              <w:left w:val="nil"/>
              <w:bottom w:val="double" w:sz="6" w:space="0" w:color="auto"/>
              <w:right w:val="single" w:sz="4" w:space="0" w:color="auto"/>
            </w:tcBorders>
            <w:vAlign w:val="center"/>
            <w:hideMark/>
          </w:tcPr>
          <w:p w14:paraId="4149AC85"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-1.59</w:t>
            </w:r>
          </w:p>
        </w:tc>
        <w:tc>
          <w:tcPr>
            <w:tcW w:w="2342" w:type="dxa"/>
            <w:tcBorders>
              <w:top w:val="nil"/>
              <w:left w:val="single" w:sz="4" w:space="0" w:color="auto"/>
              <w:bottom w:val="double" w:sz="6" w:space="0" w:color="auto"/>
              <w:right w:val="double" w:sz="6" w:space="0" w:color="auto"/>
            </w:tcBorders>
            <w:vAlign w:val="center"/>
            <w:hideMark/>
          </w:tcPr>
          <w:p w14:paraId="426C4834"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-15.00</w:t>
            </w:r>
          </w:p>
        </w:tc>
      </w:tr>
      <w:tr w:rsidR="00D14507" w14:paraId="5EF1985D" w14:textId="77777777" w:rsidTr="00D14507">
        <w:trPr>
          <w:trHeight w:val="40"/>
          <w:jc w:val="center"/>
        </w:trPr>
        <w:tc>
          <w:tcPr>
            <w:tcW w:w="2344" w:type="dxa"/>
            <w:vMerge w:val="restart"/>
            <w:tcBorders>
              <w:top w:val="double" w:sz="6" w:space="0" w:color="auto"/>
              <w:left w:val="double" w:sz="6" w:space="0" w:color="auto"/>
              <w:bottom w:val="double" w:sz="6" w:space="0" w:color="000000"/>
              <w:right w:val="single" w:sz="4" w:space="0" w:color="auto"/>
            </w:tcBorders>
            <w:vAlign w:val="center"/>
            <w:hideMark/>
          </w:tcPr>
          <w:p w14:paraId="4FD9EE60" w14:textId="77777777" w:rsidR="00D14507" w:rsidRPr="006B5253" w:rsidRDefault="00D14507">
            <w:pPr>
              <w:spacing w:line="240" w:lineRule="auto"/>
              <w:jc w:val="center"/>
              <w:rPr>
                <w:rFonts w:cs="Arial"/>
                <w:sz w:val="20"/>
              </w:rPr>
            </w:pPr>
            <w:r w:rsidRPr="006B5253">
              <w:rPr>
                <w:rFonts w:cs="Arial"/>
                <w:sz w:val="20"/>
              </w:rPr>
              <w:t>Mean Gross Error (normalized)</w:t>
            </w:r>
          </w:p>
        </w:tc>
        <w:tc>
          <w:tcPr>
            <w:tcW w:w="2340" w:type="dxa"/>
            <w:tcBorders>
              <w:top w:val="double" w:sz="6" w:space="0" w:color="auto"/>
              <w:left w:val="nil"/>
              <w:bottom w:val="single" w:sz="4" w:space="0" w:color="auto"/>
              <w:right w:val="single" w:sz="4" w:space="0" w:color="auto"/>
            </w:tcBorders>
            <w:vAlign w:val="center"/>
            <w:hideMark/>
          </w:tcPr>
          <w:p w14:paraId="769ABB54" w14:textId="77777777" w:rsidR="00D14507" w:rsidRPr="006B5253" w:rsidRDefault="00D14507">
            <w:pPr>
              <w:spacing w:line="240" w:lineRule="auto"/>
              <w:jc w:val="center"/>
              <w:rPr>
                <w:rFonts w:cs="Arial"/>
                <w:sz w:val="20"/>
              </w:rPr>
            </w:pPr>
            <w:r w:rsidRPr="006B5253">
              <w:rPr>
                <w:rFonts w:cs="Arial"/>
                <w:sz w:val="20"/>
              </w:rPr>
              <w:t>C23</w:t>
            </w:r>
          </w:p>
        </w:tc>
        <w:tc>
          <w:tcPr>
            <w:tcW w:w="2341" w:type="dxa"/>
            <w:tcBorders>
              <w:top w:val="nil"/>
              <w:left w:val="nil"/>
              <w:bottom w:val="single" w:sz="4" w:space="0" w:color="auto"/>
              <w:right w:val="single" w:sz="4" w:space="0" w:color="auto"/>
            </w:tcBorders>
            <w:vAlign w:val="center"/>
            <w:hideMark/>
          </w:tcPr>
          <w:p w14:paraId="29117948"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16.94</w:t>
            </w:r>
          </w:p>
        </w:tc>
        <w:tc>
          <w:tcPr>
            <w:tcW w:w="2342" w:type="dxa"/>
            <w:tcBorders>
              <w:top w:val="nil"/>
              <w:left w:val="single" w:sz="4" w:space="0" w:color="auto"/>
              <w:bottom w:val="single" w:sz="4" w:space="0" w:color="auto"/>
              <w:right w:val="double" w:sz="6" w:space="0" w:color="auto"/>
            </w:tcBorders>
            <w:vAlign w:val="center"/>
            <w:hideMark/>
          </w:tcPr>
          <w:p w14:paraId="1E668B10"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13.51</w:t>
            </w:r>
          </w:p>
        </w:tc>
      </w:tr>
      <w:tr w:rsidR="00D14507" w14:paraId="201B605A" w14:textId="77777777" w:rsidTr="00D14507">
        <w:trPr>
          <w:trHeight w:val="2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756F006C"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3E702ADE" w14:textId="77777777" w:rsidR="00D14507" w:rsidRPr="006B5253" w:rsidRDefault="00D14507">
            <w:pPr>
              <w:spacing w:line="240" w:lineRule="auto"/>
              <w:jc w:val="center"/>
              <w:rPr>
                <w:rFonts w:cs="Arial"/>
                <w:sz w:val="20"/>
              </w:rPr>
            </w:pPr>
            <w:r w:rsidRPr="006B5253">
              <w:rPr>
                <w:rFonts w:cs="Arial"/>
                <w:sz w:val="20"/>
              </w:rPr>
              <w:t>C58</w:t>
            </w:r>
          </w:p>
        </w:tc>
        <w:tc>
          <w:tcPr>
            <w:tcW w:w="2341" w:type="dxa"/>
            <w:tcBorders>
              <w:top w:val="nil"/>
              <w:left w:val="nil"/>
              <w:bottom w:val="single" w:sz="4" w:space="0" w:color="auto"/>
              <w:right w:val="single" w:sz="4" w:space="0" w:color="auto"/>
            </w:tcBorders>
            <w:vAlign w:val="center"/>
            <w:hideMark/>
          </w:tcPr>
          <w:p w14:paraId="70295565"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14.84</w:t>
            </w:r>
          </w:p>
        </w:tc>
        <w:tc>
          <w:tcPr>
            <w:tcW w:w="2342" w:type="dxa"/>
            <w:tcBorders>
              <w:top w:val="nil"/>
              <w:left w:val="single" w:sz="4" w:space="0" w:color="auto"/>
              <w:bottom w:val="single" w:sz="4" w:space="0" w:color="auto"/>
              <w:right w:val="double" w:sz="6" w:space="0" w:color="auto"/>
            </w:tcBorders>
            <w:vAlign w:val="center"/>
            <w:hideMark/>
          </w:tcPr>
          <w:p w14:paraId="7CBE003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16.06</w:t>
            </w:r>
          </w:p>
        </w:tc>
      </w:tr>
      <w:tr w:rsidR="00D14507" w14:paraId="47F90F39" w14:textId="77777777" w:rsidTr="00D14507">
        <w:trPr>
          <w:trHeight w:val="2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554C27D9"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65A190CA" w14:textId="77777777" w:rsidR="00D14507" w:rsidRPr="006B5253" w:rsidRDefault="00D14507">
            <w:pPr>
              <w:spacing w:line="240" w:lineRule="auto"/>
              <w:jc w:val="center"/>
              <w:rPr>
                <w:rFonts w:cs="Arial"/>
                <w:sz w:val="20"/>
              </w:rPr>
            </w:pPr>
            <w:r w:rsidRPr="006B5253">
              <w:rPr>
                <w:rFonts w:cs="Arial"/>
                <w:sz w:val="20"/>
              </w:rPr>
              <w:t>C59</w:t>
            </w:r>
          </w:p>
        </w:tc>
        <w:tc>
          <w:tcPr>
            <w:tcW w:w="2341" w:type="dxa"/>
            <w:tcBorders>
              <w:top w:val="nil"/>
              <w:left w:val="nil"/>
              <w:bottom w:val="single" w:sz="4" w:space="0" w:color="auto"/>
              <w:right w:val="single" w:sz="4" w:space="0" w:color="auto"/>
            </w:tcBorders>
            <w:vAlign w:val="center"/>
            <w:hideMark/>
          </w:tcPr>
          <w:p w14:paraId="023C70E0"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10.39</w:t>
            </w:r>
          </w:p>
        </w:tc>
        <w:tc>
          <w:tcPr>
            <w:tcW w:w="2342" w:type="dxa"/>
            <w:tcBorders>
              <w:top w:val="nil"/>
              <w:left w:val="single" w:sz="4" w:space="0" w:color="auto"/>
              <w:bottom w:val="single" w:sz="4" w:space="0" w:color="auto"/>
              <w:right w:val="double" w:sz="6" w:space="0" w:color="auto"/>
            </w:tcBorders>
            <w:vAlign w:val="center"/>
            <w:hideMark/>
          </w:tcPr>
          <w:p w14:paraId="63C2EC8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17.32</w:t>
            </w:r>
          </w:p>
        </w:tc>
      </w:tr>
      <w:tr w:rsidR="00D14507" w14:paraId="52F306AC" w14:textId="77777777" w:rsidTr="00D14507">
        <w:trPr>
          <w:trHeight w:val="24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38C9EB2E"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355005A6" w14:textId="77777777" w:rsidR="00D14507" w:rsidRPr="006B5253" w:rsidRDefault="00D14507">
            <w:pPr>
              <w:spacing w:line="240" w:lineRule="auto"/>
              <w:jc w:val="center"/>
              <w:rPr>
                <w:rFonts w:cs="Arial"/>
                <w:sz w:val="20"/>
              </w:rPr>
            </w:pPr>
            <w:r w:rsidRPr="006B5253">
              <w:rPr>
                <w:rFonts w:cs="Arial"/>
                <w:sz w:val="20"/>
              </w:rPr>
              <w:t>C622</w:t>
            </w:r>
          </w:p>
        </w:tc>
        <w:tc>
          <w:tcPr>
            <w:tcW w:w="2341" w:type="dxa"/>
            <w:tcBorders>
              <w:top w:val="nil"/>
              <w:left w:val="nil"/>
              <w:bottom w:val="single" w:sz="4" w:space="0" w:color="auto"/>
              <w:right w:val="single" w:sz="4" w:space="0" w:color="auto"/>
            </w:tcBorders>
            <w:vAlign w:val="center"/>
            <w:hideMark/>
          </w:tcPr>
          <w:p w14:paraId="59F5852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11.19</w:t>
            </w:r>
          </w:p>
        </w:tc>
        <w:tc>
          <w:tcPr>
            <w:tcW w:w="2342" w:type="dxa"/>
            <w:tcBorders>
              <w:top w:val="nil"/>
              <w:left w:val="single" w:sz="4" w:space="0" w:color="auto"/>
              <w:bottom w:val="single" w:sz="4" w:space="0" w:color="auto"/>
              <w:right w:val="double" w:sz="6" w:space="0" w:color="auto"/>
            </w:tcBorders>
            <w:vAlign w:val="center"/>
            <w:hideMark/>
          </w:tcPr>
          <w:p w14:paraId="3B01E676"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15.17</w:t>
            </w:r>
          </w:p>
        </w:tc>
      </w:tr>
      <w:tr w:rsidR="00D14507" w14:paraId="0B9EF899" w14:textId="77777777" w:rsidTr="00D14507">
        <w:trPr>
          <w:trHeight w:val="2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5053CB1A"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39A37D63" w14:textId="77777777" w:rsidR="00D14507" w:rsidRPr="006B5253" w:rsidRDefault="00D14507">
            <w:pPr>
              <w:spacing w:line="240" w:lineRule="auto"/>
              <w:jc w:val="center"/>
              <w:rPr>
                <w:rFonts w:cs="Arial"/>
                <w:sz w:val="20"/>
              </w:rPr>
            </w:pPr>
            <w:r w:rsidRPr="006B5253">
              <w:rPr>
                <w:rFonts w:cs="Arial"/>
                <w:sz w:val="20"/>
              </w:rPr>
              <w:t>C678</w:t>
            </w:r>
          </w:p>
        </w:tc>
        <w:tc>
          <w:tcPr>
            <w:tcW w:w="2341" w:type="dxa"/>
            <w:tcBorders>
              <w:top w:val="nil"/>
              <w:left w:val="nil"/>
              <w:bottom w:val="single" w:sz="4" w:space="0" w:color="auto"/>
              <w:right w:val="single" w:sz="4" w:space="0" w:color="auto"/>
            </w:tcBorders>
            <w:vAlign w:val="center"/>
            <w:hideMark/>
          </w:tcPr>
          <w:p w14:paraId="500E09BE"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12.78</w:t>
            </w:r>
          </w:p>
        </w:tc>
        <w:tc>
          <w:tcPr>
            <w:tcW w:w="2342" w:type="dxa"/>
            <w:tcBorders>
              <w:top w:val="nil"/>
              <w:left w:val="single" w:sz="4" w:space="0" w:color="auto"/>
              <w:bottom w:val="single" w:sz="4" w:space="0" w:color="auto"/>
              <w:right w:val="double" w:sz="6" w:space="0" w:color="auto"/>
            </w:tcBorders>
            <w:vAlign w:val="center"/>
            <w:hideMark/>
          </w:tcPr>
          <w:p w14:paraId="4598A281"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13.09</w:t>
            </w:r>
          </w:p>
        </w:tc>
      </w:tr>
      <w:tr w:rsidR="00D14507" w14:paraId="16FDD68B" w14:textId="77777777" w:rsidTr="00D14507">
        <w:trPr>
          <w:trHeight w:val="2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6CB3AEDD"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444857B6" w14:textId="77777777" w:rsidR="00D14507" w:rsidRPr="006B5253" w:rsidRDefault="00D14507">
            <w:pPr>
              <w:spacing w:line="240" w:lineRule="auto"/>
              <w:jc w:val="center"/>
              <w:rPr>
                <w:rFonts w:cs="Arial"/>
                <w:sz w:val="20"/>
              </w:rPr>
            </w:pPr>
            <w:r w:rsidRPr="006B5253">
              <w:rPr>
                <w:rFonts w:cs="Arial"/>
                <w:sz w:val="20"/>
              </w:rPr>
              <w:t>C501</w:t>
            </w:r>
          </w:p>
        </w:tc>
        <w:tc>
          <w:tcPr>
            <w:tcW w:w="2341" w:type="dxa"/>
            <w:tcBorders>
              <w:top w:val="nil"/>
              <w:left w:val="nil"/>
              <w:bottom w:val="single" w:sz="4" w:space="0" w:color="auto"/>
              <w:right w:val="single" w:sz="4" w:space="0" w:color="auto"/>
            </w:tcBorders>
            <w:vAlign w:val="center"/>
            <w:hideMark/>
          </w:tcPr>
          <w:p w14:paraId="2659ABAC"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9.95</w:t>
            </w:r>
          </w:p>
        </w:tc>
        <w:tc>
          <w:tcPr>
            <w:tcW w:w="2342" w:type="dxa"/>
            <w:tcBorders>
              <w:top w:val="nil"/>
              <w:left w:val="single" w:sz="4" w:space="0" w:color="auto"/>
              <w:bottom w:val="single" w:sz="4" w:space="0" w:color="auto"/>
              <w:right w:val="double" w:sz="6" w:space="0" w:color="auto"/>
            </w:tcBorders>
            <w:vAlign w:val="center"/>
            <w:hideMark/>
          </w:tcPr>
          <w:p w14:paraId="591BB50F"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15.23</w:t>
            </w:r>
          </w:p>
        </w:tc>
      </w:tr>
      <w:tr w:rsidR="00D14507" w14:paraId="17005231" w14:textId="77777777" w:rsidTr="00D14507">
        <w:trPr>
          <w:trHeight w:val="2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231C6106"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12C2E472" w14:textId="77777777" w:rsidR="00D14507" w:rsidRPr="006B5253" w:rsidRDefault="00D14507">
            <w:pPr>
              <w:spacing w:line="240" w:lineRule="auto"/>
              <w:jc w:val="center"/>
              <w:rPr>
                <w:rFonts w:cs="Arial"/>
                <w:sz w:val="20"/>
              </w:rPr>
            </w:pPr>
            <w:r w:rsidRPr="006B5253">
              <w:rPr>
                <w:rFonts w:cs="Arial"/>
                <w:sz w:val="20"/>
              </w:rPr>
              <w:t>C502</w:t>
            </w:r>
          </w:p>
        </w:tc>
        <w:tc>
          <w:tcPr>
            <w:tcW w:w="2341" w:type="dxa"/>
            <w:tcBorders>
              <w:top w:val="nil"/>
              <w:left w:val="nil"/>
              <w:bottom w:val="single" w:sz="4" w:space="0" w:color="auto"/>
              <w:right w:val="single" w:sz="4" w:space="0" w:color="auto"/>
            </w:tcBorders>
            <w:vAlign w:val="center"/>
            <w:hideMark/>
          </w:tcPr>
          <w:p w14:paraId="59C2A4E8"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12.73</w:t>
            </w:r>
          </w:p>
        </w:tc>
        <w:tc>
          <w:tcPr>
            <w:tcW w:w="2342" w:type="dxa"/>
            <w:tcBorders>
              <w:top w:val="nil"/>
              <w:left w:val="single" w:sz="4" w:space="0" w:color="auto"/>
              <w:bottom w:val="single" w:sz="4" w:space="0" w:color="auto"/>
              <w:right w:val="double" w:sz="6" w:space="0" w:color="auto"/>
            </w:tcBorders>
            <w:vAlign w:val="center"/>
            <w:hideMark/>
          </w:tcPr>
          <w:p w14:paraId="1B3D3AAA"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13.63</w:t>
            </w:r>
          </w:p>
        </w:tc>
      </w:tr>
      <w:tr w:rsidR="00D14507" w14:paraId="1E51272E" w14:textId="77777777" w:rsidTr="00D14507">
        <w:trPr>
          <w:trHeight w:val="2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025DF1C1"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69102552" w14:textId="77777777" w:rsidR="00D14507" w:rsidRPr="006B5253" w:rsidRDefault="00D14507">
            <w:pPr>
              <w:spacing w:line="240" w:lineRule="auto"/>
              <w:jc w:val="center"/>
              <w:rPr>
                <w:rFonts w:cs="Arial"/>
                <w:sz w:val="20"/>
              </w:rPr>
            </w:pPr>
            <w:r w:rsidRPr="006B5253">
              <w:rPr>
                <w:rFonts w:cs="Arial"/>
                <w:sz w:val="20"/>
              </w:rPr>
              <w:t>C503</w:t>
            </w:r>
          </w:p>
        </w:tc>
        <w:tc>
          <w:tcPr>
            <w:tcW w:w="2341" w:type="dxa"/>
            <w:tcBorders>
              <w:top w:val="nil"/>
              <w:left w:val="nil"/>
              <w:bottom w:val="single" w:sz="4" w:space="0" w:color="auto"/>
              <w:right w:val="single" w:sz="4" w:space="0" w:color="auto"/>
            </w:tcBorders>
            <w:vAlign w:val="center"/>
            <w:hideMark/>
          </w:tcPr>
          <w:p w14:paraId="2B749B13"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13.55</w:t>
            </w:r>
          </w:p>
        </w:tc>
        <w:tc>
          <w:tcPr>
            <w:tcW w:w="2342" w:type="dxa"/>
            <w:tcBorders>
              <w:top w:val="nil"/>
              <w:left w:val="single" w:sz="4" w:space="0" w:color="auto"/>
              <w:bottom w:val="single" w:sz="4" w:space="0" w:color="auto"/>
              <w:right w:val="double" w:sz="6" w:space="0" w:color="auto"/>
            </w:tcBorders>
            <w:vAlign w:val="center"/>
            <w:hideMark/>
          </w:tcPr>
          <w:p w14:paraId="336E020B"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14.39</w:t>
            </w:r>
          </w:p>
        </w:tc>
      </w:tr>
      <w:tr w:rsidR="00D14507" w14:paraId="4F04946B" w14:textId="77777777" w:rsidTr="00D14507">
        <w:trPr>
          <w:trHeight w:val="2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2A58D89E"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2D7AF520" w14:textId="77777777" w:rsidR="00D14507" w:rsidRPr="006B5253" w:rsidRDefault="00D14507">
            <w:pPr>
              <w:spacing w:line="240" w:lineRule="auto"/>
              <w:jc w:val="center"/>
              <w:rPr>
                <w:rFonts w:cs="Arial"/>
                <w:sz w:val="20"/>
              </w:rPr>
            </w:pPr>
            <w:r w:rsidRPr="006B5253">
              <w:rPr>
                <w:rFonts w:cs="Arial"/>
                <w:sz w:val="20"/>
              </w:rPr>
              <w:t>C504</w:t>
            </w:r>
          </w:p>
        </w:tc>
        <w:tc>
          <w:tcPr>
            <w:tcW w:w="2341" w:type="dxa"/>
            <w:tcBorders>
              <w:top w:val="nil"/>
              <w:left w:val="nil"/>
              <w:bottom w:val="single" w:sz="4" w:space="0" w:color="auto"/>
              <w:right w:val="single" w:sz="4" w:space="0" w:color="auto"/>
            </w:tcBorders>
            <w:vAlign w:val="center"/>
            <w:hideMark/>
          </w:tcPr>
          <w:p w14:paraId="611A8A4A"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13.01</w:t>
            </w:r>
          </w:p>
        </w:tc>
        <w:tc>
          <w:tcPr>
            <w:tcW w:w="2342" w:type="dxa"/>
            <w:tcBorders>
              <w:top w:val="nil"/>
              <w:left w:val="single" w:sz="4" w:space="0" w:color="auto"/>
              <w:bottom w:val="single" w:sz="4" w:space="0" w:color="auto"/>
              <w:right w:val="double" w:sz="6" w:space="0" w:color="auto"/>
            </w:tcBorders>
            <w:vAlign w:val="center"/>
            <w:hideMark/>
          </w:tcPr>
          <w:p w14:paraId="52382587"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12.76</w:t>
            </w:r>
          </w:p>
        </w:tc>
      </w:tr>
      <w:tr w:rsidR="00D14507" w14:paraId="043EFCFA" w14:textId="77777777" w:rsidTr="00D14507">
        <w:trPr>
          <w:trHeight w:val="2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7DBEA7AE" w14:textId="77777777" w:rsidR="00D14507" w:rsidRPr="006B5253" w:rsidRDefault="00D14507">
            <w:pPr>
              <w:spacing w:line="240" w:lineRule="auto"/>
              <w:jc w:val="left"/>
              <w:rPr>
                <w:rFonts w:cs="Arial"/>
                <w:sz w:val="20"/>
              </w:rPr>
            </w:pPr>
          </w:p>
        </w:tc>
        <w:tc>
          <w:tcPr>
            <w:tcW w:w="2340" w:type="dxa"/>
            <w:tcBorders>
              <w:top w:val="nil"/>
              <w:left w:val="nil"/>
              <w:bottom w:val="single" w:sz="4" w:space="0" w:color="auto"/>
              <w:right w:val="single" w:sz="4" w:space="0" w:color="auto"/>
            </w:tcBorders>
            <w:vAlign w:val="center"/>
            <w:hideMark/>
          </w:tcPr>
          <w:p w14:paraId="1633C41C" w14:textId="77777777" w:rsidR="00D14507" w:rsidRPr="006B5253" w:rsidRDefault="00D14507">
            <w:pPr>
              <w:spacing w:line="240" w:lineRule="auto"/>
              <w:jc w:val="center"/>
              <w:rPr>
                <w:rFonts w:cs="Arial"/>
                <w:sz w:val="20"/>
              </w:rPr>
            </w:pPr>
            <w:r w:rsidRPr="006B5253">
              <w:rPr>
                <w:rFonts w:cs="Arial"/>
                <w:sz w:val="20"/>
              </w:rPr>
              <w:t>C505</w:t>
            </w:r>
          </w:p>
        </w:tc>
        <w:tc>
          <w:tcPr>
            <w:tcW w:w="2341" w:type="dxa"/>
            <w:tcBorders>
              <w:top w:val="nil"/>
              <w:left w:val="nil"/>
              <w:bottom w:val="single" w:sz="4" w:space="0" w:color="auto"/>
              <w:right w:val="single" w:sz="4" w:space="0" w:color="auto"/>
            </w:tcBorders>
            <w:vAlign w:val="center"/>
            <w:hideMark/>
          </w:tcPr>
          <w:p w14:paraId="5AF7306D" w14:textId="77777777" w:rsidR="00D14507" w:rsidRPr="006B5253" w:rsidRDefault="00D14507" w:rsidP="00F56663">
            <w:pPr>
              <w:autoSpaceDE w:val="0"/>
              <w:autoSpaceDN w:val="0"/>
              <w:adjustRightInd w:val="0"/>
              <w:spacing w:line="240" w:lineRule="auto"/>
              <w:jc w:val="center"/>
              <w:rPr>
                <w:rFonts w:eastAsiaTheme="minorHAnsi" w:cs="Arial"/>
                <w:iCs/>
                <w:sz w:val="20"/>
              </w:rPr>
            </w:pPr>
            <w:r w:rsidRPr="006B5253">
              <w:rPr>
                <w:rFonts w:eastAsiaTheme="minorHAnsi" w:cs="Arial"/>
                <w:iCs/>
                <w:sz w:val="20"/>
              </w:rPr>
              <w:t>12.37</w:t>
            </w:r>
          </w:p>
        </w:tc>
        <w:tc>
          <w:tcPr>
            <w:tcW w:w="2342" w:type="dxa"/>
            <w:tcBorders>
              <w:top w:val="nil"/>
              <w:left w:val="single" w:sz="4" w:space="0" w:color="auto"/>
              <w:bottom w:val="single" w:sz="4" w:space="0" w:color="auto"/>
              <w:right w:val="double" w:sz="6" w:space="0" w:color="auto"/>
            </w:tcBorders>
            <w:vAlign w:val="center"/>
            <w:hideMark/>
          </w:tcPr>
          <w:p w14:paraId="58099FA9"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11.87</w:t>
            </w:r>
          </w:p>
        </w:tc>
      </w:tr>
      <w:tr w:rsidR="00D14507" w14:paraId="0B03448A" w14:textId="77777777" w:rsidTr="00D14507">
        <w:trPr>
          <w:trHeight w:val="28"/>
          <w:jc w:val="center"/>
        </w:trPr>
        <w:tc>
          <w:tcPr>
            <w:tcW w:w="2344" w:type="dxa"/>
            <w:vMerge/>
            <w:tcBorders>
              <w:top w:val="double" w:sz="6" w:space="0" w:color="auto"/>
              <w:left w:val="double" w:sz="6" w:space="0" w:color="auto"/>
              <w:bottom w:val="double" w:sz="6" w:space="0" w:color="000000"/>
              <w:right w:val="single" w:sz="4" w:space="0" w:color="auto"/>
            </w:tcBorders>
            <w:vAlign w:val="center"/>
            <w:hideMark/>
          </w:tcPr>
          <w:p w14:paraId="7F7BA97B" w14:textId="77777777" w:rsidR="00D14507" w:rsidRPr="006B5253" w:rsidRDefault="00D14507">
            <w:pPr>
              <w:spacing w:line="240" w:lineRule="auto"/>
              <w:jc w:val="left"/>
              <w:rPr>
                <w:rFonts w:cs="Arial"/>
                <w:sz w:val="20"/>
              </w:rPr>
            </w:pPr>
          </w:p>
        </w:tc>
        <w:tc>
          <w:tcPr>
            <w:tcW w:w="2340" w:type="dxa"/>
            <w:tcBorders>
              <w:top w:val="nil"/>
              <w:left w:val="nil"/>
              <w:bottom w:val="double" w:sz="6" w:space="0" w:color="auto"/>
              <w:right w:val="single" w:sz="4" w:space="0" w:color="auto"/>
            </w:tcBorders>
            <w:vAlign w:val="center"/>
            <w:hideMark/>
          </w:tcPr>
          <w:p w14:paraId="4621C965" w14:textId="77777777" w:rsidR="00D14507" w:rsidRPr="006B5253" w:rsidRDefault="00D14507">
            <w:pPr>
              <w:spacing w:line="240" w:lineRule="auto"/>
              <w:jc w:val="center"/>
              <w:rPr>
                <w:rFonts w:cs="Arial"/>
                <w:sz w:val="20"/>
              </w:rPr>
            </w:pPr>
            <w:r w:rsidRPr="006B5253">
              <w:rPr>
                <w:rFonts w:cs="Arial"/>
                <w:sz w:val="20"/>
              </w:rPr>
              <w:t>C506</w:t>
            </w:r>
          </w:p>
        </w:tc>
        <w:tc>
          <w:tcPr>
            <w:tcW w:w="2341" w:type="dxa"/>
            <w:tcBorders>
              <w:top w:val="nil"/>
              <w:left w:val="nil"/>
              <w:bottom w:val="double" w:sz="6" w:space="0" w:color="auto"/>
              <w:right w:val="single" w:sz="4" w:space="0" w:color="auto"/>
            </w:tcBorders>
            <w:vAlign w:val="center"/>
            <w:hideMark/>
          </w:tcPr>
          <w:p w14:paraId="19380F52"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12.15</w:t>
            </w:r>
          </w:p>
        </w:tc>
        <w:tc>
          <w:tcPr>
            <w:tcW w:w="2342" w:type="dxa"/>
            <w:tcBorders>
              <w:top w:val="nil"/>
              <w:left w:val="single" w:sz="4" w:space="0" w:color="auto"/>
              <w:bottom w:val="double" w:sz="6" w:space="0" w:color="auto"/>
              <w:right w:val="double" w:sz="6" w:space="0" w:color="auto"/>
            </w:tcBorders>
            <w:vAlign w:val="center"/>
            <w:hideMark/>
          </w:tcPr>
          <w:p w14:paraId="16B07849" w14:textId="77777777" w:rsidR="00D14507" w:rsidRPr="006B5253" w:rsidRDefault="00D14507" w:rsidP="00F56663">
            <w:pPr>
              <w:autoSpaceDE w:val="0"/>
              <w:autoSpaceDN w:val="0"/>
              <w:adjustRightInd w:val="0"/>
              <w:spacing w:line="240" w:lineRule="auto"/>
              <w:jc w:val="center"/>
              <w:rPr>
                <w:rFonts w:eastAsiaTheme="minorHAnsi" w:cs="Arial"/>
                <w:sz w:val="20"/>
              </w:rPr>
            </w:pPr>
            <w:r w:rsidRPr="006B5253">
              <w:rPr>
                <w:rFonts w:eastAsiaTheme="minorHAnsi" w:cs="Arial"/>
                <w:sz w:val="20"/>
              </w:rPr>
              <w:t>15.95</w:t>
            </w:r>
          </w:p>
        </w:tc>
      </w:tr>
    </w:tbl>
    <w:p w14:paraId="17692891" w14:textId="77777777" w:rsidR="00B61B69" w:rsidRDefault="00B61B69" w:rsidP="00B61B69">
      <w:pPr>
        <w:spacing w:line="240" w:lineRule="auto"/>
        <w:rPr>
          <w:bCs/>
          <w:highlight w:val="yellow"/>
        </w:rPr>
      </w:pPr>
    </w:p>
    <w:p w14:paraId="384612A0" w14:textId="77777777" w:rsidR="00B61B69" w:rsidRDefault="00B61B69" w:rsidP="00B61B69">
      <w:pPr>
        <w:rPr>
          <w:highlight w:val="yellow"/>
        </w:rPr>
      </w:pPr>
      <w:r>
        <w:rPr>
          <w:szCs w:val="24"/>
          <w:highlight w:val="yellow"/>
        </w:rPr>
        <w:br w:type="page"/>
      </w:r>
    </w:p>
    <w:p w14:paraId="734556B1" w14:textId="77777777" w:rsidR="00B61B69" w:rsidRDefault="00B61B69" w:rsidP="00B61B69">
      <w:pPr>
        <w:jc w:val="left"/>
        <w:rPr>
          <w:rFonts w:cs="Arial"/>
          <w:highlight w:val="yellow"/>
        </w:rPr>
        <w:sectPr w:rsidR="00B61B69">
          <w:pgSz w:w="12240" w:h="15840"/>
          <w:pgMar w:top="1440" w:right="1440" w:bottom="720" w:left="1440" w:header="720" w:footer="360" w:gutter="0"/>
          <w:pgNumType w:chapStyle="1"/>
          <w:cols w:space="720"/>
        </w:sectPr>
      </w:pPr>
    </w:p>
    <w:p w14:paraId="461BCAF2" w14:textId="77777777" w:rsidR="00B61B69" w:rsidRPr="006B5253" w:rsidRDefault="00B61B69" w:rsidP="00B61B69">
      <w:pPr>
        <w:keepNext/>
        <w:ind w:left="576"/>
        <w:outlineLvl w:val="1"/>
        <w:rPr>
          <w:b/>
        </w:rPr>
      </w:pPr>
    </w:p>
    <w:p w14:paraId="33458F7D" w14:textId="77777777" w:rsidR="00B61B69" w:rsidRPr="006B5253" w:rsidRDefault="00B61B69" w:rsidP="00B61B69">
      <w:pPr>
        <w:pStyle w:val="Heading2"/>
        <w:numPr>
          <w:ilvl w:val="1"/>
          <w:numId w:val="36"/>
        </w:numPr>
      </w:pPr>
      <w:bookmarkStart w:id="150" w:name="_Toc367439636"/>
      <w:bookmarkStart w:id="151" w:name="_Toc439233810"/>
      <w:r w:rsidRPr="006B5253">
        <w:t>Ozone Scatter Plots</w:t>
      </w:r>
      <w:bookmarkEnd w:id="150"/>
      <w:bookmarkEnd w:id="151"/>
    </w:p>
    <w:p w14:paraId="0E9E85A1" w14:textId="09AAFB7B" w:rsidR="00B61B69" w:rsidRPr="006B5253" w:rsidRDefault="00B61B69" w:rsidP="00B61B69">
      <w:pPr>
        <w:rPr>
          <w:rFonts w:cs="Arial"/>
          <w:snapToGrid w:val="0"/>
          <w:szCs w:val="24"/>
        </w:rPr>
      </w:pPr>
      <w:r w:rsidRPr="006B5253">
        <w:rPr>
          <w:rFonts w:cs="Arial"/>
          <w:snapToGrid w:val="0"/>
          <w:szCs w:val="24"/>
        </w:rPr>
        <w:t>Scatter plots of predicted and observed hourly ozone readings at monitors were plotted to determine how well the base case runs represented observed ozone values (</w:t>
      </w:r>
      <w:r w:rsidR="00F15E01">
        <w:fldChar w:fldCharType="begin"/>
      </w:r>
      <w:r w:rsidR="00F15E01">
        <w:instrText xml:space="preserve"> REF _Ref359907776 \h  \* MERGEFORMAT </w:instrText>
      </w:r>
      <w:r w:rsidR="00F15E01">
        <w:fldChar w:fldCharType="separate"/>
      </w:r>
      <w:r w:rsidR="00AC5F25" w:rsidRPr="006B5253">
        <w:rPr>
          <w:bCs/>
        </w:rPr>
        <w:t xml:space="preserve">Figure </w:t>
      </w:r>
      <w:r w:rsidR="00AC5F25">
        <w:rPr>
          <w:bCs/>
          <w:noProof/>
        </w:rPr>
        <w:t>3</w:t>
      </w:r>
      <w:r w:rsidR="00AC5F25">
        <w:rPr>
          <w:bCs/>
          <w:noProof/>
        </w:rPr>
        <w:noBreakHyphen/>
        <w:t>24</w:t>
      </w:r>
      <w:r w:rsidR="00F15E01">
        <w:fldChar w:fldCharType="end"/>
      </w:r>
      <w:r w:rsidRPr="006B5253">
        <w:rPr>
          <w:rFonts w:cs="Arial"/>
          <w:snapToGrid w:val="0"/>
          <w:szCs w:val="24"/>
        </w:rPr>
        <w:t>)</w:t>
      </w:r>
      <w:r w:rsidR="00D32F67">
        <w:rPr>
          <w:rFonts w:cs="Arial"/>
          <w:snapToGrid w:val="0"/>
          <w:szCs w:val="24"/>
        </w:rPr>
        <w:t xml:space="preserve">. </w:t>
      </w:r>
      <w:r w:rsidRPr="006B5253">
        <w:rPr>
          <w:rFonts w:cs="Arial"/>
          <w:snapToGrid w:val="0"/>
          <w:szCs w:val="24"/>
        </w:rPr>
        <w:t>The scatter plots are based on hourly observed and predicted data from all the ozone monitors in the San Antonio-New Braunfels MSA</w:t>
      </w:r>
      <w:r w:rsidR="00D32F67">
        <w:rPr>
          <w:rFonts w:cs="Arial"/>
          <w:snapToGrid w:val="0"/>
          <w:szCs w:val="24"/>
        </w:rPr>
        <w:t xml:space="preserve">. </w:t>
      </w:r>
      <w:r w:rsidRPr="006B5253">
        <w:rPr>
          <w:rFonts w:cs="Arial"/>
          <w:snapToGrid w:val="0"/>
          <w:szCs w:val="24"/>
        </w:rPr>
        <w:t>Each run tended to overpredict ozone</w:t>
      </w:r>
      <w:r w:rsidR="00123FE4">
        <w:rPr>
          <w:rFonts w:cs="Arial"/>
          <w:snapToGrid w:val="0"/>
          <w:szCs w:val="24"/>
        </w:rPr>
        <w:t xml:space="preserve"> for</w:t>
      </w:r>
      <w:r w:rsidRPr="006B5253">
        <w:rPr>
          <w:rFonts w:cs="Arial"/>
          <w:snapToGrid w:val="0"/>
          <w:szCs w:val="24"/>
        </w:rPr>
        <w:t xml:space="preserve"> </w:t>
      </w:r>
      <w:r w:rsidR="00123FE4">
        <w:rPr>
          <w:rFonts w:cs="Arial"/>
          <w:snapToGrid w:val="0"/>
          <w:szCs w:val="24"/>
        </w:rPr>
        <w:t xml:space="preserve">related observations </w:t>
      </w:r>
      <w:r w:rsidRPr="006B5253">
        <w:rPr>
          <w:rFonts w:cs="Arial"/>
          <w:snapToGrid w:val="0"/>
          <w:szCs w:val="24"/>
        </w:rPr>
        <w:t xml:space="preserve">below 60 ppb, but correlated well for higher ozone values, especially for </w:t>
      </w:r>
      <w:r w:rsidR="00960003">
        <w:rPr>
          <w:rFonts w:cs="Arial"/>
          <w:snapToGrid w:val="0"/>
          <w:szCs w:val="24"/>
        </w:rPr>
        <w:t xml:space="preserve">TCEQ </w:t>
      </w:r>
      <w:r w:rsidR="00A51A34">
        <w:rPr>
          <w:rFonts w:cs="Arial"/>
          <w:snapToGrid w:val="0"/>
          <w:szCs w:val="24"/>
        </w:rPr>
        <w:t>R</w:t>
      </w:r>
      <w:r w:rsidRPr="006B5253">
        <w:rPr>
          <w:rFonts w:cs="Arial"/>
          <w:snapToGrid w:val="0"/>
          <w:szCs w:val="24"/>
        </w:rPr>
        <w:t xml:space="preserve">un 5. </w:t>
      </w:r>
      <w:r w:rsidR="00F15E01">
        <w:fldChar w:fldCharType="begin"/>
      </w:r>
      <w:r w:rsidR="00F15E01">
        <w:instrText xml:space="preserve"> REF _Ref364230262 \h  \* MERGEFORMAT </w:instrText>
      </w:r>
      <w:r w:rsidR="00F15E01">
        <w:fldChar w:fldCharType="separate"/>
      </w:r>
      <w:r w:rsidR="00AC5F25" w:rsidRPr="006B5253">
        <w:rPr>
          <w:bCs/>
        </w:rPr>
        <w:t xml:space="preserve">Figure </w:t>
      </w:r>
      <w:r w:rsidR="00AC5F25">
        <w:rPr>
          <w:bCs/>
          <w:noProof/>
        </w:rPr>
        <w:t>3</w:t>
      </w:r>
      <w:r w:rsidR="00AC5F25">
        <w:rPr>
          <w:bCs/>
          <w:noProof/>
        </w:rPr>
        <w:noBreakHyphen/>
        <w:t>25</w:t>
      </w:r>
      <w:r w:rsidR="00F15E01">
        <w:fldChar w:fldCharType="end"/>
      </w:r>
      <w:r w:rsidRPr="006B5253">
        <w:rPr>
          <w:rFonts w:cs="Arial"/>
          <w:snapToGrid w:val="0"/>
          <w:szCs w:val="24"/>
        </w:rPr>
        <w:t xml:space="preserve"> provides the scatter plots for 8-hour daily maximum ozone for</w:t>
      </w:r>
      <w:r w:rsidR="00960003">
        <w:rPr>
          <w:rFonts w:cs="Arial"/>
          <w:snapToGrid w:val="0"/>
          <w:szCs w:val="24"/>
        </w:rPr>
        <w:t xml:space="preserve"> AACOG </w:t>
      </w:r>
      <w:r w:rsidR="00A51A34">
        <w:rPr>
          <w:rFonts w:cs="Arial"/>
          <w:snapToGrid w:val="0"/>
          <w:szCs w:val="24"/>
        </w:rPr>
        <w:t>R</w:t>
      </w:r>
      <w:r w:rsidR="00085D63">
        <w:rPr>
          <w:rFonts w:cs="Arial"/>
          <w:snapToGrid w:val="0"/>
          <w:szCs w:val="24"/>
        </w:rPr>
        <w:t xml:space="preserve">un 4 and </w:t>
      </w:r>
      <w:r w:rsidR="00960003">
        <w:rPr>
          <w:rFonts w:cs="Arial"/>
          <w:snapToGrid w:val="0"/>
          <w:szCs w:val="24"/>
        </w:rPr>
        <w:t xml:space="preserve">TCEQ </w:t>
      </w:r>
      <w:r w:rsidR="00A51A34">
        <w:rPr>
          <w:rFonts w:cs="Arial"/>
          <w:snapToGrid w:val="0"/>
          <w:szCs w:val="24"/>
        </w:rPr>
        <w:t>R</w:t>
      </w:r>
      <w:r w:rsidR="00085D63">
        <w:rPr>
          <w:rFonts w:cs="Arial"/>
          <w:snapToGrid w:val="0"/>
          <w:szCs w:val="24"/>
        </w:rPr>
        <w:t>un 5</w:t>
      </w:r>
      <w:r w:rsidRPr="006B5253">
        <w:rPr>
          <w:rFonts w:cs="Arial"/>
          <w:snapToGrid w:val="0"/>
          <w:szCs w:val="24"/>
        </w:rPr>
        <w:t xml:space="preserve">. </w:t>
      </w:r>
      <w:r w:rsidR="00085D63">
        <w:rPr>
          <w:rFonts w:cs="Arial"/>
          <w:snapToGrid w:val="0"/>
          <w:szCs w:val="24"/>
        </w:rPr>
        <w:t>The</w:t>
      </w:r>
      <w:r w:rsidRPr="006B5253">
        <w:rPr>
          <w:rFonts w:cs="Arial"/>
          <w:snapToGrid w:val="0"/>
          <w:szCs w:val="24"/>
        </w:rPr>
        <w:t xml:space="preserve"> observed and predicted/modeled values correlated well, </w:t>
      </w:r>
      <w:r w:rsidR="00085D63">
        <w:rPr>
          <w:rFonts w:cs="Arial"/>
          <w:snapToGrid w:val="0"/>
          <w:szCs w:val="24"/>
        </w:rPr>
        <w:t xml:space="preserve">especially for </w:t>
      </w:r>
      <w:r w:rsidR="00960003">
        <w:rPr>
          <w:rFonts w:cs="Arial"/>
          <w:snapToGrid w:val="0"/>
          <w:szCs w:val="24"/>
        </w:rPr>
        <w:t xml:space="preserve">TCEQ </w:t>
      </w:r>
      <w:r w:rsidR="00A51A34">
        <w:rPr>
          <w:rFonts w:cs="Arial"/>
          <w:snapToGrid w:val="0"/>
          <w:szCs w:val="24"/>
        </w:rPr>
        <w:t>R</w:t>
      </w:r>
      <w:r w:rsidR="00085D63">
        <w:rPr>
          <w:rFonts w:cs="Arial"/>
          <w:snapToGrid w:val="0"/>
          <w:szCs w:val="24"/>
        </w:rPr>
        <w:t xml:space="preserve">un 5. </w:t>
      </w:r>
      <w:r w:rsidR="00960003">
        <w:rPr>
          <w:rFonts w:cs="Arial"/>
          <w:snapToGrid w:val="0"/>
          <w:szCs w:val="24"/>
        </w:rPr>
        <w:t xml:space="preserve">AACOG </w:t>
      </w:r>
      <w:r w:rsidR="00A51A34">
        <w:rPr>
          <w:rFonts w:cs="Arial"/>
          <w:snapToGrid w:val="0"/>
          <w:szCs w:val="24"/>
        </w:rPr>
        <w:t>R</w:t>
      </w:r>
      <w:r w:rsidR="00085D63">
        <w:rPr>
          <w:rFonts w:cs="Arial"/>
          <w:snapToGrid w:val="0"/>
          <w:szCs w:val="24"/>
        </w:rPr>
        <w:t>un 4</w:t>
      </w:r>
      <w:r w:rsidRPr="006B5253">
        <w:rPr>
          <w:rFonts w:cs="Arial"/>
          <w:snapToGrid w:val="0"/>
          <w:szCs w:val="24"/>
        </w:rPr>
        <w:t xml:space="preserve"> values below 60 ppb </w:t>
      </w:r>
      <w:r w:rsidR="00085D63">
        <w:rPr>
          <w:rFonts w:cs="Arial"/>
          <w:snapToGrid w:val="0"/>
          <w:szCs w:val="24"/>
        </w:rPr>
        <w:t>were</w:t>
      </w:r>
      <w:r w:rsidRPr="006B5253">
        <w:rPr>
          <w:rFonts w:cs="Arial"/>
          <w:snapToGrid w:val="0"/>
          <w:szCs w:val="24"/>
        </w:rPr>
        <w:t xml:space="preserve"> slightly </w:t>
      </w:r>
      <w:r w:rsidR="00085D63" w:rsidRPr="006B5253">
        <w:rPr>
          <w:rFonts w:cs="Arial"/>
          <w:snapToGrid w:val="0"/>
          <w:szCs w:val="24"/>
        </w:rPr>
        <w:t>over</w:t>
      </w:r>
      <w:r w:rsidRPr="006B5253">
        <w:rPr>
          <w:rFonts w:cs="Arial"/>
          <w:snapToGrid w:val="0"/>
          <w:szCs w:val="24"/>
        </w:rPr>
        <w:t>predicted</w:t>
      </w:r>
      <w:r w:rsidR="00D32F67">
        <w:rPr>
          <w:rFonts w:cs="Arial"/>
          <w:snapToGrid w:val="0"/>
          <w:szCs w:val="24"/>
        </w:rPr>
        <w:t xml:space="preserve">. </w:t>
      </w:r>
    </w:p>
    <w:p w14:paraId="72793572" w14:textId="77777777" w:rsidR="006B5253" w:rsidRPr="006B5253" w:rsidRDefault="006B5253" w:rsidP="006B5253">
      <w:pPr>
        <w:rPr>
          <w:rFonts w:cs="Arial"/>
          <w:snapToGrid w:val="0"/>
          <w:szCs w:val="24"/>
        </w:rPr>
      </w:pPr>
    </w:p>
    <w:p w14:paraId="2F044CF4" w14:textId="7BBC9F3D" w:rsidR="006B5253" w:rsidRPr="006B5253" w:rsidRDefault="006B5253" w:rsidP="006B5253">
      <w:pPr>
        <w:rPr>
          <w:rFonts w:cs="Arial"/>
          <w:snapToGrid w:val="0"/>
          <w:szCs w:val="24"/>
        </w:rPr>
      </w:pPr>
      <w:r w:rsidRPr="006B5253">
        <w:rPr>
          <w:rFonts w:cs="Arial"/>
          <w:snapToGrid w:val="0"/>
          <w:szCs w:val="24"/>
        </w:rPr>
        <w:t xml:space="preserve">In </w:t>
      </w:r>
      <w:r w:rsidR="00F15E01">
        <w:fldChar w:fldCharType="begin"/>
      </w:r>
      <w:r w:rsidR="00F15E01">
        <w:instrText xml:space="preserve"> REF _Ref359908487 \h  \* MERGEFORMAT </w:instrText>
      </w:r>
      <w:r w:rsidR="00F15E01">
        <w:fldChar w:fldCharType="separate"/>
      </w:r>
      <w:r w:rsidR="00AC5F25" w:rsidRPr="00AC5F25">
        <w:rPr>
          <w:rFonts w:cs="Arial"/>
          <w:bCs/>
          <w:snapToGrid w:val="0"/>
          <w:szCs w:val="24"/>
        </w:rPr>
        <w:t>Table 3</w:t>
      </w:r>
      <w:r w:rsidR="00AC5F25" w:rsidRPr="00AC5F25">
        <w:rPr>
          <w:rFonts w:cs="Arial"/>
          <w:bCs/>
          <w:snapToGrid w:val="0"/>
          <w:szCs w:val="24"/>
        </w:rPr>
        <w:noBreakHyphen/>
        <w:t>4</w:t>
      </w:r>
      <w:r w:rsidR="00F15E01">
        <w:fldChar w:fldCharType="end"/>
      </w:r>
      <w:r w:rsidRPr="006B5253">
        <w:rPr>
          <w:rFonts w:cs="Arial"/>
          <w:snapToGrid w:val="0"/>
          <w:szCs w:val="24"/>
        </w:rPr>
        <w:t>, the R</w:t>
      </w:r>
      <w:r w:rsidRPr="006B5253">
        <w:rPr>
          <w:rFonts w:cs="Arial"/>
          <w:snapToGrid w:val="0"/>
          <w:szCs w:val="24"/>
          <w:vertAlign w:val="superscript"/>
        </w:rPr>
        <w:t>2</w:t>
      </w:r>
      <w:r w:rsidRPr="006B5253">
        <w:rPr>
          <w:rFonts w:cs="Arial"/>
          <w:snapToGrid w:val="0"/>
          <w:szCs w:val="24"/>
        </w:rPr>
        <w:t xml:space="preserve"> values in </w:t>
      </w:r>
      <w:r w:rsidR="00960003">
        <w:rPr>
          <w:rFonts w:cs="Arial"/>
          <w:snapToGrid w:val="0"/>
          <w:szCs w:val="24"/>
        </w:rPr>
        <w:t xml:space="preserve">AACOG </w:t>
      </w:r>
      <w:r w:rsidR="00A51A34">
        <w:rPr>
          <w:rFonts w:cs="Arial"/>
          <w:snapToGrid w:val="0"/>
          <w:szCs w:val="24"/>
        </w:rPr>
        <w:t>R</w:t>
      </w:r>
      <w:r w:rsidRPr="006B5253">
        <w:rPr>
          <w:rFonts w:cs="Arial"/>
          <w:snapToGrid w:val="0"/>
          <w:szCs w:val="24"/>
        </w:rPr>
        <w:t xml:space="preserve">un 4 for average 8-hour ozone </w:t>
      </w:r>
      <w:r w:rsidR="00093AEA">
        <w:rPr>
          <w:rFonts w:cs="Arial"/>
          <w:snapToGrid w:val="0"/>
          <w:szCs w:val="24"/>
        </w:rPr>
        <w:t xml:space="preserve">for all values </w:t>
      </w:r>
      <w:r w:rsidRPr="006B5253">
        <w:rPr>
          <w:rFonts w:cs="Arial"/>
          <w:snapToGrid w:val="0"/>
          <w:szCs w:val="24"/>
        </w:rPr>
        <w:t>ranged from 0.727 to 0.753</w:t>
      </w:r>
      <w:r w:rsidR="00093AEA">
        <w:rPr>
          <w:rFonts w:cs="Arial"/>
          <w:snapToGrid w:val="0"/>
          <w:szCs w:val="24"/>
        </w:rPr>
        <w:t>,</w:t>
      </w:r>
      <w:r w:rsidRPr="006B5253">
        <w:rPr>
          <w:rFonts w:cs="Arial"/>
          <w:snapToGrid w:val="0"/>
          <w:szCs w:val="24"/>
        </w:rPr>
        <w:t xml:space="preserve"> indicating </w:t>
      </w:r>
      <w:r w:rsidR="00335992">
        <w:rPr>
          <w:rFonts w:cs="Arial"/>
          <w:snapToGrid w:val="0"/>
          <w:szCs w:val="24"/>
        </w:rPr>
        <w:t xml:space="preserve">a </w:t>
      </w:r>
      <w:r w:rsidRPr="006B5253">
        <w:rPr>
          <w:rFonts w:cs="Arial"/>
          <w:snapToGrid w:val="0"/>
          <w:szCs w:val="24"/>
        </w:rPr>
        <w:t xml:space="preserve">strong correlation between predicted and observed ozone data. This correlation diminishes for </w:t>
      </w:r>
      <w:r w:rsidR="00960003">
        <w:rPr>
          <w:rFonts w:cs="Arial"/>
          <w:snapToGrid w:val="0"/>
          <w:szCs w:val="24"/>
        </w:rPr>
        <w:t xml:space="preserve">TCEQ </w:t>
      </w:r>
      <w:r w:rsidR="00A51A34">
        <w:rPr>
          <w:rFonts w:cs="Arial"/>
          <w:snapToGrid w:val="0"/>
          <w:szCs w:val="24"/>
        </w:rPr>
        <w:t>R</w:t>
      </w:r>
      <w:r w:rsidRPr="006B5253">
        <w:rPr>
          <w:rFonts w:cs="Arial"/>
          <w:snapToGrid w:val="0"/>
          <w:szCs w:val="24"/>
        </w:rPr>
        <w:t>un 5 with R</w:t>
      </w:r>
      <w:r w:rsidRPr="006B5253">
        <w:rPr>
          <w:rFonts w:cs="Arial"/>
          <w:snapToGrid w:val="0"/>
          <w:szCs w:val="24"/>
          <w:vertAlign w:val="superscript"/>
        </w:rPr>
        <w:t>2</w:t>
      </w:r>
      <w:r w:rsidRPr="006B5253">
        <w:rPr>
          <w:rFonts w:cs="Arial"/>
          <w:snapToGrid w:val="0"/>
          <w:szCs w:val="24"/>
        </w:rPr>
        <w:t xml:space="preserve"> values rang</w:t>
      </w:r>
      <w:r w:rsidR="00093AEA">
        <w:rPr>
          <w:rFonts w:cs="Arial"/>
          <w:snapToGrid w:val="0"/>
          <w:szCs w:val="24"/>
        </w:rPr>
        <w:t>ing between</w:t>
      </w:r>
      <w:r w:rsidRPr="006B5253">
        <w:rPr>
          <w:rFonts w:cs="Arial"/>
          <w:snapToGrid w:val="0"/>
          <w:szCs w:val="24"/>
        </w:rPr>
        <w:t xml:space="preserve"> 0.716 </w:t>
      </w:r>
      <w:r w:rsidR="00093AEA">
        <w:rPr>
          <w:rFonts w:cs="Arial"/>
          <w:snapToGrid w:val="0"/>
          <w:szCs w:val="24"/>
        </w:rPr>
        <w:t>and</w:t>
      </w:r>
      <w:r w:rsidR="00093AEA" w:rsidRPr="006B5253">
        <w:rPr>
          <w:rFonts w:cs="Arial"/>
          <w:snapToGrid w:val="0"/>
          <w:szCs w:val="24"/>
        </w:rPr>
        <w:t xml:space="preserve"> </w:t>
      </w:r>
      <w:r w:rsidRPr="006B5253">
        <w:rPr>
          <w:rFonts w:cs="Arial"/>
          <w:snapToGrid w:val="0"/>
          <w:szCs w:val="24"/>
        </w:rPr>
        <w:t xml:space="preserve">0.730, </w:t>
      </w:r>
      <w:r w:rsidR="00335992">
        <w:rPr>
          <w:rFonts w:cs="Arial"/>
          <w:snapToGrid w:val="0"/>
          <w:szCs w:val="24"/>
        </w:rPr>
        <w:t>which are</w:t>
      </w:r>
      <w:r w:rsidR="00335992" w:rsidRPr="006B5253">
        <w:rPr>
          <w:rFonts w:cs="Arial"/>
          <w:snapToGrid w:val="0"/>
          <w:szCs w:val="24"/>
        </w:rPr>
        <w:t xml:space="preserve"> </w:t>
      </w:r>
      <w:r w:rsidRPr="006B5253">
        <w:rPr>
          <w:rFonts w:cs="Arial"/>
          <w:snapToGrid w:val="0"/>
          <w:szCs w:val="24"/>
        </w:rPr>
        <w:t xml:space="preserve">still considered </w:t>
      </w:r>
      <w:r w:rsidR="00335992">
        <w:rPr>
          <w:rFonts w:cs="Arial"/>
          <w:snapToGrid w:val="0"/>
          <w:szCs w:val="24"/>
        </w:rPr>
        <w:t xml:space="preserve">to be </w:t>
      </w:r>
      <w:r w:rsidRPr="006B5253">
        <w:rPr>
          <w:rFonts w:cs="Arial"/>
          <w:snapToGrid w:val="0"/>
          <w:szCs w:val="24"/>
        </w:rPr>
        <w:t>strong</w:t>
      </w:r>
      <w:r w:rsidR="00335992">
        <w:rPr>
          <w:rFonts w:cs="Arial"/>
          <w:snapToGrid w:val="0"/>
          <w:szCs w:val="24"/>
        </w:rPr>
        <w:t>ly</w:t>
      </w:r>
      <w:r w:rsidRPr="006B5253">
        <w:rPr>
          <w:rFonts w:cs="Arial"/>
          <w:snapToGrid w:val="0"/>
          <w:szCs w:val="24"/>
        </w:rPr>
        <w:t xml:space="preserve"> </w:t>
      </w:r>
      <w:r w:rsidR="00335992">
        <w:rPr>
          <w:rFonts w:cs="Arial"/>
          <w:snapToGrid w:val="0"/>
          <w:szCs w:val="24"/>
        </w:rPr>
        <w:t>correlated</w:t>
      </w:r>
      <w:r w:rsidR="00D32F67">
        <w:rPr>
          <w:rFonts w:cs="Arial"/>
          <w:snapToGrid w:val="0"/>
          <w:szCs w:val="24"/>
        </w:rPr>
        <w:t xml:space="preserve">. </w:t>
      </w:r>
      <w:r w:rsidRPr="006B5253">
        <w:rPr>
          <w:rFonts w:cs="Arial"/>
          <w:snapToGrid w:val="0"/>
          <w:szCs w:val="24"/>
        </w:rPr>
        <w:t>Overall</w:t>
      </w:r>
      <w:r w:rsidR="00335992">
        <w:rPr>
          <w:rFonts w:cs="Arial"/>
          <w:snapToGrid w:val="0"/>
          <w:szCs w:val="24"/>
        </w:rPr>
        <w:t>,</w:t>
      </w:r>
      <w:r w:rsidRPr="006B5253">
        <w:rPr>
          <w:rFonts w:cs="Arial"/>
          <w:snapToGrid w:val="0"/>
          <w:szCs w:val="24"/>
        </w:rPr>
        <w:t xml:space="preserve"> </w:t>
      </w:r>
      <w:r w:rsidR="00960003">
        <w:rPr>
          <w:rFonts w:cs="Arial"/>
          <w:snapToGrid w:val="0"/>
          <w:szCs w:val="24"/>
        </w:rPr>
        <w:t xml:space="preserve">AACOG </w:t>
      </w:r>
      <w:r w:rsidR="00A51A34">
        <w:rPr>
          <w:rFonts w:cs="Arial"/>
          <w:snapToGrid w:val="0"/>
          <w:szCs w:val="24"/>
        </w:rPr>
        <w:t>R</w:t>
      </w:r>
      <w:r w:rsidRPr="006B5253">
        <w:rPr>
          <w:rFonts w:cs="Arial"/>
          <w:snapToGrid w:val="0"/>
          <w:szCs w:val="24"/>
        </w:rPr>
        <w:t>un 4 demonstrated the be</w:t>
      </w:r>
      <w:r w:rsidR="00D82874">
        <w:rPr>
          <w:rFonts w:cs="Arial"/>
          <w:snapToGrid w:val="0"/>
          <w:szCs w:val="24"/>
        </w:rPr>
        <w:t>st correlation for both 1-hour and 8-</w:t>
      </w:r>
      <w:r w:rsidRPr="006B5253">
        <w:rPr>
          <w:rFonts w:cs="Arial"/>
          <w:snapToGrid w:val="0"/>
          <w:szCs w:val="24"/>
        </w:rPr>
        <w:t>hour ozone concentrations</w:t>
      </w:r>
      <w:r w:rsidR="00D32F67">
        <w:rPr>
          <w:rFonts w:cs="Arial"/>
          <w:snapToGrid w:val="0"/>
          <w:szCs w:val="24"/>
        </w:rPr>
        <w:t xml:space="preserve">. </w:t>
      </w:r>
      <w:r w:rsidR="00335992">
        <w:rPr>
          <w:rFonts w:cs="Arial"/>
          <w:snapToGrid w:val="0"/>
          <w:szCs w:val="24"/>
        </w:rPr>
        <w:t>For</w:t>
      </w:r>
      <w:r w:rsidRPr="006B5253">
        <w:rPr>
          <w:rFonts w:cs="Arial"/>
          <w:snapToGrid w:val="0"/>
          <w:szCs w:val="24"/>
        </w:rPr>
        <w:t xml:space="preserve"> hourly ozone prediction, perform</w:t>
      </w:r>
      <w:r w:rsidR="0099668C">
        <w:rPr>
          <w:rFonts w:cs="Arial"/>
          <w:snapToGrid w:val="0"/>
          <w:szCs w:val="24"/>
        </w:rPr>
        <w:t xml:space="preserve">ance was slightly </w:t>
      </w:r>
      <w:r w:rsidR="00F56663">
        <w:rPr>
          <w:rFonts w:cs="Arial"/>
          <w:snapToGrid w:val="0"/>
          <w:szCs w:val="24"/>
        </w:rPr>
        <w:t xml:space="preserve">inferior </w:t>
      </w:r>
      <w:r w:rsidR="0099668C">
        <w:rPr>
          <w:rFonts w:cs="Arial"/>
          <w:snapToGrid w:val="0"/>
          <w:szCs w:val="24"/>
        </w:rPr>
        <w:t xml:space="preserve">for </w:t>
      </w:r>
      <w:r w:rsidR="00960003">
        <w:rPr>
          <w:rFonts w:cs="Arial"/>
          <w:snapToGrid w:val="0"/>
          <w:szCs w:val="24"/>
        </w:rPr>
        <w:t xml:space="preserve">TCEQ </w:t>
      </w:r>
      <w:r w:rsidR="00A51A34">
        <w:rPr>
          <w:rFonts w:cs="Arial"/>
          <w:snapToGrid w:val="0"/>
          <w:szCs w:val="24"/>
        </w:rPr>
        <w:t>R</w:t>
      </w:r>
      <w:r w:rsidR="0099668C">
        <w:rPr>
          <w:rFonts w:cs="Arial"/>
          <w:snapToGrid w:val="0"/>
          <w:szCs w:val="24"/>
        </w:rPr>
        <w:t>un 5</w:t>
      </w:r>
      <w:r w:rsidR="00D32F67">
        <w:rPr>
          <w:rFonts w:cs="Arial"/>
          <w:snapToGrid w:val="0"/>
          <w:szCs w:val="24"/>
        </w:rPr>
        <w:t xml:space="preserve">. </w:t>
      </w:r>
      <w:r w:rsidRPr="006B5253">
        <w:rPr>
          <w:rFonts w:cs="Arial"/>
          <w:snapToGrid w:val="0"/>
          <w:szCs w:val="24"/>
        </w:rPr>
        <w:t xml:space="preserve">The performance for hourly ozone values for all monitors, C23 and C58 was </w:t>
      </w:r>
      <w:r w:rsidR="00F56663">
        <w:rPr>
          <w:rFonts w:cs="Arial"/>
          <w:snapToGrid w:val="0"/>
          <w:szCs w:val="24"/>
        </w:rPr>
        <w:t>poorer</w:t>
      </w:r>
      <w:r w:rsidRPr="006B5253">
        <w:rPr>
          <w:rFonts w:cs="Arial"/>
          <w:snapToGrid w:val="0"/>
          <w:szCs w:val="24"/>
        </w:rPr>
        <w:t xml:space="preserve"> for 1</w:t>
      </w:r>
      <w:r w:rsidR="00607F2B">
        <w:rPr>
          <w:rFonts w:cs="Arial"/>
          <w:snapToGrid w:val="0"/>
          <w:szCs w:val="24"/>
        </w:rPr>
        <w:t>-</w:t>
      </w:r>
      <w:r w:rsidRPr="006B5253">
        <w:rPr>
          <w:rFonts w:cs="Arial"/>
          <w:snapToGrid w:val="0"/>
          <w:szCs w:val="24"/>
        </w:rPr>
        <w:t>hour values and on days &gt; 60 ppb. These r</w:t>
      </w:r>
      <w:r w:rsidR="006E76C3">
        <w:rPr>
          <w:rFonts w:cs="Arial"/>
          <w:snapToGrid w:val="0"/>
          <w:szCs w:val="24"/>
        </w:rPr>
        <w:t>esults indicate infrequent high-</w:t>
      </w:r>
      <w:r w:rsidRPr="006B5253">
        <w:rPr>
          <w:rFonts w:cs="Arial"/>
          <w:snapToGrid w:val="0"/>
          <w:szCs w:val="24"/>
        </w:rPr>
        <w:t xml:space="preserve">ozone values days in </w:t>
      </w:r>
      <w:r w:rsidR="008E7021">
        <w:rPr>
          <w:rFonts w:cs="Arial"/>
          <w:snapToGrid w:val="0"/>
          <w:szCs w:val="24"/>
        </w:rPr>
        <w:t xml:space="preserve">the </w:t>
      </w:r>
      <w:r w:rsidRPr="006B5253">
        <w:rPr>
          <w:rFonts w:cs="Arial"/>
          <w:snapToGrid w:val="0"/>
          <w:szCs w:val="24"/>
        </w:rPr>
        <w:t xml:space="preserve">San Antonio area, </w:t>
      </w:r>
      <w:r w:rsidR="008E7021">
        <w:rPr>
          <w:rFonts w:cs="Arial"/>
          <w:snapToGrid w:val="0"/>
          <w:szCs w:val="24"/>
        </w:rPr>
        <w:t>highlighting the</w:t>
      </w:r>
      <w:r w:rsidRPr="006B5253">
        <w:rPr>
          <w:rFonts w:cs="Arial"/>
          <w:snapToGrid w:val="0"/>
          <w:szCs w:val="24"/>
        </w:rPr>
        <w:t xml:space="preserve"> episodic nature of high</w:t>
      </w:r>
      <w:r w:rsidR="000D3440">
        <w:rPr>
          <w:rFonts w:cs="Arial"/>
          <w:snapToGrid w:val="0"/>
          <w:szCs w:val="24"/>
        </w:rPr>
        <w:t>-</w:t>
      </w:r>
      <w:r w:rsidRPr="006B5253">
        <w:rPr>
          <w:rFonts w:cs="Arial"/>
          <w:snapToGrid w:val="0"/>
          <w:szCs w:val="24"/>
        </w:rPr>
        <w:t>ozone days in this region.</w:t>
      </w:r>
    </w:p>
    <w:p w14:paraId="5308EDE7" w14:textId="77777777" w:rsidR="00B61B69" w:rsidRPr="006B5253" w:rsidRDefault="00B61B69" w:rsidP="00B61B69">
      <w:pPr>
        <w:jc w:val="left"/>
        <w:rPr>
          <w:rFonts w:cs="Arial"/>
          <w:snapToGrid w:val="0"/>
          <w:szCs w:val="24"/>
        </w:rPr>
        <w:sectPr w:rsidR="00B61B69" w:rsidRPr="006B5253">
          <w:pgSz w:w="12240" w:h="15840"/>
          <w:pgMar w:top="1440" w:right="1440" w:bottom="720" w:left="1440" w:header="720" w:footer="360" w:gutter="0"/>
          <w:pgNumType w:chapStyle="1"/>
          <w:cols w:space="720"/>
        </w:sectPr>
      </w:pPr>
    </w:p>
    <w:p w14:paraId="189B98C7" w14:textId="77777777" w:rsidR="00B61B69" w:rsidRPr="006B5253" w:rsidRDefault="009B426E" w:rsidP="00B61B69">
      <w:pPr>
        <w:spacing w:line="240" w:lineRule="auto"/>
        <w:jc w:val="center"/>
        <w:rPr>
          <w:bCs/>
        </w:rPr>
      </w:pPr>
      <w:bookmarkStart w:id="152" w:name="_Toc439233877"/>
      <w:r>
        <w:rPr>
          <w:noProof/>
          <w:lang w:val="es-419" w:eastAsia="es-419"/>
        </w:rPr>
        <w:drawing>
          <wp:anchor distT="0" distB="0" distL="114300" distR="114300" simplePos="0" relativeHeight="252262400" behindDoc="0" locked="0" layoutInCell="1" allowOverlap="1" wp14:anchorId="42626393" wp14:editId="5392C941">
            <wp:simplePos x="0" y="0"/>
            <wp:positionH relativeFrom="column">
              <wp:posOffset>-514350</wp:posOffset>
            </wp:positionH>
            <wp:positionV relativeFrom="paragraph">
              <wp:posOffset>295275</wp:posOffset>
            </wp:positionV>
            <wp:extent cx="4419600" cy="4572000"/>
            <wp:effectExtent l="19050" t="0" r="0" b="0"/>
            <wp:wrapSquare wrapText="bothSides"/>
            <wp:docPr id="1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l="1579" t="2172" r="31583" b="2896"/>
                    <a:stretch>
                      <a:fillRect/>
                    </a:stretch>
                  </pic:blipFill>
                  <pic:spPr bwMode="auto">
                    <a:xfrm>
                      <a:off x="0" y="0"/>
                      <a:ext cx="4419600" cy="4572000"/>
                    </a:xfrm>
                    <a:prstGeom prst="rect">
                      <a:avLst/>
                    </a:prstGeom>
                    <a:noFill/>
                    <a:ln w="9525">
                      <a:noFill/>
                      <a:miter lim="800000"/>
                      <a:headEnd/>
                      <a:tailEnd/>
                    </a:ln>
                  </pic:spPr>
                </pic:pic>
              </a:graphicData>
            </a:graphic>
          </wp:anchor>
        </w:drawing>
      </w:r>
      <w:r>
        <w:rPr>
          <w:noProof/>
          <w:lang w:val="es-419" w:eastAsia="es-419"/>
        </w:rPr>
        <w:drawing>
          <wp:anchor distT="0" distB="0" distL="114300" distR="114300" simplePos="0" relativeHeight="252261376" behindDoc="0" locked="0" layoutInCell="1" allowOverlap="1" wp14:anchorId="413FAE10" wp14:editId="4305616C">
            <wp:simplePos x="0" y="0"/>
            <wp:positionH relativeFrom="column">
              <wp:posOffset>3905250</wp:posOffset>
            </wp:positionH>
            <wp:positionV relativeFrom="paragraph">
              <wp:posOffset>295275</wp:posOffset>
            </wp:positionV>
            <wp:extent cx="4434205" cy="4572000"/>
            <wp:effectExtent l="19050" t="0" r="4445" b="0"/>
            <wp:wrapSquare wrapText="bothSides"/>
            <wp:docPr id="14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l="1579" t="2172" r="31583" b="2896"/>
                    <a:stretch>
                      <a:fillRect/>
                    </a:stretch>
                  </pic:blipFill>
                  <pic:spPr bwMode="auto">
                    <a:xfrm>
                      <a:off x="0" y="0"/>
                      <a:ext cx="4434205" cy="4572000"/>
                    </a:xfrm>
                    <a:prstGeom prst="rect">
                      <a:avLst/>
                    </a:prstGeom>
                    <a:noFill/>
                    <a:ln w="9525">
                      <a:noFill/>
                      <a:miter lim="800000"/>
                      <a:headEnd/>
                      <a:tailEnd/>
                    </a:ln>
                  </pic:spPr>
                </pic:pic>
              </a:graphicData>
            </a:graphic>
          </wp:anchor>
        </w:drawing>
      </w:r>
      <w:r w:rsidR="00184F12" w:rsidRPr="00184F12">
        <w:t xml:space="preserve"> </w:t>
      </w:r>
      <w:bookmarkStart w:id="153" w:name="_Ref359907776"/>
      <w:bookmarkStart w:id="154" w:name="_Toc367439714"/>
      <w:r w:rsidR="00B61B69" w:rsidRPr="006B5253">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24</w:t>
      </w:r>
      <w:r w:rsidR="002D5810">
        <w:rPr>
          <w:bCs/>
        </w:rPr>
        <w:fldChar w:fldCharType="end"/>
      </w:r>
      <w:bookmarkEnd w:id="153"/>
      <w:r w:rsidR="00B61B69" w:rsidRPr="006B5253">
        <w:rPr>
          <w:bCs/>
        </w:rPr>
        <w:t xml:space="preserve">: Hourly Ozone Scatter Plots in San Antonio for Base Case </w:t>
      </w:r>
      <w:r w:rsidR="00960003" w:rsidRPr="006B5253">
        <w:rPr>
          <w:bCs/>
        </w:rPr>
        <w:t xml:space="preserve">AACOG </w:t>
      </w:r>
      <w:r w:rsidR="00B61B69" w:rsidRPr="006B5253">
        <w:rPr>
          <w:bCs/>
        </w:rPr>
        <w:t xml:space="preserve">Run 4, and Base Case </w:t>
      </w:r>
      <w:r w:rsidR="00960003">
        <w:rPr>
          <w:bCs/>
        </w:rPr>
        <w:t xml:space="preserve">TCEQ </w:t>
      </w:r>
      <w:r w:rsidR="00B61B69" w:rsidRPr="006B5253">
        <w:rPr>
          <w:bCs/>
        </w:rPr>
        <w:t xml:space="preserve">Run </w:t>
      </w:r>
      <w:bookmarkStart w:id="155" w:name="_Ref359907787"/>
      <w:bookmarkEnd w:id="154"/>
      <w:r w:rsidR="00B61B69" w:rsidRPr="006B5253">
        <w:rPr>
          <w:bCs/>
        </w:rPr>
        <w:t>5</w:t>
      </w:r>
      <w:bookmarkEnd w:id="152"/>
    </w:p>
    <w:p w14:paraId="2440C650" w14:textId="77777777" w:rsidR="00B61B69" w:rsidRPr="006B5253" w:rsidRDefault="00B61B69" w:rsidP="00B61B69">
      <w:pPr>
        <w:spacing w:line="240" w:lineRule="auto"/>
        <w:rPr>
          <w:rFonts w:cs="Arial"/>
          <w:bCs/>
          <w:szCs w:val="24"/>
        </w:rPr>
      </w:pPr>
    </w:p>
    <w:p w14:paraId="6404B17E" w14:textId="77777777" w:rsidR="00B61B69" w:rsidRPr="006B5253" w:rsidRDefault="00B61B69" w:rsidP="00B61B69">
      <w:pPr>
        <w:spacing w:line="240" w:lineRule="auto"/>
        <w:rPr>
          <w:rFonts w:cs="Arial"/>
          <w:bCs/>
          <w:szCs w:val="24"/>
        </w:rPr>
      </w:pPr>
    </w:p>
    <w:bookmarkEnd w:id="155"/>
    <w:p w14:paraId="231A2516" w14:textId="77777777" w:rsidR="00B61B69" w:rsidRPr="006B5253" w:rsidRDefault="00B61B69" w:rsidP="00B61B69">
      <w:pPr>
        <w:rPr>
          <w:szCs w:val="24"/>
        </w:rPr>
      </w:pPr>
    </w:p>
    <w:p w14:paraId="3D0D8F90" w14:textId="77777777" w:rsidR="00B61B69" w:rsidRPr="006B5253" w:rsidRDefault="00B61B69" w:rsidP="00B61B69">
      <w:pPr>
        <w:rPr>
          <w:szCs w:val="24"/>
        </w:rPr>
      </w:pPr>
    </w:p>
    <w:p w14:paraId="4C496798" w14:textId="77777777" w:rsidR="00B61B69" w:rsidRPr="006B5253" w:rsidRDefault="00B61B69" w:rsidP="00B61B69">
      <w:pPr>
        <w:rPr>
          <w:szCs w:val="24"/>
        </w:rPr>
      </w:pPr>
    </w:p>
    <w:p w14:paraId="37181BB8" w14:textId="77777777" w:rsidR="00B61B69" w:rsidRPr="006B5253" w:rsidRDefault="00B61B69" w:rsidP="00B61B69">
      <w:pPr>
        <w:rPr>
          <w:szCs w:val="24"/>
        </w:rPr>
      </w:pPr>
    </w:p>
    <w:p w14:paraId="32EC3218" w14:textId="77777777" w:rsidR="00B61B69" w:rsidRPr="006B5253" w:rsidRDefault="009B426E" w:rsidP="00B61B69">
      <w:pPr>
        <w:spacing w:line="240" w:lineRule="auto"/>
        <w:jc w:val="center"/>
        <w:rPr>
          <w:bCs/>
        </w:rPr>
      </w:pPr>
      <w:bookmarkStart w:id="156" w:name="_Ref364230262"/>
      <w:bookmarkStart w:id="157" w:name="_Toc367439715"/>
      <w:bookmarkStart w:id="158" w:name="_Toc439233878"/>
      <w:r>
        <w:rPr>
          <w:bCs/>
          <w:noProof/>
          <w:lang w:val="es-419" w:eastAsia="es-419"/>
        </w:rPr>
        <w:drawing>
          <wp:anchor distT="0" distB="0" distL="114300" distR="114300" simplePos="0" relativeHeight="252264448" behindDoc="0" locked="0" layoutInCell="1" allowOverlap="1" wp14:anchorId="40773C42" wp14:editId="394F8984">
            <wp:simplePos x="0" y="0"/>
            <wp:positionH relativeFrom="column">
              <wp:posOffset>4086225</wp:posOffset>
            </wp:positionH>
            <wp:positionV relativeFrom="paragraph">
              <wp:posOffset>190500</wp:posOffset>
            </wp:positionV>
            <wp:extent cx="4434840" cy="4572000"/>
            <wp:effectExtent l="19050" t="0" r="3810" b="0"/>
            <wp:wrapSquare wrapText="bothSides"/>
            <wp:docPr id="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srcRect l="3158" t="2896" r="31583" b="4344"/>
                    <a:stretch>
                      <a:fillRect/>
                    </a:stretch>
                  </pic:blipFill>
                  <pic:spPr bwMode="auto">
                    <a:xfrm>
                      <a:off x="0" y="0"/>
                      <a:ext cx="4434840" cy="4572000"/>
                    </a:xfrm>
                    <a:prstGeom prst="rect">
                      <a:avLst/>
                    </a:prstGeom>
                    <a:noFill/>
                    <a:ln w="9525">
                      <a:noFill/>
                      <a:miter lim="800000"/>
                      <a:headEnd/>
                      <a:tailEnd/>
                    </a:ln>
                  </pic:spPr>
                </pic:pic>
              </a:graphicData>
            </a:graphic>
          </wp:anchor>
        </w:drawing>
      </w:r>
      <w:r>
        <w:rPr>
          <w:bCs/>
          <w:noProof/>
          <w:lang w:val="es-419" w:eastAsia="es-419"/>
        </w:rPr>
        <w:drawing>
          <wp:anchor distT="0" distB="0" distL="114300" distR="114300" simplePos="0" relativeHeight="252263424" behindDoc="0" locked="0" layoutInCell="1" allowOverlap="1" wp14:anchorId="3B5B691E" wp14:editId="3CDC6769">
            <wp:simplePos x="0" y="0"/>
            <wp:positionH relativeFrom="column">
              <wp:posOffset>-285750</wp:posOffset>
            </wp:positionH>
            <wp:positionV relativeFrom="paragraph">
              <wp:posOffset>190500</wp:posOffset>
            </wp:positionV>
            <wp:extent cx="4434840" cy="4572000"/>
            <wp:effectExtent l="19050" t="0" r="3810" b="0"/>
            <wp:wrapSquare wrapText="bothSides"/>
            <wp:docPr id="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l="3158" t="2896" r="31583" b="4344"/>
                    <a:stretch>
                      <a:fillRect/>
                    </a:stretch>
                  </pic:blipFill>
                  <pic:spPr bwMode="auto">
                    <a:xfrm>
                      <a:off x="0" y="0"/>
                      <a:ext cx="4434840" cy="4572000"/>
                    </a:xfrm>
                    <a:prstGeom prst="rect">
                      <a:avLst/>
                    </a:prstGeom>
                    <a:noFill/>
                    <a:ln w="9525">
                      <a:noFill/>
                      <a:miter lim="800000"/>
                      <a:headEnd/>
                      <a:tailEnd/>
                    </a:ln>
                  </pic:spPr>
                </pic:pic>
              </a:graphicData>
            </a:graphic>
          </wp:anchor>
        </w:drawing>
      </w:r>
      <w:r w:rsidR="00B61B69" w:rsidRPr="006B5253">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25</w:t>
      </w:r>
      <w:r w:rsidR="002D5810">
        <w:rPr>
          <w:bCs/>
        </w:rPr>
        <w:fldChar w:fldCharType="end"/>
      </w:r>
      <w:bookmarkEnd w:id="156"/>
      <w:r w:rsidR="00B61B69" w:rsidRPr="006B5253">
        <w:rPr>
          <w:bCs/>
        </w:rPr>
        <w:t>: 8-Hour Daily Maxim</w:t>
      </w:r>
      <w:r w:rsidR="00085D63">
        <w:rPr>
          <w:bCs/>
        </w:rPr>
        <w:t xml:space="preserve">um Ozone Scatter Plots for </w:t>
      </w:r>
      <w:r w:rsidR="00B61B69" w:rsidRPr="006B5253">
        <w:rPr>
          <w:bCs/>
        </w:rPr>
        <w:t xml:space="preserve">Base Case </w:t>
      </w:r>
      <w:r w:rsidR="00960003" w:rsidRPr="006B5253">
        <w:rPr>
          <w:bCs/>
        </w:rPr>
        <w:t xml:space="preserve">AACOG Run </w:t>
      </w:r>
      <w:r w:rsidR="00B61B69" w:rsidRPr="006B5253">
        <w:rPr>
          <w:bCs/>
        </w:rPr>
        <w:t xml:space="preserve">4 and </w:t>
      </w:r>
      <w:r w:rsidR="00960003">
        <w:rPr>
          <w:bCs/>
        </w:rPr>
        <w:t xml:space="preserve">TCEQ </w:t>
      </w:r>
      <w:r w:rsidR="00B61B69" w:rsidRPr="006B5253">
        <w:rPr>
          <w:bCs/>
        </w:rPr>
        <w:t xml:space="preserve">Run </w:t>
      </w:r>
      <w:bookmarkEnd w:id="157"/>
      <w:r w:rsidR="00B61B69" w:rsidRPr="006B5253">
        <w:rPr>
          <w:bCs/>
        </w:rPr>
        <w:t>5</w:t>
      </w:r>
      <w:bookmarkEnd w:id="158"/>
    </w:p>
    <w:p w14:paraId="2A4A8ACD" w14:textId="77777777" w:rsidR="00B61B69" w:rsidRDefault="009B426E" w:rsidP="00B61B69">
      <w:pPr>
        <w:jc w:val="center"/>
        <w:rPr>
          <w:snapToGrid w:val="0"/>
          <w:color w:val="0000FF"/>
          <w:highlight w:val="yellow"/>
        </w:rPr>
      </w:pPr>
      <w:r w:rsidRPr="009B426E">
        <w:rPr>
          <w:snapToGrid w:val="0"/>
          <w:color w:val="0000FF"/>
          <w:highlight w:val="yellow"/>
        </w:rPr>
        <w:t xml:space="preserve"> </w:t>
      </w:r>
    </w:p>
    <w:p w14:paraId="08BBAA46" w14:textId="77777777" w:rsidR="00B61B69" w:rsidRDefault="00B61B69" w:rsidP="00B61B69">
      <w:pPr>
        <w:jc w:val="center"/>
        <w:rPr>
          <w:snapToGrid w:val="0"/>
          <w:color w:val="0000FF"/>
          <w:highlight w:val="yellow"/>
        </w:rPr>
      </w:pPr>
    </w:p>
    <w:p w14:paraId="22800411" w14:textId="77777777" w:rsidR="00B61B69" w:rsidRDefault="00B61B69" w:rsidP="00B61B69">
      <w:pPr>
        <w:jc w:val="center"/>
        <w:rPr>
          <w:snapToGrid w:val="0"/>
          <w:color w:val="0000FF"/>
          <w:highlight w:val="yellow"/>
        </w:rPr>
      </w:pPr>
    </w:p>
    <w:p w14:paraId="2428C257" w14:textId="77777777" w:rsidR="00B61B69" w:rsidRDefault="00B61B69" w:rsidP="00B61B69">
      <w:pPr>
        <w:jc w:val="center"/>
        <w:rPr>
          <w:snapToGrid w:val="0"/>
          <w:color w:val="0000FF"/>
          <w:highlight w:val="yellow"/>
        </w:rPr>
      </w:pPr>
    </w:p>
    <w:p w14:paraId="4AB445FE" w14:textId="77777777" w:rsidR="00B61B69" w:rsidRDefault="00B61B69" w:rsidP="00B61B69">
      <w:pPr>
        <w:jc w:val="center"/>
        <w:rPr>
          <w:snapToGrid w:val="0"/>
          <w:color w:val="0000FF"/>
          <w:highlight w:val="yellow"/>
        </w:rPr>
      </w:pPr>
    </w:p>
    <w:p w14:paraId="00EDF892" w14:textId="77777777" w:rsidR="00B61B69" w:rsidRDefault="00B61B69" w:rsidP="00B61B69">
      <w:pPr>
        <w:jc w:val="center"/>
        <w:rPr>
          <w:snapToGrid w:val="0"/>
          <w:color w:val="0000FF"/>
          <w:highlight w:val="yellow"/>
        </w:rPr>
      </w:pPr>
    </w:p>
    <w:p w14:paraId="44659D9B" w14:textId="7450A52B" w:rsidR="00B61B69" w:rsidRPr="0099668C" w:rsidRDefault="00B61B69" w:rsidP="00B61B69">
      <w:pPr>
        <w:spacing w:line="240" w:lineRule="auto"/>
        <w:jc w:val="center"/>
        <w:rPr>
          <w:rFonts w:cs="Arial"/>
          <w:bCs/>
        </w:rPr>
      </w:pPr>
      <w:bookmarkStart w:id="159" w:name="_Ref359908487"/>
      <w:bookmarkStart w:id="160" w:name="_Toc367892216"/>
      <w:bookmarkStart w:id="161" w:name="_Toc439233904"/>
      <w:r w:rsidRPr="0099668C">
        <w:rPr>
          <w:bCs/>
        </w:rPr>
        <w:t xml:space="preserve">Table </w:t>
      </w:r>
      <w:r w:rsidR="002D5810">
        <w:rPr>
          <w:bCs/>
        </w:rPr>
        <w:fldChar w:fldCharType="begin"/>
      </w:r>
      <w:r w:rsidR="00E97066">
        <w:rPr>
          <w:bCs/>
        </w:rPr>
        <w:instrText xml:space="preserve"> STYLEREF 1 \s </w:instrText>
      </w:r>
      <w:r w:rsidR="002D5810">
        <w:rPr>
          <w:bCs/>
        </w:rPr>
        <w:fldChar w:fldCharType="separate"/>
      </w:r>
      <w:r w:rsidR="00AC5F25">
        <w:rPr>
          <w:bCs/>
          <w:noProof/>
        </w:rPr>
        <w:t>3</w:t>
      </w:r>
      <w:r w:rsidR="002D5810">
        <w:rPr>
          <w:bCs/>
        </w:rPr>
        <w:fldChar w:fldCharType="end"/>
      </w:r>
      <w:r w:rsidR="00E97066">
        <w:rPr>
          <w:bCs/>
        </w:rPr>
        <w:noBreakHyphen/>
      </w:r>
      <w:r w:rsidR="002D5810">
        <w:rPr>
          <w:bCs/>
        </w:rPr>
        <w:fldChar w:fldCharType="begin"/>
      </w:r>
      <w:r w:rsidR="00E97066">
        <w:rPr>
          <w:bCs/>
        </w:rPr>
        <w:instrText xml:space="preserve"> SEQ Table \* ARABIC \s 1 </w:instrText>
      </w:r>
      <w:r w:rsidR="002D5810">
        <w:rPr>
          <w:bCs/>
        </w:rPr>
        <w:fldChar w:fldCharType="separate"/>
      </w:r>
      <w:r w:rsidR="00AC5F25">
        <w:rPr>
          <w:bCs/>
          <w:noProof/>
        </w:rPr>
        <w:t>4</w:t>
      </w:r>
      <w:r w:rsidR="002D5810">
        <w:rPr>
          <w:bCs/>
        </w:rPr>
        <w:fldChar w:fldCharType="end"/>
      </w:r>
      <w:bookmarkEnd w:id="159"/>
      <w:r w:rsidRPr="0099668C">
        <w:rPr>
          <w:rFonts w:cs="Arial"/>
          <w:bCs/>
        </w:rPr>
        <w:t xml:space="preserve">: </w:t>
      </w:r>
      <w:r w:rsidRPr="0099668C">
        <w:rPr>
          <w:rFonts w:cs="Arial"/>
          <w:bCs/>
          <w:szCs w:val="10"/>
        </w:rPr>
        <w:t>R</w:t>
      </w:r>
      <w:r w:rsidRPr="0099668C">
        <w:rPr>
          <w:rFonts w:cs="Arial"/>
          <w:bCs/>
          <w:szCs w:val="10"/>
          <w:vertAlign w:val="superscript"/>
        </w:rPr>
        <w:t>2</w:t>
      </w:r>
      <w:r w:rsidRPr="0099668C">
        <w:rPr>
          <w:rFonts w:cs="Arial"/>
          <w:bCs/>
          <w:szCs w:val="10"/>
        </w:rPr>
        <w:t xml:space="preserve"> Values for Ozone Scatter Plots by Selected Monitors, </w:t>
      </w:r>
      <w:r w:rsidRPr="0099668C">
        <w:rPr>
          <w:bCs/>
        </w:rPr>
        <w:t xml:space="preserve">Base Case </w:t>
      </w:r>
      <w:r w:rsidR="00960003">
        <w:rPr>
          <w:bCs/>
        </w:rPr>
        <w:t xml:space="preserve">AACOG </w:t>
      </w:r>
      <w:r w:rsidRPr="0099668C">
        <w:rPr>
          <w:bCs/>
        </w:rPr>
        <w:t>Run 4 and</w:t>
      </w:r>
      <w:r w:rsidR="0099668C">
        <w:rPr>
          <w:bCs/>
        </w:rPr>
        <w:t xml:space="preserve"> Base Case</w:t>
      </w:r>
      <w:r w:rsidRPr="0099668C">
        <w:rPr>
          <w:bCs/>
        </w:rPr>
        <w:t xml:space="preserve"> </w:t>
      </w:r>
      <w:r w:rsidR="00960003">
        <w:rPr>
          <w:bCs/>
        </w:rPr>
        <w:t>TCEQ</w:t>
      </w:r>
      <w:r w:rsidR="000B146B">
        <w:rPr>
          <w:bCs/>
        </w:rPr>
        <w:t xml:space="preserve"> </w:t>
      </w:r>
      <w:r w:rsidRPr="0099668C">
        <w:rPr>
          <w:bCs/>
        </w:rPr>
        <w:t xml:space="preserve">Run </w:t>
      </w:r>
      <w:bookmarkEnd w:id="160"/>
      <w:r w:rsidRPr="0099668C">
        <w:rPr>
          <w:bCs/>
        </w:rPr>
        <w:t>5</w:t>
      </w:r>
      <w:bookmarkEnd w:id="161"/>
    </w:p>
    <w:tbl>
      <w:tblPr>
        <w:tblW w:w="12614" w:type="dxa"/>
        <w:jc w:val="center"/>
        <w:tblLook w:val="04A0" w:firstRow="1" w:lastRow="0" w:firstColumn="1" w:lastColumn="0" w:noHBand="0" w:noVBand="1"/>
      </w:tblPr>
      <w:tblGrid>
        <w:gridCol w:w="2137"/>
        <w:gridCol w:w="873"/>
        <w:gridCol w:w="873"/>
        <w:gridCol w:w="873"/>
        <w:gridCol w:w="873"/>
        <w:gridCol w:w="873"/>
        <w:gridCol w:w="873"/>
        <w:gridCol w:w="873"/>
        <w:gridCol w:w="873"/>
        <w:gridCol w:w="873"/>
        <w:gridCol w:w="873"/>
        <w:gridCol w:w="873"/>
        <w:gridCol w:w="874"/>
      </w:tblGrid>
      <w:tr w:rsidR="00B61B69" w:rsidRPr="0099668C" w14:paraId="534D214E" w14:textId="77777777" w:rsidTr="009C1EFE">
        <w:trPr>
          <w:trHeight w:val="255"/>
          <w:jc w:val="center"/>
        </w:trPr>
        <w:tc>
          <w:tcPr>
            <w:tcW w:w="2137" w:type="dxa"/>
            <w:vMerge w:val="restart"/>
            <w:tcBorders>
              <w:top w:val="single" w:sz="18" w:space="0" w:color="auto"/>
              <w:left w:val="single" w:sz="18" w:space="0" w:color="auto"/>
              <w:bottom w:val="single" w:sz="18" w:space="0" w:color="auto"/>
              <w:right w:val="single" w:sz="4" w:space="0" w:color="auto"/>
            </w:tcBorders>
            <w:shd w:val="clear" w:color="auto" w:fill="D9D9D9" w:themeFill="background1" w:themeFillShade="D9"/>
            <w:vAlign w:val="center"/>
            <w:hideMark/>
          </w:tcPr>
          <w:p w14:paraId="095C0F5E" w14:textId="77777777" w:rsidR="00B61B69" w:rsidRPr="0099668C" w:rsidRDefault="00B61B69">
            <w:pPr>
              <w:spacing w:line="240" w:lineRule="auto"/>
              <w:jc w:val="center"/>
              <w:rPr>
                <w:rFonts w:cs="Arial"/>
                <w:sz w:val="20"/>
              </w:rPr>
            </w:pPr>
            <w:r w:rsidRPr="0099668C">
              <w:rPr>
                <w:rFonts w:cs="Arial"/>
                <w:sz w:val="20"/>
              </w:rPr>
              <w:t>Run</w:t>
            </w:r>
          </w:p>
        </w:tc>
        <w:tc>
          <w:tcPr>
            <w:tcW w:w="5238" w:type="dxa"/>
            <w:gridSpan w:val="6"/>
            <w:tcBorders>
              <w:top w:val="single" w:sz="18" w:space="0" w:color="auto"/>
              <w:left w:val="nil"/>
              <w:bottom w:val="single" w:sz="4" w:space="0" w:color="auto"/>
              <w:right w:val="single" w:sz="4" w:space="0" w:color="auto"/>
            </w:tcBorders>
            <w:shd w:val="clear" w:color="auto" w:fill="D9D9D9" w:themeFill="background1" w:themeFillShade="D9"/>
            <w:vAlign w:val="center"/>
            <w:hideMark/>
          </w:tcPr>
          <w:p w14:paraId="2BC62FBD" w14:textId="77777777" w:rsidR="00B61B69" w:rsidRPr="0099668C" w:rsidRDefault="00B61B69">
            <w:pPr>
              <w:spacing w:line="240" w:lineRule="auto"/>
              <w:jc w:val="center"/>
              <w:rPr>
                <w:rFonts w:cs="Arial"/>
                <w:sz w:val="20"/>
              </w:rPr>
            </w:pPr>
            <w:r w:rsidRPr="0099668C">
              <w:rPr>
                <w:rFonts w:cs="Arial"/>
                <w:sz w:val="20"/>
              </w:rPr>
              <w:t>Hourly Ozone R</w:t>
            </w:r>
            <w:r w:rsidRPr="0099668C">
              <w:rPr>
                <w:rFonts w:cs="Arial"/>
                <w:sz w:val="20"/>
                <w:vertAlign w:val="superscript"/>
              </w:rPr>
              <w:t>2</w:t>
            </w:r>
          </w:p>
        </w:tc>
        <w:tc>
          <w:tcPr>
            <w:tcW w:w="5239" w:type="dxa"/>
            <w:gridSpan w:val="6"/>
            <w:tcBorders>
              <w:top w:val="single" w:sz="18" w:space="0" w:color="auto"/>
              <w:left w:val="single" w:sz="12" w:space="0" w:color="auto"/>
              <w:bottom w:val="single" w:sz="4" w:space="0" w:color="auto"/>
              <w:right w:val="single" w:sz="18" w:space="0" w:color="auto"/>
            </w:tcBorders>
            <w:shd w:val="clear" w:color="auto" w:fill="D9D9D9" w:themeFill="background1" w:themeFillShade="D9"/>
            <w:vAlign w:val="center"/>
            <w:hideMark/>
          </w:tcPr>
          <w:p w14:paraId="6D222E0A" w14:textId="180EAFD3" w:rsidR="00B61B69" w:rsidRPr="0099668C" w:rsidRDefault="00607F2B">
            <w:pPr>
              <w:spacing w:line="240" w:lineRule="auto"/>
              <w:jc w:val="center"/>
              <w:rPr>
                <w:rFonts w:cs="Arial"/>
                <w:sz w:val="20"/>
              </w:rPr>
            </w:pPr>
            <w:r>
              <w:rPr>
                <w:rFonts w:cs="Arial"/>
                <w:sz w:val="20"/>
              </w:rPr>
              <w:t>8-H</w:t>
            </w:r>
            <w:r w:rsidR="00B61B69" w:rsidRPr="0099668C">
              <w:rPr>
                <w:rFonts w:cs="Arial"/>
                <w:sz w:val="20"/>
              </w:rPr>
              <w:t>our Daily Ozone R</w:t>
            </w:r>
            <w:r w:rsidR="00B61B69" w:rsidRPr="0099668C">
              <w:rPr>
                <w:rFonts w:cs="Arial"/>
                <w:sz w:val="20"/>
                <w:vertAlign w:val="superscript"/>
              </w:rPr>
              <w:t>2</w:t>
            </w:r>
          </w:p>
        </w:tc>
      </w:tr>
      <w:tr w:rsidR="00B61B69" w:rsidRPr="0099668C" w14:paraId="1679C2BB" w14:textId="77777777" w:rsidTr="009C1EFE">
        <w:trPr>
          <w:trHeight w:val="255"/>
          <w:jc w:val="center"/>
        </w:trPr>
        <w:tc>
          <w:tcPr>
            <w:tcW w:w="0" w:type="auto"/>
            <w:vMerge/>
            <w:tcBorders>
              <w:top w:val="single" w:sz="18" w:space="0" w:color="auto"/>
              <w:left w:val="single" w:sz="18" w:space="0" w:color="auto"/>
              <w:bottom w:val="single" w:sz="18" w:space="0" w:color="auto"/>
              <w:right w:val="single" w:sz="4" w:space="0" w:color="auto"/>
            </w:tcBorders>
            <w:vAlign w:val="center"/>
            <w:hideMark/>
          </w:tcPr>
          <w:p w14:paraId="510387EC" w14:textId="77777777" w:rsidR="00B61B69" w:rsidRPr="0099668C" w:rsidRDefault="00B61B69">
            <w:pPr>
              <w:spacing w:line="240" w:lineRule="auto"/>
              <w:jc w:val="left"/>
              <w:rPr>
                <w:rFonts w:cs="Arial"/>
                <w:sz w:val="20"/>
              </w:rPr>
            </w:pPr>
          </w:p>
        </w:tc>
        <w:tc>
          <w:tcPr>
            <w:tcW w:w="2619"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F8259BB" w14:textId="77777777" w:rsidR="00B61B69" w:rsidRPr="0099668C" w:rsidRDefault="00B61B69" w:rsidP="00093AEA">
            <w:pPr>
              <w:spacing w:line="240" w:lineRule="auto"/>
              <w:jc w:val="center"/>
              <w:rPr>
                <w:rFonts w:cs="Arial"/>
                <w:sz w:val="20"/>
              </w:rPr>
            </w:pPr>
            <w:r w:rsidRPr="0099668C">
              <w:rPr>
                <w:rFonts w:cs="Arial"/>
                <w:sz w:val="20"/>
              </w:rPr>
              <w:t xml:space="preserve">All </w:t>
            </w:r>
            <w:r w:rsidR="009C1EFE">
              <w:rPr>
                <w:rFonts w:cs="Arial"/>
                <w:sz w:val="20"/>
              </w:rPr>
              <w:t xml:space="preserve">Hourly Ozone </w:t>
            </w:r>
            <w:r w:rsidR="00093AEA">
              <w:rPr>
                <w:rFonts w:cs="Arial"/>
                <w:sz w:val="20"/>
              </w:rPr>
              <w:t>Values</w:t>
            </w:r>
          </w:p>
        </w:tc>
        <w:tc>
          <w:tcPr>
            <w:tcW w:w="2619"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6B90B1E" w14:textId="77777777" w:rsidR="00B61B69" w:rsidRPr="0099668C" w:rsidRDefault="009C1EFE">
            <w:pPr>
              <w:spacing w:line="240" w:lineRule="auto"/>
              <w:jc w:val="center"/>
              <w:rPr>
                <w:rFonts w:cs="Arial"/>
                <w:sz w:val="20"/>
              </w:rPr>
            </w:pPr>
            <w:r>
              <w:rPr>
                <w:rFonts w:cs="Arial"/>
                <w:sz w:val="20"/>
              </w:rPr>
              <w:t xml:space="preserve">Hourly Ozone </w:t>
            </w:r>
            <w:r w:rsidR="00B61B69" w:rsidRPr="0099668C">
              <w:rPr>
                <w:rFonts w:cs="Arial"/>
                <w:sz w:val="20"/>
              </w:rPr>
              <w:t>&gt;60 ppb</w:t>
            </w:r>
          </w:p>
        </w:tc>
        <w:tc>
          <w:tcPr>
            <w:tcW w:w="2619" w:type="dxa"/>
            <w:gridSpan w:val="3"/>
            <w:tcBorders>
              <w:top w:val="single" w:sz="4" w:space="0" w:color="auto"/>
              <w:left w:val="single" w:sz="12" w:space="0" w:color="auto"/>
              <w:bottom w:val="single" w:sz="4" w:space="0" w:color="auto"/>
              <w:right w:val="single" w:sz="4" w:space="0" w:color="auto"/>
            </w:tcBorders>
            <w:shd w:val="clear" w:color="auto" w:fill="D9D9D9" w:themeFill="background1" w:themeFillShade="D9"/>
            <w:vAlign w:val="center"/>
            <w:hideMark/>
          </w:tcPr>
          <w:p w14:paraId="53EC2981" w14:textId="521ECAB7" w:rsidR="00B61B69" w:rsidRPr="0099668C" w:rsidRDefault="009C1EFE" w:rsidP="00B4584A">
            <w:pPr>
              <w:spacing w:line="240" w:lineRule="auto"/>
              <w:jc w:val="center"/>
              <w:rPr>
                <w:rFonts w:cs="Arial"/>
                <w:sz w:val="20"/>
              </w:rPr>
            </w:pPr>
            <w:r w:rsidRPr="0099668C">
              <w:rPr>
                <w:rFonts w:cs="Arial"/>
                <w:sz w:val="20"/>
              </w:rPr>
              <w:t xml:space="preserve">All </w:t>
            </w:r>
            <w:r>
              <w:rPr>
                <w:rFonts w:cs="Arial"/>
                <w:sz w:val="20"/>
              </w:rPr>
              <w:t>8-</w:t>
            </w:r>
            <w:r w:rsidR="00B4584A">
              <w:rPr>
                <w:rFonts w:cs="Arial"/>
                <w:sz w:val="20"/>
              </w:rPr>
              <w:t>Ho</w:t>
            </w:r>
            <w:r>
              <w:rPr>
                <w:rFonts w:cs="Arial"/>
                <w:sz w:val="20"/>
              </w:rPr>
              <w:t>ur Ozone Values</w:t>
            </w:r>
          </w:p>
        </w:tc>
        <w:tc>
          <w:tcPr>
            <w:tcW w:w="2620" w:type="dxa"/>
            <w:gridSpan w:val="3"/>
            <w:tcBorders>
              <w:top w:val="single" w:sz="4" w:space="0" w:color="auto"/>
              <w:left w:val="nil"/>
              <w:bottom w:val="single" w:sz="4" w:space="0" w:color="auto"/>
              <w:right w:val="single" w:sz="18" w:space="0" w:color="auto"/>
            </w:tcBorders>
            <w:shd w:val="clear" w:color="auto" w:fill="D9D9D9" w:themeFill="background1" w:themeFillShade="D9"/>
            <w:vAlign w:val="center"/>
            <w:hideMark/>
          </w:tcPr>
          <w:p w14:paraId="26012F21" w14:textId="64C02691" w:rsidR="00B61B69" w:rsidRPr="0099668C" w:rsidRDefault="009C1EFE">
            <w:pPr>
              <w:spacing w:line="240" w:lineRule="auto"/>
              <w:jc w:val="center"/>
              <w:rPr>
                <w:rFonts w:cs="Arial"/>
                <w:sz w:val="20"/>
              </w:rPr>
            </w:pPr>
            <w:r>
              <w:rPr>
                <w:rFonts w:cs="Arial"/>
                <w:sz w:val="20"/>
              </w:rPr>
              <w:t>8-</w:t>
            </w:r>
            <w:r w:rsidR="002C1871">
              <w:rPr>
                <w:rFonts w:cs="Arial"/>
                <w:sz w:val="20"/>
              </w:rPr>
              <w:t>H</w:t>
            </w:r>
            <w:r>
              <w:rPr>
                <w:rFonts w:cs="Arial"/>
                <w:sz w:val="20"/>
              </w:rPr>
              <w:t>our Ozone Values</w:t>
            </w:r>
            <w:r w:rsidRPr="0099668C">
              <w:rPr>
                <w:rFonts w:cs="Arial"/>
                <w:sz w:val="20"/>
              </w:rPr>
              <w:t xml:space="preserve"> </w:t>
            </w:r>
            <w:r w:rsidR="00B61B69" w:rsidRPr="0099668C">
              <w:rPr>
                <w:rFonts w:cs="Arial"/>
                <w:sz w:val="20"/>
              </w:rPr>
              <w:t>&gt;60 ppb</w:t>
            </w:r>
          </w:p>
        </w:tc>
      </w:tr>
      <w:tr w:rsidR="00B61B69" w:rsidRPr="0099668C" w14:paraId="2AA3A703" w14:textId="77777777" w:rsidTr="009C1EFE">
        <w:trPr>
          <w:trHeight w:val="332"/>
          <w:jc w:val="center"/>
        </w:trPr>
        <w:tc>
          <w:tcPr>
            <w:tcW w:w="0" w:type="auto"/>
            <w:vMerge/>
            <w:tcBorders>
              <w:top w:val="single" w:sz="18" w:space="0" w:color="auto"/>
              <w:left w:val="single" w:sz="18" w:space="0" w:color="auto"/>
              <w:bottom w:val="single" w:sz="18" w:space="0" w:color="auto"/>
              <w:right w:val="single" w:sz="4" w:space="0" w:color="auto"/>
            </w:tcBorders>
            <w:vAlign w:val="center"/>
            <w:hideMark/>
          </w:tcPr>
          <w:p w14:paraId="58304D2F" w14:textId="77777777" w:rsidR="00B61B69" w:rsidRPr="0099668C" w:rsidRDefault="00B61B69">
            <w:pPr>
              <w:spacing w:line="240" w:lineRule="auto"/>
              <w:jc w:val="left"/>
              <w:rPr>
                <w:rFonts w:cs="Arial"/>
                <w:sz w:val="20"/>
              </w:rPr>
            </w:pPr>
          </w:p>
        </w:tc>
        <w:tc>
          <w:tcPr>
            <w:tcW w:w="873" w:type="dxa"/>
            <w:tcBorders>
              <w:top w:val="nil"/>
              <w:left w:val="nil"/>
              <w:bottom w:val="single" w:sz="18" w:space="0" w:color="auto"/>
              <w:right w:val="single" w:sz="4" w:space="0" w:color="auto"/>
            </w:tcBorders>
            <w:shd w:val="clear" w:color="auto" w:fill="D9D9D9" w:themeFill="background1" w:themeFillShade="D9"/>
            <w:vAlign w:val="center"/>
            <w:hideMark/>
          </w:tcPr>
          <w:p w14:paraId="500DE854" w14:textId="77777777" w:rsidR="00B61B69" w:rsidRPr="0099668C" w:rsidRDefault="00B61B69">
            <w:pPr>
              <w:spacing w:line="240" w:lineRule="auto"/>
              <w:jc w:val="center"/>
              <w:rPr>
                <w:rFonts w:cs="Arial"/>
                <w:sz w:val="20"/>
              </w:rPr>
            </w:pPr>
            <w:r w:rsidRPr="0099668C">
              <w:rPr>
                <w:rFonts w:cs="Arial"/>
                <w:sz w:val="20"/>
              </w:rPr>
              <w:t>All CAMS</w:t>
            </w:r>
          </w:p>
        </w:tc>
        <w:tc>
          <w:tcPr>
            <w:tcW w:w="873" w:type="dxa"/>
            <w:tcBorders>
              <w:top w:val="nil"/>
              <w:left w:val="nil"/>
              <w:bottom w:val="single" w:sz="18" w:space="0" w:color="auto"/>
              <w:right w:val="single" w:sz="4" w:space="0" w:color="auto"/>
            </w:tcBorders>
            <w:shd w:val="clear" w:color="auto" w:fill="D9D9D9" w:themeFill="background1" w:themeFillShade="D9"/>
            <w:vAlign w:val="center"/>
            <w:hideMark/>
          </w:tcPr>
          <w:p w14:paraId="4096B9B4" w14:textId="77777777" w:rsidR="00B61B69" w:rsidRPr="0099668C" w:rsidRDefault="00B61B69">
            <w:pPr>
              <w:spacing w:line="240" w:lineRule="auto"/>
              <w:jc w:val="center"/>
              <w:rPr>
                <w:rFonts w:cs="Arial"/>
                <w:sz w:val="20"/>
              </w:rPr>
            </w:pPr>
            <w:r w:rsidRPr="0099668C">
              <w:rPr>
                <w:rFonts w:cs="Arial"/>
                <w:sz w:val="20"/>
              </w:rPr>
              <w:t>C23</w:t>
            </w:r>
          </w:p>
        </w:tc>
        <w:tc>
          <w:tcPr>
            <w:tcW w:w="873" w:type="dxa"/>
            <w:tcBorders>
              <w:top w:val="nil"/>
              <w:left w:val="nil"/>
              <w:bottom w:val="single" w:sz="18" w:space="0" w:color="auto"/>
              <w:right w:val="single" w:sz="4" w:space="0" w:color="auto"/>
            </w:tcBorders>
            <w:shd w:val="clear" w:color="auto" w:fill="D9D9D9" w:themeFill="background1" w:themeFillShade="D9"/>
            <w:vAlign w:val="center"/>
            <w:hideMark/>
          </w:tcPr>
          <w:p w14:paraId="715F0A66" w14:textId="77777777" w:rsidR="00B61B69" w:rsidRPr="0099668C" w:rsidRDefault="00B61B69">
            <w:pPr>
              <w:spacing w:line="240" w:lineRule="auto"/>
              <w:jc w:val="center"/>
              <w:rPr>
                <w:rFonts w:cs="Arial"/>
                <w:sz w:val="20"/>
              </w:rPr>
            </w:pPr>
            <w:r w:rsidRPr="0099668C">
              <w:rPr>
                <w:rFonts w:cs="Arial"/>
                <w:sz w:val="20"/>
              </w:rPr>
              <w:t>C58</w:t>
            </w:r>
          </w:p>
        </w:tc>
        <w:tc>
          <w:tcPr>
            <w:tcW w:w="873" w:type="dxa"/>
            <w:tcBorders>
              <w:top w:val="nil"/>
              <w:left w:val="nil"/>
              <w:bottom w:val="single" w:sz="18" w:space="0" w:color="auto"/>
              <w:right w:val="single" w:sz="4" w:space="0" w:color="auto"/>
            </w:tcBorders>
            <w:shd w:val="clear" w:color="auto" w:fill="D9D9D9" w:themeFill="background1" w:themeFillShade="D9"/>
            <w:vAlign w:val="center"/>
            <w:hideMark/>
          </w:tcPr>
          <w:p w14:paraId="661EED5A" w14:textId="77777777" w:rsidR="00B61B69" w:rsidRPr="0099668C" w:rsidRDefault="00B61B69">
            <w:pPr>
              <w:spacing w:line="240" w:lineRule="auto"/>
              <w:jc w:val="center"/>
              <w:rPr>
                <w:rFonts w:cs="Arial"/>
                <w:sz w:val="20"/>
              </w:rPr>
            </w:pPr>
            <w:r w:rsidRPr="0099668C">
              <w:rPr>
                <w:rFonts w:cs="Arial"/>
                <w:sz w:val="20"/>
              </w:rPr>
              <w:t>All CAMS</w:t>
            </w:r>
          </w:p>
        </w:tc>
        <w:tc>
          <w:tcPr>
            <w:tcW w:w="873" w:type="dxa"/>
            <w:tcBorders>
              <w:top w:val="nil"/>
              <w:left w:val="nil"/>
              <w:bottom w:val="single" w:sz="18" w:space="0" w:color="auto"/>
              <w:right w:val="single" w:sz="4" w:space="0" w:color="auto"/>
            </w:tcBorders>
            <w:shd w:val="clear" w:color="auto" w:fill="D9D9D9" w:themeFill="background1" w:themeFillShade="D9"/>
            <w:vAlign w:val="center"/>
            <w:hideMark/>
          </w:tcPr>
          <w:p w14:paraId="4B84911A" w14:textId="77777777" w:rsidR="00B61B69" w:rsidRPr="0099668C" w:rsidRDefault="00B61B69">
            <w:pPr>
              <w:spacing w:line="240" w:lineRule="auto"/>
              <w:jc w:val="center"/>
              <w:rPr>
                <w:rFonts w:cs="Arial"/>
                <w:sz w:val="20"/>
              </w:rPr>
            </w:pPr>
            <w:r w:rsidRPr="0099668C">
              <w:rPr>
                <w:rFonts w:cs="Arial"/>
                <w:sz w:val="20"/>
              </w:rPr>
              <w:t>C23</w:t>
            </w:r>
          </w:p>
        </w:tc>
        <w:tc>
          <w:tcPr>
            <w:tcW w:w="873" w:type="dxa"/>
            <w:tcBorders>
              <w:top w:val="nil"/>
              <w:left w:val="nil"/>
              <w:bottom w:val="single" w:sz="18" w:space="0" w:color="auto"/>
              <w:right w:val="nil"/>
            </w:tcBorders>
            <w:shd w:val="clear" w:color="auto" w:fill="D9D9D9" w:themeFill="background1" w:themeFillShade="D9"/>
            <w:vAlign w:val="center"/>
            <w:hideMark/>
          </w:tcPr>
          <w:p w14:paraId="37BF7281" w14:textId="77777777" w:rsidR="00B61B69" w:rsidRPr="0099668C" w:rsidRDefault="00B61B69">
            <w:pPr>
              <w:spacing w:line="240" w:lineRule="auto"/>
              <w:jc w:val="center"/>
              <w:rPr>
                <w:rFonts w:cs="Arial"/>
                <w:sz w:val="20"/>
              </w:rPr>
            </w:pPr>
            <w:r w:rsidRPr="0099668C">
              <w:rPr>
                <w:rFonts w:cs="Arial"/>
                <w:sz w:val="20"/>
              </w:rPr>
              <w:t>C58</w:t>
            </w:r>
          </w:p>
        </w:tc>
        <w:tc>
          <w:tcPr>
            <w:tcW w:w="873" w:type="dxa"/>
            <w:tcBorders>
              <w:top w:val="nil"/>
              <w:left w:val="single" w:sz="12" w:space="0" w:color="auto"/>
              <w:bottom w:val="single" w:sz="18" w:space="0" w:color="auto"/>
              <w:right w:val="single" w:sz="4" w:space="0" w:color="auto"/>
            </w:tcBorders>
            <w:shd w:val="clear" w:color="auto" w:fill="D9D9D9" w:themeFill="background1" w:themeFillShade="D9"/>
            <w:vAlign w:val="center"/>
            <w:hideMark/>
          </w:tcPr>
          <w:p w14:paraId="46989375" w14:textId="77777777" w:rsidR="00B61B69" w:rsidRPr="0099668C" w:rsidRDefault="00B61B69">
            <w:pPr>
              <w:spacing w:line="240" w:lineRule="auto"/>
              <w:jc w:val="center"/>
              <w:rPr>
                <w:rFonts w:cs="Arial"/>
                <w:sz w:val="20"/>
              </w:rPr>
            </w:pPr>
            <w:r w:rsidRPr="0099668C">
              <w:rPr>
                <w:rFonts w:cs="Arial"/>
                <w:sz w:val="20"/>
              </w:rPr>
              <w:t>All CAMS</w:t>
            </w:r>
          </w:p>
        </w:tc>
        <w:tc>
          <w:tcPr>
            <w:tcW w:w="873" w:type="dxa"/>
            <w:tcBorders>
              <w:top w:val="nil"/>
              <w:left w:val="nil"/>
              <w:bottom w:val="single" w:sz="18" w:space="0" w:color="auto"/>
              <w:right w:val="single" w:sz="4" w:space="0" w:color="auto"/>
            </w:tcBorders>
            <w:shd w:val="clear" w:color="auto" w:fill="D9D9D9" w:themeFill="background1" w:themeFillShade="D9"/>
            <w:vAlign w:val="center"/>
            <w:hideMark/>
          </w:tcPr>
          <w:p w14:paraId="665DCC1D" w14:textId="77777777" w:rsidR="00B61B69" w:rsidRPr="0099668C" w:rsidRDefault="00B61B69">
            <w:pPr>
              <w:spacing w:line="240" w:lineRule="auto"/>
              <w:jc w:val="center"/>
              <w:rPr>
                <w:rFonts w:cs="Arial"/>
                <w:sz w:val="20"/>
              </w:rPr>
            </w:pPr>
            <w:r w:rsidRPr="0099668C">
              <w:rPr>
                <w:rFonts w:cs="Arial"/>
                <w:sz w:val="20"/>
              </w:rPr>
              <w:t>C23</w:t>
            </w:r>
          </w:p>
        </w:tc>
        <w:tc>
          <w:tcPr>
            <w:tcW w:w="873" w:type="dxa"/>
            <w:tcBorders>
              <w:top w:val="nil"/>
              <w:left w:val="nil"/>
              <w:bottom w:val="single" w:sz="18" w:space="0" w:color="auto"/>
              <w:right w:val="single" w:sz="4" w:space="0" w:color="auto"/>
            </w:tcBorders>
            <w:shd w:val="clear" w:color="auto" w:fill="D9D9D9" w:themeFill="background1" w:themeFillShade="D9"/>
            <w:vAlign w:val="center"/>
            <w:hideMark/>
          </w:tcPr>
          <w:p w14:paraId="376C61DB" w14:textId="77777777" w:rsidR="00B61B69" w:rsidRPr="0099668C" w:rsidRDefault="00B61B69">
            <w:pPr>
              <w:spacing w:line="240" w:lineRule="auto"/>
              <w:jc w:val="center"/>
              <w:rPr>
                <w:rFonts w:cs="Arial"/>
                <w:sz w:val="20"/>
              </w:rPr>
            </w:pPr>
            <w:r w:rsidRPr="0099668C">
              <w:rPr>
                <w:rFonts w:cs="Arial"/>
                <w:sz w:val="20"/>
              </w:rPr>
              <w:t>C58</w:t>
            </w:r>
          </w:p>
        </w:tc>
        <w:tc>
          <w:tcPr>
            <w:tcW w:w="873" w:type="dxa"/>
            <w:tcBorders>
              <w:top w:val="nil"/>
              <w:left w:val="nil"/>
              <w:bottom w:val="single" w:sz="18" w:space="0" w:color="auto"/>
              <w:right w:val="single" w:sz="4" w:space="0" w:color="auto"/>
            </w:tcBorders>
            <w:shd w:val="clear" w:color="auto" w:fill="D9D9D9" w:themeFill="background1" w:themeFillShade="D9"/>
            <w:vAlign w:val="center"/>
            <w:hideMark/>
          </w:tcPr>
          <w:p w14:paraId="53F2E8EC" w14:textId="77777777" w:rsidR="00B61B69" w:rsidRPr="0099668C" w:rsidRDefault="00B61B69">
            <w:pPr>
              <w:spacing w:line="240" w:lineRule="auto"/>
              <w:jc w:val="center"/>
              <w:rPr>
                <w:rFonts w:cs="Arial"/>
                <w:sz w:val="20"/>
              </w:rPr>
            </w:pPr>
            <w:r w:rsidRPr="0099668C">
              <w:rPr>
                <w:rFonts w:cs="Arial"/>
                <w:sz w:val="20"/>
              </w:rPr>
              <w:t>All CAMS</w:t>
            </w:r>
          </w:p>
        </w:tc>
        <w:tc>
          <w:tcPr>
            <w:tcW w:w="873" w:type="dxa"/>
            <w:tcBorders>
              <w:top w:val="nil"/>
              <w:left w:val="nil"/>
              <w:bottom w:val="single" w:sz="18" w:space="0" w:color="auto"/>
              <w:right w:val="single" w:sz="4" w:space="0" w:color="auto"/>
            </w:tcBorders>
            <w:shd w:val="clear" w:color="auto" w:fill="D9D9D9" w:themeFill="background1" w:themeFillShade="D9"/>
            <w:vAlign w:val="center"/>
            <w:hideMark/>
          </w:tcPr>
          <w:p w14:paraId="28DE81D3" w14:textId="77777777" w:rsidR="00B61B69" w:rsidRPr="0099668C" w:rsidRDefault="00B61B69">
            <w:pPr>
              <w:spacing w:line="240" w:lineRule="auto"/>
              <w:jc w:val="center"/>
              <w:rPr>
                <w:rFonts w:cs="Arial"/>
                <w:sz w:val="20"/>
              </w:rPr>
            </w:pPr>
            <w:r w:rsidRPr="0099668C">
              <w:rPr>
                <w:rFonts w:cs="Arial"/>
                <w:sz w:val="20"/>
              </w:rPr>
              <w:t>C23</w:t>
            </w:r>
          </w:p>
        </w:tc>
        <w:tc>
          <w:tcPr>
            <w:tcW w:w="874" w:type="dxa"/>
            <w:tcBorders>
              <w:top w:val="nil"/>
              <w:left w:val="nil"/>
              <w:bottom w:val="single" w:sz="18" w:space="0" w:color="auto"/>
              <w:right w:val="single" w:sz="18" w:space="0" w:color="auto"/>
            </w:tcBorders>
            <w:shd w:val="clear" w:color="auto" w:fill="D9D9D9" w:themeFill="background1" w:themeFillShade="D9"/>
            <w:vAlign w:val="center"/>
            <w:hideMark/>
          </w:tcPr>
          <w:p w14:paraId="7B273831" w14:textId="77777777" w:rsidR="00B61B69" w:rsidRPr="0099668C" w:rsidRDefault="00B61B69">
            <w:pPr>
              <w:spacing w:line="240" w:lineRule="auto"/>
              <w:jc w:val="center"/>
              <w:rPr>
                <w:rFonts w:cs="Arial"/>
                <w:sz w:val="20"/>
              </w:rPr>
            </w:pPr>
            <w:r w:rsidRPr="0099668C">
              <w:rPr>
                <w:rFonts w:cs="Arial"/>
                <w:sz w:val="20"/>
              </w:rPr>
              <w:t>C58</w:t>
            </w:r>
          </w:p>
        </w:tc>
      </w:tr>
      <w:tr w:rsidR="00B61B69" w:rsidRPr="0099668C" w14:paraId="32976AAB" w14:textId="77777777" w:rsidTr="009C1EFE">
        <w:trPr>
          <w:trHeight w:val="330"/>
          <w:jc w:val="center"/>
        </w:trPr>
        <w:tc>
          <w:tcPr>
            <w:tcW w:w="2137" w:type="dxa"/>
            <w:tcBorders>
              <w:top w:val="single" w:sz="4" w:space="0" w:color="auto"/>
              <w:left w:val="single" w:sz="18" w:space="0" w:color="auto"/>
              <w:bottom w:val="single" w:sz="4" w:space="0" w:color="auto"/>
              <w:right w:val="single" w:sz="4" w:space="0" w:color="auto"/>
            </w:tcBorders>
            <w:vAlign w:val="center"/>
            <w:hideMark/>
          </w:tcPr>
          <w:p w14:paraId="634AF7A1" w14:textId="77777777" w:rsidR="00B61B69" w:rsidRPr="0099668C" w:rsidRDefault="00B61B69">
            <w:pPr>
              <w:spacing w:line="240" w:lineRule="auto"/>
              <w:jc w:val="center"/>
              <w:rPr>
                <w:rFonts w:cs="Arial"/>
                <w:sz w:val="20"/>
              </w:rPr>
            </w:pPr>
            <w:r w:rsidRPr="0099668C">
              <w:rPr>
                <w:rFonts w:cs="Arial"/>
                <w:sz w:val="20"/>
              </w:rPr>
              <w:t>AACOG Run 4</w:t>
            </w:r>
          </w:p>
        </w:tc>
        <w:tc>
          <w:tcPr>
            <w:tcW w:w="873" w:type="dxa"/>
            <w:tcBorders>
              <w:top w:val="single" w:sz="4" w:space="0" w:color="auto"/>
              <w:left w:val="nil"/>
              <w:bottom w:val="single" w:sz="4" w:space="0" w:color="auto"/>
              <w:right w:val="single" w:sz="4" w:space="0" w:color="auto"/>
            </w:tcBorders>
            <w:vAlign w:val="center"/>
            <w:hideMark/>
          </w:tcPr>
          <w:p w14:paraId="4E0AB7A6" w14:textId="77777777" w:rsidR="00B61B69" w:rsidRPr="0099668C" w:rsidRDefault="00B61B69">
            <w:pPr>
              <w:autoSpaceDE w:val="0"/>
              <w:autoSpaceDN w:val="0"/>
              <w:adjustRightInd w:val="0"/>
              <w:spacing w:line="240" w:lineRule="auto"/>
              <w:jc w:val="center"/>
              <w:rPr>
                <w:rFonts w:eastAsiaTheme="minorHAnsi" w:cs="Arial"/>
                <w:sz w:val="20"/>
              </w:rPr>
            </w:pPr>
            <w:r w:rsidRPr="0099668C">
              <w:rPr>
                <w:rFonts w:eastAsiaTheme="minorHAnsi" w:cs="Arial"/>
                <w:sz w:val="20"/>
              </w:rPr>
              <w:t>0.705</w:t>
            </w:r>
          </w:p>
        </w:tc>
        <w:tc>
          <w:tcPr>
            <w:tcW w:w="873" w:type="dxa"/>
            <w:tcBorders>
              <w:top w:val="single" w:sz="4" w:space="0" w:color="auto"/>
              <w:left w:val="nil"/>
              <w:bottom w:val="single" w:sz="4" w:space="0" w:color="auto"/>
              <w:right w:val="single" w:sz="4" w:space="0" w:color="auto"/>
            </w:tcBorders>
            <w:vAlign w:val="center"/>
            <w:hideMark/>
          </w:tcPr>
          <w:p w14:paraId="0C34452F" w14:textId="77777777" w:rsidR="00B61B69" w:rsidRPr="0099668C" w:rsidRDefault="00B61B69">
            <w:pPr>
              <w:autoSpaceDE w:val="0"/>
              <w:autoSpaceDN w:val="0"/>
              <w:adjustRightInd w:val="0"/>
              <w:spacing w:line="240" w:lineRule="auto"/>
              <w:jc w:val="center"/>
              <w:rPr>
                <w:rFonts w:eastAsiaTheme="minorHAnsi" w:cs="Arial"/>
                <w:sz w:val="20"/>
              </w:rPr>
            </w:pPr>
            <w:r w:rsidRPr="0099668C">
              <w:rPr>
                <w:rFonts w:eastAsiaTheme="minorHAnsi" w:cs="Arial"/>
                <w:sz w:val="20"/>
              </w:rPr>
              <w:t>0.711</w:t>
            </w:r>
          </w:p>
        </w:tc>
        <w:tc>
          <w:tcPr>
            <w:tcW w:w="873" w:type="dxa"/>
            <w:tcBorders>
              <w:top w:val="single" w:sz="4" w:space="0" w:color="auto"/>
              <w:left w:val="nil"/>
              <w:bottom w:val="single" w:sz="4" w:space="0" w:color="auto"/>
              <w:right w:val="single" w:sz="4" w:space="0" w:color="auto"/>
            </w:tcBorders>
            <w:vAlign w:val="center"/>
            <w:hideMark/>
          </w:tcPr>
          <w:p w14:paraId="4C4EC270" w14:textId="77777777" w:rsidR="00B61B69" w:rsidRPr="0099668C" w:rsidRDefault="00B61B69">
            <w:pPr>
              <w:autoSpaceDE w:val="0"/>
              <w:autoSpaceDN w:val="0"/>
              <w:adjustRightInd w:val="0"/>
              <w:spacing w:line="240" w:lineRule="auto"/>
              <w:jc w:val="center"/>
              <w:rPr>
                <w:rFonts w:eastAsiaTheme="minorHAnsi" w:cs="Arial"/>
                <w:sz w:val="20"/>
              </w:rPr>
            </w:pPr>
            <w:r w:rsidRPr="0099668C">
              <w:rPr>
                <w:rFonts w:eastAsiaTheme="minorHAnsi" w:cs="Arial"/>
                <w:sz w:val="20"/>
              </w:rPr>
              <w:t>0.686</w:t>
            </w:r>
          </w:p>
        </w:tc>
        <w:tc>
          <w:tcPr>
            <w:tcW w:w="873" w:type="dxa"/>
            <w:tcBorders>
              <w:top w:val="single" w:sz="4" w:space="0" w:color="auto"/>
              <w:left w:val="nil"/>
              <w:bottom w:val="single" w:sz="4" w:space="0" w:color="auto"/>
              <w:right w:val="single" w:sz="4" w:space="0" w:color="auto"/>
            </w:tcBorders>
            <w:vAlign w:val="center"/>
            <w:hideMark/>
          </w:tcPr>
          <w:p w14:paraId="04861C88"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0.255</w:t>
            </w:r>
          </w:p>
        </w:tc>
        <w:tc>
          <w:tcPr>
            <w:tcW w:w="873" w:type="dxa"/>
            <w:tcBorders>
              <w:top w:val="single" w:sz="4" w:space="0" w:color="auto"/>
              <w:left w:val="nil"/>
              <w:bottom w:val="single" w:sz="4" w:space="0" w:color="auto"/>
              <w:right w:val="single" w:sz="4" w:space="0" w:color="auto"/>
            </w:tcBorders>
            <w:vAlign w:val="center"/>
            <w:hideMark/>
          </w:tcPr>
          <w:p w14:paraId="280138B7"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0.394</w:t>
            </w:r>
          </w:p>
        </w:tc>
        <w:tc>
          <w:tcPr>
            <w:tcW w:w="873" w:type="dxa"/>
            <w:tcBorders>
              <w:top w:val="single" w:sz="4" w:space="0" w:color="auto"/>
              <w:left w:val="nil"/>
              <w:bottom w:val="single" w:sz="4" w:space="0" w:color="auto"/>
              <w:right w:val="nil"/>
            </w:tcBorders>
            <w:vAlign w:val="center"/>
            <w:hideMark/>
          </w:tcPr>
          <w:p w14:paraId="51E99DDF"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0.300</w:t>
            </w:r>
          </w:p>
        </w:tc>
        <w:tc>
          <w:tcPr>
            <w:tcW w:w="873" w:type="dxa"/>
            <w:tcBorders>
              <w:top w:val="single" w:sz="4" w:space="0" w:color="auto"/>
              <w:left w:val="single" w:sz="12" w:space="0" w:color="auto"/>
              <w:bottom w:val="single" w:sz="4" w:space="0" w:color="auto"/>
              <w:right w:val="single" w:sz="4" w:space="0" w:color="auto"/>
            </w:tcBorders>
            <w:vAlign w:val="center"/>
            <w:hideMark/>
          </w:tcPr>
          <w:p w14:paraId="0A5A423E" w14:textId="77777777" w:rsidR="00B61B69" w:rsidRPr="0099668C" w:rsidRDefault="00B61B69">
            <w:pPr>
              <w:autoSpaceDE w:val="0"/>
              <w:autoSpaceDN w:val="0"/>
              <w:adjustRightInd w:val="0"/>
              <w:spacing w:line="240" w:lineRule="auto"/>
              <w:jc w:val="center"/>
              <w:rPr>
                <w:rFonts w:eastAsiaTheme="minorHAnsi" w:cs="Arial"/>
                <w:sz w:val="20"/>
              </w:rPr>
            </w:pPr>
            <w:r w:rsidRPr="0099668C">
              <w:rPr>
                <w:rFonts w:eastAsiaTheme="minorHAnsi" w:cs="Arial"/>
                <w:sz w:val="20"/>
              </w:rPr>
              <w:t>0.738</w:t>
            </w:r>
          </w:p>
        </w:tc>
        <w:tc>
          <w:tcPr>
            <w:tcW w:w="873" w:type="dxa"/>
            <w:tcBorders>
              <w:top w:val="single" w:sz="4" w:space="0" w:color="auto"/>
              <w:left w:val="nil"/>
              <w:bottom w:val="single" w:sz="4" w:space="0" w:color="auto"/>
              <w:right w:val="single" w:sz="4" w:space="0" w:color="auto"/>
            </w:tcBorders>
            <w:vAlign w:val="center"/>
            <w:hideMark/>
          </w:tcPr>
          <w:p w14:paraId="43ABE9EA"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0.753</w:t>
            </w:r>
          </w:p>
        </w:tc>
        <w:tc>
          <w:tcPr>
            <w:tcW w:w="873" w:type="dxa"/>
            <w:tcBorders>
              <w:top w:val="single" w:sz="4" w:space="0" w:color="auto"/>
              <w:left w:val="nil"/>
              <w:bottom w:val="single" w:sz="4" w:space="0" w:color="auto"/>
              <w:right w:val="single" w:sz="4" w:space="0" w:color="auto"/>
            </w:tcBorders>
            <w:vAlign w:val="center"/>
            <w:hideMark/>
          </w:tcPr>
          <w:p w14:paraId="353981FC" w14:textId="77777777" w:rsidR="00B61B69" w:rsidRPr="0099668C" w:rsidRDefault="00B61B69">
            <w:pPr>
              <w:autoSpaceDE w:val="0"/>
              <w:autoSpaceDN w:val="0"/>
              <w:adjustRightInd w:val="0"/>
              <w:spacing w:line="240" w:lineRule="auto"/>
              <w:jc w:val="center"/>
              <w:rPr>
                <w:rFonts w:eastAsiaTheme="minorHAnsi" w:cs="Arial"/>
                <w:iCs/>
                <w:sz w:val="20"/>
              </w:rPr>
            </w:pPr>
            <w:r w:rsidRPr="0099668C">
              <w:rPr>
                <w:rFonts w:eastAsiaTheme="minorHAnsi" w:cs="Arial"/>
                <w:iCs/>
                <w:sz w:val="20"/>
              </w:rPr>
              <w:t>0.727</w:t>
            </w:r>
          </w:p>
        </w:tc>
        <w:tc>
          <w:tcPr>
            <w:tcW w:w="873" w:type="dxa"/>
            <w:tcBorders>
              <w:top w:val="single" w:sz="4" w:space="0" w:color="auto"/>
              <w:left w:val="nil"/>
              <w:bottom w:val="single" w:sz="4" w:space="0" w:color="auto"/>
              <w:right w:val="single" w:sz="4" w:space="0" w:color="auto"/>
            </w:tcBorders>
            <w:vAlign w:val="center"/>
            <w:hideMark/>
          </w:tcPr>
          <w:p w14:paraId="7A3C816D"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0.270</w:t>
            </w:r>
          </w:p>
        </w:tc>
        <w:tc>
          <w:tcPr>
            <w:tcW w:w="873" w:type="dxa"/>
            <w:tcBorders>
              <w:top w:val="single" w:sz="4" w:space="0" w:color="auto"/>
              <w:left w:val="nil"/>
              <w:bottom w:val="single" w:sz="4" w:space="0" w:color="auto"/>
              <w:right w:val="single" w:sz="4" w:space="0" w:color="auto"/>
            </w:tcBorders>
            <w:vAlign w:val="center"/>
            <w:hideMark/>
          </w:tcPr>
          <w:p w14:paraId="7E3E2D7A"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0.395</w:t>
            </w:r>
          </w:p>
        </w:tc>
        <w:tc>
          <w:tcPr>
            <w:tcW w:w="874" w:type="dxa"/>
            <w:tcBorders>
              <w:top w:val="single" w:sz="4" w:space="0" w:color="auto"/>
              <w:left w:val="nil"/>
              <w:bottom w:val="single" w:sz="4" w:space="0" w:color="auto"/>
              <w:right w:val="single" w:sz="18" w:space="0" w:color="auto"/>
            </w:tcBorders>
            <w:vAlign w:val="center"/>
            <w:hideMark/>
          </w:tcPr>
          <w:p w14:paraId="32639D54"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0.311</w:t>
            </w:r>
          </w:p>
        </w:tc>
      </w:tr>
      <w:tr w:rsidR="00B61B69" w14:paraId="622C3BB7" w14:textId="77777777" w:rsidTr="009C1EFE">
        <w:trPr>
          <w:trHeight w:val="330"/>
          <w:jc w:val="center"/>
        </w:trPr>
        <w:tc>
          <w:tcPr>
            <w:tcW w:w="2137" w:type="dxa"/>
            <w:tcBorders>
              <w:top w:val="single" w:sz="4" w:space="0" w:color="auto"/>
              <w:left w:val="single" w:sz="18" w:space="0" w:color="auto"/>
              <w:bottom w:val="single" w:sz="18" w:space="0" w:color="auto"/>
              <w:right w:val="single" w:sz="4" w:space="0" w:color="auto"/>
            </w:tcBorders>
            <w:vAlign w:val="center"/>
            <w:hideMark/>
          </w:tcPr>
          <w:p w14:paraId="75E40313" w14:textId="77777777" w:rsidR="00B61B69" w:rsidRPr="0099668C" w:rsidRDefault="00960003">
            <w:pPr>
              <w:spacing w:line="240" w:lineRule="auto"/>
              <w:jc w:val="center"/>
              <w:rPr>
                <w:rFonts w:cs="Arial"/>
                <w:sz w:val="20"/>
              </w:rPr>
            </w:pPr>
            <w:r>
              <w:rPr>
                <w:rFonts w:cs="Arial"/>
                <w:sz w:val="20"/>
              </w:rPr>
              <w:t>TCEQ</w:t>
            </w:r>
            <w:r w:rsidR="00B61B69" w:rsidRPr="0099668C">
              <w:rPr>
                <w:rFonts w:cs="Arial"/>
                <w:sz w:val="20"/>
              </w:rPr>
              <w:t xml:space="preserve"> Run 5</w:t>
            </w:r>
          </w:p>
        </w:tc>
        <w:tc>
          <w:tcPr>
            <w:tcW w:w="873" w:type="dxa"/>
            <w:tcBorders>
              <w:top w:val="single" w:sz="4" w:space="0" w:color="auto"/>
              <w:left w:val="nil"/>
              <w:bottom w:val="single" w:sz="18" w:space="0" w:color="auto"/>
              <w:right w:val="single" w:sz="4" w:space="0" w:color="auto"/>
            </w:tcBorders>
            <w:vAlign w:val="center"/>
            <w:hideMark/>
          </w:tcPr>
          <w:p w14:paraId="4756F1C1" w14:textId="77777777" w:rsidR="00B61B69" w:rsidRPr="0099668C" w:rsidRDefault="00B61B69">
            <w:pPr>
              <w:autoSpaceDE w:val="0"/>
              <w:autoSpaceDN w:val="0"/>
              <w:adjustRightInd w:val="0"/>
              <w:spacing w:line="240" w:lineRule="auto"/>
              <w:jc w:val="center"/>
              <w:rPr>
                <w:rFonts w:eastAsiaTheme="minorHAnsi" w:cs="Arial"/>
                <w:sz w:val="20"/>
              </w:rPr>
            </w:pPr>
            <w:r w:rsidRPr="0099668C">
              <w:rPr>
                <w:rFonts w:eastAsiaTheme="minorHAnsi" w:cs="Arial"/>
                <w:sz w:val="20"/>
              </w:rPr>
              <w:t>0.678</w:t>
            </w:r>
          </w:p>
        </w:tc>
        <w:tc>
          <w:tcPr>
            <w:tcW w:w="873" w:type="dxa"/>
            <w:tcBorders>
              <w:top w:val="single" w:sz="4" w:space="0" w:color="auto"/>
              <w:left w:val="nil"/>
              <w:bottom w:val="single" w:sz="18" w:space="0" w:color="auto"/>
              <w:right w:val="single" w:sz="4" w:space="0" w:color="auto"/>
            </w:tcBorders>
            <w:vAlign w:val="center"/>
            <w:hideMark/>
          </w:tcPr>
          <w:p w14:paraId="6D854AB5" w14:textId="77777777" w:rsidR="00B61B69" w:rsidRPr="0099668C" w:rsidRDefault="00B61B69">
            <w:pPr>
              <w:autoSpaceDE w:val="0"/>
              <w:autoSpaceDN w:val="0"/>
              <w:adjustRightInd w:val="0"/>
              <w:spacing w:line="240" w:lineRule="auto"/>
              <w:jc w:val="center"/>
              <w:rPr>
                <w:rFonts w:eastAsiaTheme="minorHAnsi" w:cs="Arial"/>
                <w:sz w:val="20"/>
              </w:rPr>
            </w:pPr>
            <w:r w:rsidRPr="0099668C">
              <w:rPr>
                <w:rFonts w:eastAsiaTheme="minorHAnsi" w:cs="Arial"/>
                <w:sz w:val="20"/>
              </w:rPr>
              <w:t>0.678</w:t>
            </w:r>
          </w:p>
        </w:tc>
        <w:tc>
          <w:tcPr>
            <w:tcW w:w="873" w:type="dxa"/>
            <w:tcBorders>
              <w:top w:val="single" w:sz="4" w:space="0" w:color="auto"/>
              <w:left w:val="nil"/>
              <w:bottom w:val="single" w:sz="18" w:space="0" w:color="auto"/>
              <w:right w:val="single" w:sz="4" w:space="0" w:color="auto"/>
            </w:tcBorders>
            <w:vAlign w:val="center"/>
            <w:hideMark/>
          </w:tcPr>
          <w:p w14:paraId="2D8FFA8A" w14:textId="77777777" w:rsidR="00B61B69" w:rsidRPr="0099668C" w:rsidRDefault="00B61B69">
            <w:pPr>
              <w:autoSpaceDE w:val="0"/>
              <w:autoSpaceDN w:val="0"/>
              <w:adjustRightInd w:val="0"/>
              <w:spacing w:line="240" w:lineRule="auto"/>
              <w:jc w:val="center"/>
              <w:rPr>
                <w:rFonts w:eastAsiaTheme="minorHAnsi" w:cs="Arial"/>
                <w:sz w:val="20"/>
              </w:rPr>
            </w:pPr>
            <w:r w:rsidRPr="0099668C">
              <w:rPr>
                <w:rFonts w:eastAsiaTheme="minorHAnsi" w:cs="Arial"/>
                <w:sz w:val="20"/>
              </w:rPr>
              <w:t>0.678</w:t>
            </w:r>
          </w:p>
        </w:tc>
        <w:tc>
          <w:tcPr>
            <w:tcW w:w="873" w:type="dxa"/>
            <w:tcBorders>
              <w:top w:val="single" w:sz="4" w:space="0" w:color="auto"/>
              <w:left w:val="nil"/>
              <w:bottom w:val="single" w:sz="18" w:space="0" w:color="auto"/>
              <w:right w:val="single" w:sz="4" w:space="0" w:color="auto"/>
            </w:tcBorders>
            <w:vAlign w:val="center"/>
            <w:hideMark/>
          </w:tcPr>
          <w:p w14:paraId="078B527C"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0.202</w:t>
            </w:r>
          </w:p>
        </w:tc>
        <w:tc>
          <w:tcPr>
            <w:tcW w:w="873" w:type="dxa"/>
            <w:tcBorders>
              <w:top w:val="single" w:sz="4" w:space="0" w:color="auto"/>
              <w:left w:val="nil"/>
              <w:bottom w:val="single" w:sz="18" w:space="0" w:color="auto"/>
              <w:right w:val="single" w:sz="4" w:space="0" w:color="auto"/>
            </w:tcBorders>
            <w:vAlign w:val="center"/>
            <w:hideMark/>
          </w:tcPr>
          <w:p w14:paraId="06E80411"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0.327</w:t>
            </w:r>
          </w:p>
        </w:tc>
        <w:tc>
          <w:tcPr>
            <w:tcW w:w="873" w:type="dxa"/>
            <w:tcBorders>
              <w:top w:val="single" w:sz="4" w:space="0" w:color="auto"/>
              <w:left w:val="nil"/>
              <w:bottom w:val="single" w:sz="18" w:space="0" w:color="auto"/>
              <w:right w:val="nil"/>
            </w:tcBorders>
            <w:vAlign w:val="center"/>
            <w:hideMark/>
          </w:tcPr>
          <w:p w14:paraId="0DF0A951"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0.299</w:t>
            </w:r>
          </w:p>
        </w:tc>
        <w:tc>
          <w:tcPr>
            <w:tcW w:w="873" w:type="dxa"/>
            <w:tcBorders>
              <w:top w:val="single" w:sz="4" w:space="0" w:color="auto"/>
              <w:left w:val="single" w:sz="12" w:space="0" w:color="auto"/>
              <w:bottom w:val="single" w:sz="18" w:space="0" w:color="auto"/>
              <w:right w:val="single" w:sz="4" w:space="0" w:color="auto"/>
            </w:tcBorders>
            <w:vAlign w:val="center"/>
            <w:hideMark/>
          </w:tcPr>
          <w:p w14:paraId="649C312F" w14:textId="77777777" w:rsidR="00B61B69" w:rsidRPr="0099668C" w:rsidRDefault="00B61B69">
            <w:pPr>
              <w:autoSpaceDE w:val="0"/>
              <w:autoSpaceDN w:val="0"/>
              <w:adjustRightInd w:val="0"/>
              <w:spacing w:line="240" w:lineRule="auto"/>
              <w:jc w:val="center"/>
              <w:rPr>
                <w:rFonts w:eastAsiaTheme="minorHAnsi" w:cs="Arial"/>
                <w:sz w:val="20"/>
              </w:rPr>
            </w:pPr>
            <w:r w:rsidRPr="0099668C">
              <w:rPr>
                <w:rFonts w:eastAsiaTheme="minorHAnsi" w:cs="Arial"/>
                <w:sz w:val="20"/>
              </w:rPr>
              <w:t>0.716</w:t>
            </w:r>
          </w:p>
        </w:tc>
        <w:tc>
          <w:tcPr>
            <w:tcW w:w="873" w:type="dxa"/>
            <w:tcBorders>
              <w:top w:val="single" w:sz="4" w:space="0" w:color="auto"/>
              <w:left w:val="nil"/>
              <w:bottom w:val="single" w:sz="18" w:space="0" w:color="auto"/>
              <w:right w:val="single" w:sz="4" w:space="0" w:color="auto"/>
            </w:tcBorders>
            <w:vAlign w:val="center"/>
            <w:hideMark/>
          </w:tcPr>
          <w:p w14:paraId="5717D115"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0.717</w:t>
            </w:r>
          </w:p>
        </w:tc>
        <w:tc>
          <w:tcPr>
            <w:tcW w:w="873" w:type="dxa"/>
            <w:tcBorders>
              <w:top w:val="single" w:sz="4" w:space="0" w:color="auto"/>
              <w:left w:val="nil"/>
              <w:bottom w:val="single" w:sz="18" w:space="0" w:color="auto"/>
              <w:right w:val="single" w:sz="4" w:space="0" w:color="auto"/>
            </w:tcBorders>
            <w:vAlign w:val="center"/>
            <w:hideMark/>
          </w:tcPr>
          <w:p w14:paraId="47BCF9E1" w14:textId="77777777" w:rsidR="00B61B69" w:rsidRPr="0099668C" w:rsidRDefault="00B61B69">
            <w:pPr>
              <w:autoSpaceDE w:val="0"/>
              <w:autoSpaceDN w:val="0"/>
              <w:adjustRightInd w:val="0"/>
              <w:spacing w:line="240" w:lineRule="auto"/>
              <w:jc w:val="center"/>
              <w:rPr>
                <w:rFonts w:eastAsiaTheme="minorHAnsi" w:cs="Arial"/>
                <w:iCs/>
                <w:sz w:val="20"/>
              </w:rPr>
            </w:pPr>
            <w:r w:rsidRPr="0099668C">
              <w:rPr>
                <w:rFonts w:eastAsiaTheme="minorHAnsi" w:cs="Arial"/>
                <w:iCs/>
                <w:sz w:val="20"/>
              </w:rPr>
              <w:t>0.730</w:t>
            </w:r>
          </w:p>
        </w:tc>
        <w:tc>
          <w:tcPr>
            <w:tcW w:w="873" w:type="dxa"/>
            <w:tcBorders>
              <w:top w:val="single" w:sz="4" w:space="0" w:color="auto"/>
              <w:left w:val="nil"/>
              <w:bottom w:val="single" w:sz="18" w:space="0" w:color="auto"/>
              <w:right w:val="single" w:sz="4" w:space="0" w:color="auto"/>
            </w:tcBorders>
            <w:vAlign w:val="center"/>
            <w:hideMark/>
          </w:tcPr>
          <w:p w14:paraId="37CB121E"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0.192</w:t>
            </w:r>
          </w:p>
        </w:tc>
        <w:tc>
          <w:tcPr>
            <w:tcW w:w="873" w:type="dxa"/>
            <w:tcBorders>
              <w:top w:val="single" w:sz="4" w:space="0" w:color="auto"/>
              <w:left w:val="nil"/>
              <w:bottom w:val="single" w:sz="18" w:space="0" w:color="auto"/>
              <w:right w:val="single" w:sz="4" w:space="0" w:color="auto"/>
            </w:tcBorders>
            <w:vAlign w:val="center"/>
            <w:hideMark/>
          </w:tcPr>
          <w:p w14:paraId="0482D986"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0.276</w:t>
            </w:r>
          </w:p>
        </w:tc>
        <w:tc>
          <w:tcPr>
            <w:tcW w:w="874" w:type="dxa"/>
            <w:tcBorders>
              <w:top w:val="single" w:sz="4" w:space="0" w:color="auto"/>
              <w:left w:val="nil"/>
              <w:bottom w:val="single" w:sz="18" w:space="0" w:color="auto"/>
              <w:right w:val="single" w:sz="18" w:space="0" w:color="auto"/>
            </w:tcBorders>
            <w:vAlign w:val="center"/>
            <w:hideMark/>
          </w:tcPr>
          <w:p w14:paraId="2ADFAE3E" w14:textId="77777777" w:rsidR="00B61B69" w:rsidRPr="0099668C" w:rsidRDefault="00B61B69">
            <w:pPr>
              <w:autoSpaceDE w:val="0"/>
              <w:autoSpaceDN w:val="0"/>
              <w:adjustRightInd w:val="0"/>
              <w:spacing w:line="240" w:lineRule="auto"/>
              <w:jc w:val="center"/>
              <w:rPr>
                <w:rFonts w:eastAsiaTheme="minorHAnsi" w:cs="Arial"/>
                <w:bCs/>
                <w:sz w:val="20"/>
              </w:rPr>
            </w:pPr>
            <w:r w:rsidRPr="0099668C">
              <w:rPr>
                <w:rFonts w:eastAsiaTheme="minorHAnsi" w:cs="Arial"/>
                <w:bCs/>
                <w:sz w:val="20"/>
              </w:rPr>
              <w:t>0.320</w:t>
            </w:r>
          </w:p>
        </w:tc>
      </w:tr>
    </w:tbl>
    <w:p w14:paraId="55FBC85A" w14:textId="77777777" w:rsidR="00B61B69" w:rsidRDefault="00B61B69" w:rsidP="00B61B69">
      <w:pPr>
        <w:rPr>
          <w:rFonts w:cs="Arial"/>
          <w:snapToGrid w:val="0"/>
          <w:szCs w:val="24"/>
          <w:highlight w:val="green"/>
        </w:rPr>
      </w:pPr>
    </w:p>
    <w:p w14:paraId="3741FB9D" w14:textId="77777777" w:rsidR="00B61B69" w:rsidRDefault="00B61B69" w:rsidP="00B61B69">
      <w:pPr>
        <w:jc w:val="left"/>
        <w:rPr>
          <w:rFonts w:cs="Arial"/>
          <w:snapToGrid w:val="0"/>
          <w:szCs w:val="24"/>
          <w:highlight w:val="green"/>
        </w:rPr>
        <w:sectPr w:rsidR="00B61B69">
          <w:pgSz w:w="15840" w:h="12240" w:orient="landscape"/>
          <w:pgMar w:top="1440" w:right="835" w:bottom="1440" w:left="1440" w:header="720" w:footer="360" w:gutter="0"/>
          <w:pgNumType w:chapStyle="1"/>
          <w:cols w:space="720"/>
        </w:sectPr>
      </w:pPr>
    </w:p>
    <w:p w14:paraId="795E847B" w14:textId="77777777" w:rsidR="00B61B69" w:rsidRPr="0099668C" w:rsidRDefault="00B61B69" w:rsidP="00B61B69">
      <w:pPr>
        <w:pStyle w:val="Heading2"/>
        <w:numPr>
          <w:ilvl w:val="1"/>
          <w:numId w:val="36"/>
        </w:numPr>
      </w:pPr>
      <w:bookmarkStart w:id="162" w:name="_Toc367439637"/>
      <w:bookmarkStart w:id="163" w:name="_Toc439233811"/>
      <w:r w:rsidRPr="0099668C">
        <w:t>NO</w:t>
      </w:r>
      <w:r w:rsidRPr="0099668C">
        <w:rPr>
          <w:vertAlign w:val="subscript"/>
        </w:rPr>
        <w:t>X</w:t>
      </w:r>
      <w:r w:rsidRPr="0099668C">
        <w:t xml:space="preserve"> Scatter Plots</w:t>
      </w:r>
      <w:bookmarkEnd w:id="162"/>
      <w:bookmarkEnd w:id="163"/>
    </w:p>
    <w:p w14:paraId="3A0D69B4" w14:textId="4D6CC7F1" w:rsidR="00B61B69" w:rsidRPr="0099668C" w:rsidRDefault="00B61B69" w:rsidP="00B61B69">
      <w:pPr>
        <w:rPr>
          <w:rFonts w:cs="Arial"/>
          <w:snapToGrid w:val="0"/>
          <w:szCs w:val="24"/>
        </w:rPr>
      </w:pPr>
      <w:r w:rsidRPr="0099668C">
        <w:rPr>
          <w:rFonts w:cs="Arial"/>
          <w:snapToGrid w:val="0"/>
          <w:szCs w:val="24"/>
        </w:rPr>
        <w:t>Scatter plots of hourly predicted and observed NO</w:t>
      </w:r>
      <w:r w:rsidRPr="0099668C">
        <w:rPr>
          <w:rFonts w:cs="Arial"/>
          <w:snapToGrid w:val="0"/>
          <w:szCs w:val="24"/>
          <w:vertAlign w:val="subscript"/>
        </w:rPr>
        <w:t>X</w:t>
      </w:r>
      <w:r w:rsidRPr="0099668C">
        <w:rPr>
          <w:rFonts w:cs="Arial"/>
          <w:snapToGrid w:val="0"/>
          <w:szCs w:val="24"/>
        </w:rPr>
        <w:t xml:space="preserve"> concentrations at CAMS stations were generated to determine how well the base case runs represented observed NO</w:t>
      </w:r>
      <w:r w:rsidRPr="0099668C">
        <w:rPr>
          <w:rFonts w:cs="Arial"/>
          <w:snapToGrid w:val="0"/>
          <w:szCs w:val="24"/>
          <w:vertAlign w:val="subscript"/>
        </w:rPr>
        <w:t xml:space="preserve">X </w:t>
      </w:r>
      <w:r w:rsidR="0099668C" w:rsidRPr="0099668C">
        <w:rPr>
          <w:rFonts w:cs="Arial"/>
          <w:snapToGrid w:val="0"/>
          <w:szCs w:val="24"/>
        </w:rPr>
        <w:t>values</w:t>
      </w:r>
      <w:r w:rsidRPr="0099668C">
        <w:rPr>
          <w:rFonts w:cs="Arial"/>
          <w:snapToGrid w:val="0"/>
          <w:szCs w:val="24"/>
        </w:rPr>
        <w:t xml:space="preserve"> (</w:t>
      </w:r>
      <w:r w:rsidR="00F15E01">
        <w:fldChar w:fldCharType="begin"/>
      </w:r>
      <w:r w:rsidR="00F15E01">
        <w:instrText xml:space="preserve"> REF _Ref359909144 \h  \* MERGEFORMAT </w:instrText>
      </w:r>
      <w:r w:rsidR="00F15E01">
        <w:fldChar w:fldCharType="separate"/>
      </w:r>
      <w:r w:rsidR="00AC5F25" w:rsidRPr="00AC5F25">
        <w:rPr>
          <w:bCs/>
        </w:rPr>
        <w:t xml:space="preserve"> </w:t>
      </w:r>
      <w:r w:rsidR="00AC5F25" w:rsidRPr="006E4C83">
        <w:rPr>
          <w:bCs/>
        </w:rPr>
        <w:t>Figure</w:t>
      </w:r>
      <w:r w:rsidR="00AC5F25" w:rsidRPr="006E4C83">
        <w:rPr>
          <w:bCs/>
          <w:noProof/>
        </w:rPr>
        <w:t xml:space="preserve"> </w:t>
      </w:r>
      <w:r w:rsidR="00AC5F25">
        <w:rPr>
          <w:bCs/>
          <w:noProof/>
        </w:rPr>
        <w:t>3</w:t>
      </w:r>
      <w:r w:rsidR="00AC5F25">
        <w:rPr>
          <w:bCs/>
          <w:noProof/>
        </w:rPr>
        <w:noBreakHyphen/>
        <w:t>26</w:t>
      </w:r>
      <w:r w:rsidR="00F15E01">
        <w:fldChar w:fldCharType="end"/>
      </w:r>
      <w:r w:rsidRPr="0099668C">
        <w:rPr>
          <w:rFonts w:cs="Arial"/>
          <w:snapToGrid w:val="0"/>
          <w:szCs w:val="24"/>
        </w:rPr>
        <w:t>)</w:t>
      </w:r>
      <w:r w:rsidR="00D32F67">
        <w:rPr>
          <w:rFonts w:cs="Arial"/>
          <w:snapToGrid w:val="0"/>
          <w:szCs w:val="24"/>
        </w:rPr>
        <w:t xml:space="preserve">. </w:t>
      </w:r>
      <w:r w:rsidRPr="0099668C">
        <w:rPr>
          <w:rFonts w:cs="Arial"/>
          <w:snapToGrid w:val="0"/>
          <w:szCs w:val="24"/>
        </w:rPr>
        <w:t>The NO</w:t>
      </w:r>
      <w:r w:rsidRPr="0099668C">
        <w:rPr>
          <w:rFonts w:cs="Arial"/>
          <w:snapToGrid w:val="0"/>
          <w:szCs w:val="24"/>
          <w:vertAlign w:val="subscript"/>
        </w:rPr>
        <w:t>X</w:t>
      </w:r>
      <w:r w:rsidRPr="0099668C">
        <w:rPr>
          <w:rFonts w:cs="Arial"/>
          <w:snapToGrid w:val="0"/>
          <w:szCs w:val="24"/>
        </w:rPr>
        <w:t xml:space="preserve"> data have been collected at C58, C59, C622, and C678 NO</w:t>
      </w:r>
      <w:r w:rsidRPr="0099668C">
        <w:rPr>
          <w:rFonts w:cs="Arial"/>
          <w:snapToGrid w:val="0"/>
          <w:szCs w:val="24"/>
          <w:vertAlign w:val="subscript"/>
        </w:rPr>
        <w:t>X</w:t>
      </w:r>
      <w:r w:rsidRPr="0099668C">
        <w:rPr>
          <w:rFonts w:cs="Arial"/>
          <w:snapToGrid w:val="0"/>
          <w:szCs w:val="24"/>
        </w:rPr>
        <w:t xml:space="preserve"> monitors for June 1 – June 30, 2006. </w:t>
      </w:r>
      <w:r w:rsidR="0072551B">
        <w:rPr>
          <w:rFonts w:cs="Arial"/>
          <w:snapToGrid w:val="0"/>
          <w:szCs w:val="24"/>
        </w:rPr>
        <w:t>These dates do not include the ramp up days from May 24</w:t>
      </w:r>
      <w:r w:rsidR="0072551B" w:rsidRPr="0072551B">
        <w:rPr>
          <w:rFonts w:cs="Arial"/>
          <w:snapToGrid w:val="0"/>
          <w:szCs w:val="24"/>
          <w:vertAlign w:val="superscript"/>
        </w:rPr>
        <w:t>th</w:t>
      </w:r>
      <w:r w:rsidR="0072551B">
        <w:rPr>
          <w:rFonts w:cs="Arial"/>
          <w:snapToGrid w:val="0"/>
          <w:szCs w:val="24"/>
        </w:rPr>
        <w:t xml:space="preserve"> to May 31</w:t>
      </w:r>
      <w:r w:rsidR="0072551B" w:rsidRPr="0072551B">
        <w:rPr>
          <w:rFonts w:cs="Arial"/>
          <w:snapToGrid w:val="0"/>
          <w:szCs w:val="24"/>
          <w:vertAlign w:val="superscript"/>
        </w:rPr>
        <w:t>st</w:t>
      </w:r>
      <w:r w:rsidR="0072551B">
        <w:rPr>
          <w:rFonts w:cs="Arial"/>
          <w:snapToGrid w:val="0"/>
          <w:szCs w:val="24"/>
        </w:rPr>
        <w:t xml:space="preserve"> and the ramp down days on July 1</w:t>
      </w:r>
      <w:r w:rsidR="0072551B" w:rsidRPr="0072551B">
        <w:rPr>
          <w:rFonts w:cs="Arial"/>
          <w:snapToGrid w:val="0"/>
          <w:szCs w:val="24"/>
          <w:vertAlign w:val="superscript"/>
        </w:rPr>
        <w:t>st</w:t>
      </w:r>
      <w:r w:rsidR="0072551B">
        <w:rPr>
          <w:rFonts w:cs="Arial"/>
          <w:snapToGrid w:val="0"/>
          <w:szCs w:val="24"/>
        </w:rPr>
        <w:t xml:space="preserve"> and 2</w:t>
      </w:r>
      <w:r w:rsidR="0072551B" w:rsidRPr="0072551B">
        <w:rPr>
          <w:rFonts w:cs="Arial"/>
          <w:snapToGrid w:val="0"/>
          <w:szCs w:val="24"/>
          <w:vertAlign w:val="superscript"/>
        </w:rPr>
        <w:t>nd</w:t>
      </w:r>
      <w:r w:rsidR="0072551B">
        <w:rPr>
          <w:rFonts w:cs="Arial"/>
          <w:snapToGrid w:val="0"/>
          <w:szCs w:val="24"/>
        </w:rPr>
        <w:t>.</w:t>
      </w:r>
    </w:p>
    <w:p w14:paraId="2F9D0485" w14:textId="77777777" w:rsidR="00B61B69" w:rsidRPr="0099668C" w:rsidRDefault="00B61B69" w:rsidP="00B61B69">
      <w:pPr>
        <w:rPr>
          <w:rFonts w:cs="Arial"/>
          <w:snapToGrid w:val="0"/>
          <w:szCs w:val="24"/>
        </w:rPr>
      </w:pPr>
      <w:r w:rsidRPr="0099668C">
        <w:rPr>
          <w:rFonts w:cs="Arial"/>
          <w:snapToGrid w:val="0"/>
          <w:szCs w:val="24"/>
        </w:rPr>
        <w:t xml:space="preserve">  </w:t>
      </w:r>
    </w:p>
    <w:p w14:paraId="35C32BE6" w14:textId="7F7E4D42" w:rsidR="00B61B69" w:rsidRPr="0099668C" w:rsidRDefault="00B61B69" w:rsidP="00B61B69">
      <w:pPr>
        <w:rPr>
          <w:rFonts w:cs="Arial"/>
          <w:snapToGrid w:val="0"/>
          <w:szCs w:val="24"/>
        </w:rPr>
      </w:pPr>
      <w:r w:rsidRPr="0099668C">
        <w:rPr>
          <w:rFonts w:cs="Arial"/>
          <w:snapToGrid w:val="0"/>
          <w:szCs w:val="24"/>
        </w:rPr>
        <w:t xml:space="preserve">Model performance was </w:t>
      </w:r>
      <w:r w:rsidR="00F56663">
        <w:rPr>
          <w:rFonts w:cs="Arial"/>
          <w:snapToGrid w:val="0"/>
          <w:szCs w:val="24"/>
        </w:rPr>
        <w:t>lower</w:t>
      </w:r>
      <w:r w:rsidRPr="0099668C">
        <w:rPr>
          <w:rFonts w:cs="Arial"/>
          <w:snapToGrid w:val="0"/>
          <w:szCs w:val="24"/>
        </w:rPr>
        <w:t xml:space="preserve"> for the C58 NO</w:t>
      </w:r>
      <w:r w:rsidRPr="0099668C">
        <w:rPr>
          <w:rFonts w:cs="Arial"/>
          <w:snapToGrid w:val="0"/>
          <w:szCs w:val="24"/>
          <w:vertAlign w:val="subscript"/>
        </w:rPr>
        <w:t>X</w:t>
      </w:r>
      <w:r w:rsidRPr="0099668C">
        <w:rPr>
          <w:rFonts w:cs="Arial"/>
          <w:snapToGrid w:val="0"/>
          <w:szCs w:val="24"/>
        </w:rPr>
        <w:t xml:space="preserve"> monitor in northwest San Antonio with an R</w:t>
      </w:r>
      <w:r w:rsidRPr="0099668C">
        <w:rPr>
          <w:rFonts w:cs="Arial"/>
          <w:snapToGrid w:val="0"/>
          <w:szCs w:val="24"/>
          <w:vertAlign w:val="superscript"/>
        </w:rPr>
        <w:t>2</w:t>
      </w:r>
      <w:r w:rsidRPr="0099668C">
        <w:rPr>
          <w:rFonts w:cs="Arial"/>
          <w:snapToGrid w:val="0"/>
          <w:szCs w:val="24"/>
        </w:rPr>
        <w:t xml:space="preserve"> value between 0.116 and 0.131 (</w:t>
      </w:r>
      <w:r w:rsidR="00F15E01">
        <w:fldChar w:fldCharType="begin"/>
      </w:r>
      <w:r w:rsidR="00F15E01">
        <w:instrText xml:space="preserve"> REF _Ref359910083 \h  \* MERGEFORMAT </w:instrText>
      </w:r>
      <w:r w:rsidR="00F15E01">
        <w:fldChar w:fldCharType="separate"/>
      </w:r>
      <w:r w:rsidR="00AC5F25" w:rsidRPr="00AC5F25">
        <w:rPr>
          <w:bCs/>
        </w:rPr>
        <w:t xml:space="preserve">Table </w:t>
      </w:r>
      <w:r w:rsidR="00AC5F25" w:rsidRPr="00AC5F25">
        <w:rPr>
          <w:bCs/>
          <w:noProof/>
        </w:rPr>
        <w:t>3</w:t>
      </w:r>
      <w:r w:rsidR="00AC5F25" w:rsidRPr="00AC5F25">
        <w:rPr>
          <w:bCs/>
          <w:noProof/>
        </w:rPr>
        <w:noBreakHyphen/>
        <w:t>5</w:t>
      </w:r>
      <w:r w:rsidR="00F15E01">
        <w:fldChar w:fldCharType="end"/>
      </w:r>
      <w:r w:rsidRPr="0099668C">
        <w:rPr>
          <w:rFonts w:cs="Arial"/>
          <w:snapToGrid w:val="0"/>
          <w:szCs w:val="24"/>
        </w:rPr>
        <w:t>)</w:t>
      </w:r>
      <w:r w:rsidR="00D32F67">
        <w:rPr>
          <w:rFonts w:cs="Arial"/>
          <w:snapToGrid w:val="0"/>
          <w:szCs w:val="24"/>
        </w:rPr>
        <w:t xml:space="preserve">. </w:t>
      </w:r>
      <w:r w:rsidR="008874B3">
        <w:rPr>
          <w:rFonts w:cs="Arial"/>
          <w:snapToGrid w:val="0"/>
          <w:szCs w:val="24"/>
        </w:rPr>
        <w:t>The model significantly over</w:t>
      </w:r>
      <w:r w:rsidRPr="0099668C">
        <w:rPr>
          <w:rFonts w:cs="Arial"/>
          <w:snapToGrid w:val="0"/>
          <w:szCs w:val="24"/>
        </w:rPr>
        <w:t>predicted NO</w:t>
      </w:r>
      <w:r w:rsidRPr="0099668C">
        <w:rPr>
          <w:rFonts w:cs="Arial"/>
          <w:snapToGrid w:val="0"/>
          <w:szCs w:val="24"/>
          <w:vertAlign w:val="subscript"/>
        </w:rPr>
        <w:t>X</w:t>
      </w:r>
      <w:r w:rsidRPr="0099668C">
        <w:rPr>
          <w:rFonts w:cs="Arial"/>
          <w:snapToGrid w:val="0"/>
          <w:szCs w:val="24"/>
        </w:rPr>
        <w:t xml:space="preserve"> at C58 during most days of the modeling episode</w:t>
      </w:r>
      <w:r w:rsidR="00D32F67">
        <w:rPr>
          <w:rFonts w:cs="Arial"/>
          <w:snapToGrid w:val="0"/>
          <w:szCs w:val="24"/>
        </w:rPr>
        <w:t xml:space="preserve">. </w:t>
      </w:r>
      <w:r w:rsidRPr="0099668C">
        <w:rPr>
          <w:rFonts w:cs="Arial"/>
          <w:snapToGrid w:val="0"/>
          <w:szCs w:val="24"/>
        </w:rPr>
        <w:t>Model performance was slightly improved at C59 and C622 with go</w:t>
      </w:r>
      <w:r w:rsidR="008874B3">
        <w:rPr>
          <w:rFonts w:cs="Arial"/>
          <w:snapToGrid w:val="0"/>
          <w:szCs w:val="24"/>
        </w:rPr>
        <w:t>od performance at C678</w:t>
      </w:r>
      <w:r w:rsidR="00D32F67">
        <w:rPr>
          <w:rFonts w:cs="Arial"/>
          <w:snapToGrid w:val="0"/>
          <w:szCs w:val="24"/>
        </w:rPr>
        <w:t xml:space="preserve">. </w:t>
      </w:r>
      <w:r w:rsidR="00960003">
        <w:rPr>
          <w:rFonts w:cs="Arial"/>
          <w:snapToGrid w:val="0"/>
          <w:szCs w:val="24"/>
        </w:rPr>
        <w:t>TCEQ</w:t>
      </w:r>
      <w:r w:rsidR="008874B3">
        <w:rPr>
          <w:rFonts w:cs="Arial"/>
          <w:snapToGrid w:val="0"/>
          <w:szCs w:val="24"/>
        </w:rPr>
        <w:t xml:space="preserve"> R</w:t>
      </w:r>
      <w:r w:rsidRPr="0099668C">
        <w:rPr>
          <w:rFonts w:cs="Arial"/>
          <w:snapToGrid w:val="0"/>
          <w:szCs w:val="24"/>
        </w:rPr>
        <w:t xml:space="preserve">un 5 </w:t>
      </w:r>
      <w:r w:rsidR="008874B3">
        <w:rPr>
          <w:rFonts w:cs="Arial"/>
          <w:snapToGrid w:val="0"/>
          <w:szCs w:val="24"/>
        </w:rPr>
        <w:t>had a better performance at C58</w:t>
      </w:r>
      <w:r w:rsidRPr="0099668C">
        <w:rPr>
          <w:rFonts w:cs="Arial"/>
          <w:snapToGrid w:val="0"/>
          <w:szCs w:val="24"/>
        </w:rPr>
        <w:t>, but degraded performance at the other monitors.</w:t>
      </w:r>
    </w:p>
    <w:p w14:paraId="1B77D845" w14:textId="77777777" w:rsidR="00B61B69" w:rsidRPr="0099668C" w:rsidRDefault="00B61B69" w:rsidP="00B61B69">
      <w:pPr>
        <w:spacing w:line="240" w:lineRule="auto"/>
        <w:jc w:val="left"/>
        <w:rPr>
          <w:rFonts w:cs="Arial"/>
          <w:snapToGrid w:val="0"/>
          <w:szCs w:val="24"/>
        </w:rPr>
      </w:pPr>
    </w:p>
    <w:p w14:paraId="5FB08E01" w14:textId="77777777" w:rsidR="00B61B69" w:rsidRPr="0099668C" w:rsidRDefault="00B61B69" w:rsidP="00960003">
      <w:pPr>
        <w:jc w:val="left"/>
        <w:rPr>
          <w:rFonts w:cs="Arial"/>
          <w:bCs/>
          <w:snapToGrid w:val="0"/>
          <w:szCs w:val="24"/>
        </w:rPr>
      </w:pPr>
      <w:bookmarkStart w:id="164" w:name="_Ref359910083"/>
      <w:bookmarkStart w:id="165" w:name="_Toc367892217"/>
      <w:bookmarkStart w:id="166" w:name="_Toc439233905"/>
      <w:r w:rsidRPr="0099668C">
        <w:rPr>
          <w:rFonts w:cs="Arial"/>
          <w:bCs/>
          <w:snapToGrid w:val="0"/>
          <w:szCs w:val="24"/>
        </w:rPr>
        <w:t xml:space="preserve">Table </w:t>
      </w:r>
      <w:r w:rsidR="002D5810">
        <w:rPr>
          <w:rFonts w:cs="Arial"/>
          <w:bCs/>
          <w:snapToGrid w:val="0"/>
          <w:szCs w:val="24"/>
        </w:rPr>
        <w:fldChar w:fldCharType="begin"/>
      </w:r>
      <w:r w:rsidR="00E97066">
        <w:rPr>
          <w:rFonts w:cs="Arial"/>
          <w:bCs/>
          <w:snapToGrid w:val="0"/>
          <w:szCs w:val="24"/>
        </w:rPr>
        <w:instrText xml:space="preserve"> STYLEREF 1 \s </w:instrText>
      </w:r>
      <w:r w:rsidR="002D5810">
        <w:rPr>
          <w:rFonts w:cs="Arial"/>
          <w:bCs/>
          <w:snapToGrid w:val="0"/>
          <w:szCs w:val="24"/>
        </w:rPr>
        <w:fldChar w:fldCharType="separate"/>
      </w:r>
      <w:r w:rsidR="00AC5F25">
        <w:rPr>
          <w:rFonts w:cs="Arial"/>
          <w:bCs/>
          <w:noProof/>
          <w:snapToGrid w:val="0"/>
          <w:szCs w:val="24"/>
        </w:rPr>
        <w:t>3</w:t>
      </w:r>
      <w:r w:rsidR="002D5810">
        <w:rPr>
          <w:rFonts w:cs="Arial"/>
          <w:bCs/>
          <w:snapToGrid w:val="0"/>
          <w:szCs w:val="24"/>
        </w:rPr>
        <w:fldChar w:fldCharType="end"/>
      </w:r>
      <w:r w:rsidR="00E97066">
        <w:rPr>
          <w:rFonts w:cs="Arial"/>
          <w:bCs/>
          <w:snapToGrid w:val="0"/>
          <w:szCs w:val="24"/>
        </w:rPr>
        <w:noBreakHyphen/>
      </w:r>
      <w:r w:rsidR="002D5810">
        <w:rPr>
          <w:rFonts w:cs="Arial"/>
          <w:bCs/>
          <w:snapToGrid w:val="0"/>
          <w:szCs w:val="24"/>
        </w:rPr>
        <w:fldChar w:fldCharType="begin"/>
      </w:r>
      <w:r w:rsidR="00E97066">
        <w:rPr>
          <w:rFonts w:cs="Arial"/>
          <w:bCs/>
          <w:snapToGrid w:val="0"/>
          <w:szCs w:val="24"/>
        </w:rPr>
        <w:instrText xml:space="preserve"> SEQ Table \* ARABIC \s 1 </w:instrText>
      </w:r>
      <w:r w:rsidR="002D5810">
        <w:rPr>
          <w:rFonts w:cs="Arial"/>
          <w:bCs/>
          <w:snapToGrid w:val="0"/>
          <w:szCs w:val="24"/>
        </w:rPr>
        <w:fldChar w:fldCharType="separate"/>
      </w:r>
      <w:r w:rsidR="00AC5F25">
        <w:rPr>
          <w:rFonts w:cs="Arial"/>
          <w:bCs/>
          <w:noProof/>
          <w:snapToGrid w:val="0"/>
          <w:szCs w:val="24"/>
        </w:rPr>
        <w:t>5</w:t>
      </w:r>
      <w:r w:rsidR="002D5810">
        <w:rPr>
          <w:rFonts w:cs="Arial"/>
          <w:bCs/>
          <w:snapToGrid w:val="0"/>
          <w:szCs w:val="24"/>
        </w:rPr>
        <w:fldChar w:fldCharType="end"/>
      </w:r>
      <w:bookmarkEnd w:id="164"/>
      <w:r w:rsidRPr="0099668C">
        <w:rPr>
          <w:rFonts w:cs="Arial"/>
          <w:bCs/>
          <w:snapToGrid w:val="0"/>
          <w:szCs w:val="24"/>
        </w:rPr>
        <w:t>: R</w:t>
      </w:r>
      <w:r w:rsidRPr="0099668C">
        <w:rPr>
          <w:rFonts w:cs="Arial"/>
          <w:bCs/>
          <w:snapToGrid w:val="0"/>
          <w:szCs w:val="24"/>
          <w:vertAlign w:val="superscript"/>
        </w:rPr>
        <w:t>2</w:t>
      </w:r>
      <w:r w:rsidR="008874B3">
        <w:rPr>
          <w:rFonts w:cs="Arial"/>
          <w:bCs/>
          <w:snapToGrid w:val="0"/>
          <w:szCs w:val="24"/>
        </w:rPr>
        <w:t xml:space="preserve"> Values </w:t>
      </w:r>
      <w:r w:rsidR="00F56663">
        <w:rPr>
          <w:rFonts w:cs="Arial"/>
          <w:bCs/>
          <w:snapToGrid w:val="0"/>
          <w:szCs w:val="24"/>
        </w:rPr>
        <w:t>for</w:t>
      </w:r>
      <w:r w:rsidRPr="0099668C">
        <w:rPr>
          <w:rFonts w:cs="Arial"/>
          <w:bCs/>
          <w:snapToGrid w:val="0"/>
          <w:szCs w:val="24"/>
        </w:rPr>
        <w:t xml:space="preserve"> NO</w:t>
      </w:r>
      <w:r w:rsidRPr="0099668C">
        <w:rPr>
          <w:rFonts w:cs="Arial"/>
          <w:bCs/>
          <w:snapToGrid w:val="0"/>
          <w:szCs w:val="24"/>
          <w:vertAlign w:val="subscript"/>
        </w:rPr>
        <w:t>X</w:t>
      </w:r>
      <w:r w:rsidRPr="0099668C">
        <w:rPr>
          <w:rFonts w:cs="Arial"/>
          <w:bCs/>
          <w:snapToGrid w:val="0"/>
          <w:szCs w:val="24"/>
        </w:rPr>
        <w:t xml:space="preserve">, June 2006, Base Case </w:t>
      </w:r>
      <w:r w:rsidR="00960003" w:rsidRPr="0099668C">
        <w:rPr>
          <w:rFonts w:cs="Arial"/>
          <w:bCs/>
          <w:snapToGrid w:val="0"/>
          <w:szCs w:val="24"/>
        </w:rPr>
        <w:t xml:space="preserve">AACOG </w:t>
      </w:r>
      <w:r w:rsidRPr="0099668C">
        <w:rPr>
          <w:rFonts w:cs="Arial"/>
          <w:bCs/>
          <w:snapToGrid w:val="0"/>
          <w:szCs w:val="24"/>
        </w:rPr>
        <w:t>Run 4 and</w:t>
      </w:r>
      <w:r w:rsidR="00960003">
        <w:rPr>
          <w:rFonts w:cs="Arial"/>
          <w:bCs/>
          <w:snapToGrid w:val="0"/>
          <w:szCs w:val="24"/>
        </w:rPr>
        <w:t xml:space="preserve"> TCEQ</w:t>
      </w:r>
      <w:r w:rsidRPr="0099668C">
        <w:rPr>
          <w:rFonts w:cs="Arial"/>
          <w:bCs/>
          <w:snapToGrid w:val="0"/>
          <w:szCs w:val="24"/>
        </w:rPr>
        <w:t xml:space="preserve"> Run </w:t>
      </w:r>
      <w:bookmarkEnd w:id="165"/>
      <w:r w:rsidRPr="0099668C">
        <w:rPr>
          <w:rFonts w:cs="Arial"/>
          <w:bCs/>
          <w:snapToGrid w:val="0"/>
          <w:szCs w:val="24"/>
        </w:rPr>
        <w:t>5</w:t>
      </w:r>
      <w:bookmarkEnd w:id="166"/>
    </w:p>
    <w:tbl>
      <w:tblPr>
        <w:tblW w:w="9375" w:type="dxa"/>
        <w:tblInd w:w="93" w:type="dxa"/>
        <w:tblLayout w:type="fixed"/>
        <w:tblLook w:val="04A0" w:firstRow="1" w:lastRow="0" w:firstColumn="1" w:lastColumn="0" w:noHBand="0" w:noVBand="1"/>
      </w:tblPr>
      <w:tblGrid>
        <w:gridCol w:w="1725"/>
        <w:gridCol w:w="1530"/>
        <w:gridCol w:w="1530"/>
        <w:gridCol w:w="1530"/>
        <w:gridCol w:w="1530"/>
        <w:gridCol w:w="1530"/>
      </w:tblGrid>
      <w:tr w:rsidR="00B61B69" w:rsidRPr="0099668C" w14:paraId="1092210C" w14:textId="77777777" w:rsidTr="00960003">
        <w:trPr>
          <w:trHeight w:val="485"/>
        </w:trPr>
        <w:tc>
          <w:tcPr>
            <w:tcW w:w="1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44AC62" w14:textId="77777777" w:rsidR="00B61B69" w:rsidRPr="0099668C" w:rsidRDefault="00B61B69">
            <w:pPr>
              <w:jc w:val="center"/>
              <w:rPr>
                <w:rFonts w:cs="Arial"/>
                <w:snapToGrid w:val="0"/>
                <w:szCs w:val="24"/>
              </w:rPr>
            </w:pPr>
            <w:r w:rsidRPr="0099668C">
              <w:rPr>
                <w:rFonts w:cs="Arial"/>
                <w:snapToGrid w:val="0"/>
                <w:szCs w:val="24"/>
              </w:rPr>
              <w:t>Run</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C95F448" w14:textId="77777777" w:rsidR="00B61B69" w:rsidRPr="0099668C" w:rsidRDefault="00B61B69">
            <w:pPr>
              <w:jc w:val="center"/>
              <w:rPr>
                <w:rFonts w:cs="Arial"/>
                <w:snapToGrid w:val="0"/>
                <w:szCs w:val="24"/>
              </w:rPr>
            </w:pPr>
            <w:r w:rsidRPr="0099668C">
              <w:rPr>
                <w:rFonts w:cs="Arial"/>
                <w:snapToGrid w:val="0"/>
                <w:szCs w:val="24"/>
              </w:rPr>
              <w:t>All</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FC94F57" w14:textId="77777777" w:rsidR="00B61B69" w:rsidRPr="0099668C" w:rsidRDefault="00B61B69">
            <w:pPr>
              <w:jc w:val="center"/>
              <w:rPr>
                <w:rFonts w:cs="Arial"/>
                <w:snapToGrid w:val="0"/>
                <w:szCs w:val="24"/>
              </w:rPr>
            </w:pPr>
            <w:r w:rsidRPr="0099668C">
              <w:rPr>
                <w:rFonts w:cs="Arial"/>
                <w:snapToGrid w:val="0"/>
                <w:szCs w:val="24"/>
              </w:rPr>
              <w:t>C58</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8F586A2" w14:textId="77777777" w:rsidR="00B61B69" w:rsidRPr="0099668C" w:rsidRDefault="00B61B69">
            <w:pPr>
              <w:jc w:val="center"/>
              <w:rPr>
                <w:rFonts w:cs="Arial"/>
                <w:snapToGrid w:val="0"/>
                <w:szCs w:val="24"/>
              </w:rPr>
            </w:pPr>
            <w:r w:rsidRPr="0099668C">
              <w:rPr>
                <w:rFonts w:cs="Arial"/>
                <w:snapToGrid w:val="0"/>
                <w:szCs w:val="24"/>
              </w:rPr>
              <w:t>C59</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E3AE05F" w14:textId="77777777" w:rsidR="00B61B69" w:rsidRPr="0099668C" w:rsidRDefault="00B61B69">
            <w:pPr>
              <w:jc w:val="center"/>
              <w:rPr>
                <w:rFonts w:cs="Arial"/>
                <w:snapToGrid w:val="0"/>
                <w:szCs w:val="24"/>
              </w:rPr>
            </w:pPr>
            <w:r w:rsidRPr="0099668C">
              <w:rPr>
                <w:rFonts w:cs="Arial"/>
                <w:snapToGrid w:val="0"/>
                <w:szCs w:val="24"/>
              </w:rPr>
              <w:t>C622</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3BE8F74" w14:textId="77777777" w:rsidR="00B61B69" w:rsidRPr="0099668C" w:rsidRDefault="00B61B69">
            <w:pPr>
              <w:jc w:val="center"/>
              <w:rPr>
                <w:rFonts w:cs="Arial"/>
                <w:snapToGrid w:val="0"/>
                <w:szCs w:val="24"/>
              </w:rPr>
            </w:pPr>
            <w:r w:rsidRPr="0099668C">
              <w:rPr>
                <w:rFonts w:cs="Arial"/>
                <w:snapToGrid w:val="0"/>
                <w:szCs w:val="24"/>
              </w:rPr>
              <w:t>C678</w:t>
            </w:r>
          </w:p>
        </w:tc>
      </w:tr>
      <w:tr w:rsidR="00B61B69" w:rsidRPr="0099668C" w14:paraId="67D04330" w14:textId="77777777" w:rsidTr="00960003">
        <w:trPr>
          <w:trHeight w:val="300"/>
        </w:trPr>
        <w:tc>
          <w:tcPr>
            <w:tcW w:w="1725" w:type="dxa"/>
            <w:tcBorders>
              <w:top w:val="single" w:sz="4" w:space="0" w:color="auto"/>
              <w:left w:val="single" w:sz="4" w:space="0" w:color="auto"/>
              <w:bottom w:val="single" w:sz="4" w:space="0" w:color="auto"/>
              <w:right w:val="single" w:sz="4" w:space="0" w:color="auto"/>
            </w:tcBorders>
            <w:vAlign w:val="center"/>
            <w:hideMark/>
          </w:tcPr>
          <w:p w14:paraId="510A7CE9" w14:textId="77777777" w:rsidR="00B61B69" w:rsidRPr="0099668C" w:rsidRDefault="00B61B69" w:rsidP="00960003">
            <w:pPr>
              <w:jc w:val="left"/>
              <w:rPr>
                <w:rFonts w:cs="Arial"/>
                <w:snapToGrid w:val="0"/>
                <w:szCs w:val="24"/>
              </w:rPr>
            </w:pPr>
            <w:r w:rsidRPr="0099668C">
              <w:rPr>
                <w:rFonts w:cs="Arial"/>
                <w:snapToGrid w:val="0"/>
                <w:szCs w:val="24"/>
              </w:rPr>
              <w:t xml:space="preserve">AACOG Run 4 </w:t>
            </w:r>
          </w:p>
        </w:tc>
        <w:tc>
          <w:tcPr>
            <w:tcW w:w="1530" w:type="dxa"/>
            <w:tcBorders>
              <w:top w:val="single" w:sz="4" w:space="0" w:color="auto"/>
              <w:left w:val="nil"/>
              <w:bottom w:val="single" w:sz="4" w:space="0" w:color="auto"/>
              <w:right w:val="single" w:sz="4" w:space="0" w:color="auto"/>
            </w:tcBorders>
            <w:noWrap/>
            <w:vAlign w:val="center"/>
            <w:hideMark/>
          </w:tcPr>
          <w:p w14:paraId="1A66CF4A"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0.296</w:t>
            </w:r>
          </w:p>
        </w:tc>
        <w:tc>
          <w:tcPr>
            <w:tcW w:w="1530" w:type="dxa"/>
            <w:tcBorders>
              <w:top w:val="single" w:sz="4" w:space="0" w:color="auto"/>
              <w:left w:val="nil"/>
              <w:bottom w:val="single" w:sz="4" w:space="0" w:color="auto"/>
              <w:right w:val="single" w:sz="4" w:space="0" w:color="auto"/>
            </w:tcBorders>
            <w:noWrap/>
            <w:vAlign w:val="center"/>
            <w:hideMark/>
          </w:tcPr>
          <w:p w14:paraId="752AF8C9"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0.116</w:t>
            </w:r>
          </w:p>
        </w:tc>
        <w:tc>
          <w:tcPr>
            <w:tcW w:w="1530" w:type="dxa"/>
            <w:tcBorders>
              <w:top w:val="single" w:sz="4" w:space="0" w:color="auto"/>
              <w:left w:val="nil"/>
              <w:bottom w:val="single" w:sz="4" w:space="0" w:color="auto"/>
              <w:right w:val="single" w:sz="4" w:space="0" w:color="auto"/>
            </w:tcBorders>
            <w:noWrap/>
            <w:vAlign w:val="center"/>
            <w:hideMark/>
          </w:tcPr>
          <w:p w14:paraId="0C972BFC"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0.304</w:t>
            </w:r>
          </w:p>
        </w:tc>
        <w:tc>
          <w:tcPr>
            <w:tcW w:w="1530" w:type="dxa"/>
            <w:tcBorders>
              <w:top w:val="single" w:sz="4" w:space="0" w:color="auto"/>
              <w:left w:val="nil"/>
              <w:bottom w:val="single" w:sz="4" w:space="0" w:color="auto"/>
              <w:right w:val="single" w:sz="4" w:space="0" w:color="auto"/>
            </w:tcBorders>
            <w:noWrap/>
            <w:vAlign w:val="center"/>
            <w:hideMark/>
          </w:tcPr>
          <w:p w14:paraId="1E7F2ADB"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0.275</w:t>
            </w:r>
          </w:p>
        </w:tc>
        <w:tc>
          <w:tcPr>
            <w:tcW w:w="1530" w:type="dxa"/>
            <w:tcBorders>
              <w:top w:val="single" w:sz="4" w:space="0" w:color="auto"/>
              <w:left w:val="nil"/>
              <w:bottom w:val="single" w:sz="4" w:space="0" w:color="auto"/>
              <w:right w:val="single" w:sz="4" w:space="0" w:color="auto"/>
            </w:tcBorders>
            <w:noWrap/>
            <w:vAlign w:val="center"/>
            <w:hideMark/>
          </w:tcPr>
          <w:p w14:paraId="0F9BD1E7"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0.556</w:t>
            </w:r>
          </w:p>
        </w:tc>
      </w:tr>
      <w:tr w:rsidR="00B61B69" w:rsidRPr="0099668C" w14:paraId="44B1B1C5" w14:textId="77777777" w:rsidTr="00960003">
        <w:trPr>
          <w:trHeight w:val="300"/>
        </w:trPr>
        <w:tc>
          <w:tcPr>
            <w:tcW w:w="1725" w:type="dxa"/>
            <w:tcBorders>
              <w:top w:val="single" w:sz="4" w:space="0" w:color="auto"/>
              <w:left w:val="single" w:sz="4" w:space="0" w:color="auto"/>
              <w:bottom w:val="single" w:sz="4" w:space="0" w:color="auto"/>
              <w:right w:val="single" w:sz="4" w:space="0" w:color="auto"/>
            </w:tcBorders>
            <w:vAlign w:val="center"/>
            <w:hideMark/>
          </w:tcPr>
          <w:p w14:paraId="3BAE7216" w14:textId="77777777" w:rsidR="00B61B69" w:rsidRPr="0099668C" w:rsidRDefault="00960003" w:rsidP="00960003">
            <w:pPr>
              <w:jc w:val="left"/>
              <w:rPr>
                <w:rFonts w:cs="Arial"/>
                <w:snapToGrid w:val="0"/>
                <w:szCs w:val="24"/>
              </w:rPr>
            </w:pPr>
            <w:r>
              <w:rPr>
                <w:rFonts w:cs="Arial"/>
                <w:snapToGrid w:val="0"/>
                <w:szCs w:val="24"/>
              </w:rPr>
              <w:t xml:space="preserve">TCEQ </w:t>
            </w:r>
            <w:r w:rsidR="00B61B69" w:rsidRPr="0099668C">
              <w:rPr>
                <w:rFonts w:cs="Arial"/>
                <w:snapToGrid w:val="0"/>
                <w:szCs w:val="24"/>
              </w:rPr>
              <w:t xml:space="preserve">Run 5 </w:t>
            </w:r>
          </w:p>
        </w:tc>
        <w:tc>
          <w:tcPr>
            <w:tcW w:w="1530" w:type="dxa"/>
            <w:tcBorders>
              <w:top w:val="single" w:sz="4" w:space="0" w:color="auto"/>
              <w:left w:val="nil"/>
              <w:bottom w:val="single" w:sz="4" w:space="0" w:color="auto"/>
              <w:right w:val="single" w:sz="4" w:space="0" w:color="auto"/>
            </w:tcBorders>
            <w:noWrap/>
            <w:vAlign w:val="center"/>
            <w:hideMark/>
          </w:tcPr>
          <w:p w14:paraId="2E5B942E"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0.298</w:t>
            </w:r>
          </w:p>
        </w:tc>
        <w:tc>
          <w:tcPr>
            <w:tcW w:w="1530" w:type="dxa"/>
            <w:tcBorders>
              <w:top w:val="single" w:sz="4" w:space="0" w:color="auto"/>
              <w:left w:val="nil"/>
              <w:bottom w:val="single" w:sz="4" w:space="0" w:color="auto"/>
              <w:right w:val="single" w:sz="4" w:space="0" w:color="auto"/>
            </w:tcBorders>
            <w:noWrap/>
            <w:vAlign w:val="center"/>
            <w:hideMark/>
          </w:tcPr>
          <w:p w14:paraId="0A50688E"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0.131</w:t>
            </w:r>
          </w:p>
        </w:tc>
        <w:tc>
          <w:tcPr>
            <w:tcW w:w="1530" w:type="dxa"/>
            <w:tcBorders>
              <w:top w:val="single" w:sz="4" w:space="0" w:color="auto"/>
              <w:left w:val="nil"/>
              <w:bottom w:val="single" w:sz="4" w:space="0" w:color="auto"/>
              <w:right w:val="single" w:sz="4" w:space="0" w:color="auto"/>
            </w:tcBorders>
            <w:noWrap/>
            <w:vAlign w:val="center"/>
            <w:hideMark/>
          </w:tcPr>
          <w:p w14:paraId="49C7B9C5"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0.261</w:t>
            </w:r>
          </w:p>
        </w:tc>
        <w:tc>
          <w:tcPr>
            <w:tcW w:w="1530" w:type="dxa"/>
            <w:tcBorders>
              <w:top w:val="single" w:sz="4" w:space="0" w:color="auto"/>
              <w:left w:val="nil"/>
              <w:bottom w:val="single" w:sz="4" w:space="0" w:color="auto"/>
              <w:right w:val="single" w:sz="4" w:space="0" w:color="auto"/>
            </w:tcBorders>
            <w:noWrap/>
            <w:vAlign w:val="center"/>
            <w:hideMark/>
          </w:tcPr>
          <w:p w14:paraId="0E2E9E86"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0.266</w:t>
            </w:r>
          </w:p>
        </w:tc>
        <w:tc>
          <w:tcPr>
            <w:tcW w:w="1530" w:type="dxa"/>
            <w:tcBorders>
              <w:top w:val="single" w:sz="4" w:space="0" w:color="auto"/>
              <w:left w:val="nil"/>
              <w:bottom w:val="single" w:sz="4" w:space="0" w:color="auto"/>
              <w:right w:val="single" w:sz="4" w:space="0" w:color="auto"/>
            </w:tcBorders>
            <w:noWrap/>
            <w:vAlign w:val="center"/>
            <w:hideMark/>
          </w:tcPr>
          <w:p w14:paraId="2D8439FF" w14:textId="77777777" w:rsidR="00B61B69" w:rsidRPr="0099668C" w:rsidRDefault="00B61B69">
            <w:pPr>
              <w:autoSpaceDE w:val="0"/>
              <w:autoSpaceDN w:val="0"/>
              <w:adjustRightInd w:val="0"/>
              <w:spacing w:line="240" w:lineRule="auto"/>
              <w:jc w:val="center"/>
              <w:rPr>
                <w:rFonts w:eastAsiaTheme="minorHAnsi" w:cs="Arial"/>
                <w:color w:val="000000"/>
                <w:sz w:val="20"/>
              </w:rPr>
            </w:pPr>
            <w:r w:rsidRPr="0099668C">
              <w:rPr>
                <w:rFonts w:eastAsiaTheme="minorHAnsi" w:cs="Arial"/>
                <w:color w:val="000000"/>
                <w:sz w:val="20"/>
              </w:rPr>
              <w:t>0.534</w:t>
            </w:r>
          </w:p>
        </w:tc>
      </w:tr>
    </w:tbl>
    <w:p w14:paraId="6FFDAD01" w14:textId="77777777" w:rsidR="00B61B69" w:rsidRPr="0099668C" w:rsidRDefault="00B61B69" w:rsidP="00B61B69">
      <w:pPr>
        <w:rPr>
          <w:rFonts w:cs="Arial"/>
          <w:snapToGrid w:val="0"/>
          <w:szCs w:val="24"/>
        </w:rPr>
      </w:pPr>
    </w:p>
    <w:p w14:paraId="71E2E26A" w14:textId="77777777" w:rsidR="00B61B69" w:rsidRDefault="00B61B69" w:rsidP="00B61B69">
      <w:pPr>
        <w:jc w:val="left"/>
        <w:rPr>
          <w:rFonts w:cs="Arial"/>
          <w:snapToGrid w:val="0"/>
          <w:szCs w:val="24"/>
          <w:highlight w:val="yellow"/>
        </w:rPr>
        <w:sectPr w:rsidR="00B61B69">
          <w:pgSz w:w="12240" w:h="15840"/>
          <w:pgMar w:top="1440" w:right="1440" w:bottom="835" w:left="1440" w:header="720" w:footer="360" w:gutter="0"/>
          <w:pgNumType w:chapStyle="1"/>
          <w:cols w:space="720"/>
        </w:sectPr>
      </w:pPr>
    </w:p>
    <w:p w14:paraId="281501CF" w14:textId="77777777" w:rsidR="006E4C83" w:rsidRPr="006E4C83" w:rsidRDefault="006E4C83" w:rsidP="006E4C83">
      <w:pPr>
        <w:rPr>
          <w:rFonts w:cs="Arial"/>
          <w:snapToGrid w:val="0"/>
          <w:szCs w:val="24"/>
        </w:rPr>
      </w:pPr>
    </w:p>
    <w:p w14:paraId="48F31B12" w14:textId="3A946A02" w:rsidR="006E4C83" w:rsidRDefault="009B426E" w:rsidP="006E4C83">
      <w:pPr>
        <w:spacing w:line="240" w:lineRule="auto"/>
        <w:rPr>
          <w:rFonts w:cs="Arial"/>
          <w:snapToGrid w:val="0"/>
          <w:szCs w:val="24"/>
          <w:highlight w:val="yellow"/>
        </w:rPr>
      </w:pPr>
      <w:bookmarkStart w:id="167" w:name="_Ref359909144"/>
      <w:bookmarkStart w:id="168" w:name="_Toc367439716"/>
      <w:bookmarkStart w:id="169" w:name="_Toc439233879"/>
      <w:r>
        <w:rPr>
          <w:noProof/>
          <w:lang w:val="es-419" w:eastAsia="es-419"/>
        </w:rPr>
        <w:drawing>
          <wp:anchor distT="0" distB="0" distL="114300" distR="114300" simplePos="0" relativeHeight="252265472" behindDoc="0" locked="0" layoutInCell="1" allowOverlap="1" wp14:anchorId="6E77F3DE" wp14:editId="0AD38BDB">
            <wp:simplePos x="0" y="0"/>
            <wp:positionH relativeFrom="column">
              <wp:posOffset>3857625</wp:posOffset>
            </wp:positionH>
            <wp:positionV relativeFrom="paragraph">
              <wp:posOffset>161290</wp:posOffset>
            </wp:positionV>
            <wp:extent cx="4284980" cy="4572000"/>
            <wp:effectExtent l="19050" t="0" r="1270" b="0"/>
            <wp:wrapSquare wrapText="bothSides"/>
            <wp:docPr id="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cstate="print"/>
                    <a:srcRect l="4211" t="2896" r="31583" b="2896"/>
                    <a:stretch>
                      <a:fillRect/>
                    </a:stretch>
                  </pic:blipFill>
                  <pic:spPr bwMode="auto">
                    <a:xfrm>
                      <a:off x="0" y="0"/>
                      <a:ext cx="4284980" cy="4572000"/>
                    </a:xfrm>
                    <a:prstGeom prst="rect">
                      <a:avLst/>
                    </a:prstGeom>
                    <a:noFill/>
                    <a:ln w="9525">
                      <a:noFill/>
                      <a:miter lim="800000"/>
                      <a:headEnd/>
                      <a:tailEnd/>
                    </a:ln>
                  </pic:spPr>
                </pic:pic>
              </a:graphicData>
            </a:graphic>
          </wp:anchor>
        </w:drawing>
      </w:r>
      <w:r>
        <w:rPr>
          <w:noProof/>
          <w:lang w:val="es-419" w:eastAsia="es-419"/>
        </w:rPr>
        <w:drawing>
          <wp:anchor distT="0" distB="0" distL="114300" distR="114300" simplePos="0" relativeHeight="252266496" behindDoc="0" locked="0" layoutInCell="1" allowOverlap="1" wp14:anchorId="70A8FBF0" wp14:editId="1DD62CE9">
            <wp:simplePos x="0" y="0"/>
            <wp:positionH relativeFrom="column">
              <wp:posOffset>-638175</wp:posOffset>
            </wp:positionH>
            <wp:positionV relativeFrom="paragraph">
              <wp:posOffset>161290</wp:posOffset>
            </wp:positionV>
            <wp:extent cx="4495800" cy="4572000"/>
            <wp:effectExtent l="19050" t="0" r="0" b="0"/>
            <wp:wrapSquare wrapText="bothSides"/>
            <wp:docPr id="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srcRect l="1053" t="2896" r="31583" b="2896"/>
                    <a:stretch>
                      <a:fillRect/>
                    </a:stretch>
                  </pic:blipFill>
                  <pic:spPr bwMode="auto">
                    <a:xfrm>
                      <a:off x="0" y="0"/>
                      <a:ext cx="4495800" cy="4572000"/>
                    </a:xfrm>
                    <a:prstGeom prst="rect">
                      <a:avLst/>
                    </a:prstGeom>
                    <a:noFill/>
                    <a:ln w="9525">
                      <a:noFill/>
                      <a:miter lim="800000"/>
                      <a:headEnd/>
                      <a:tailEnd/>
                    </a:ln>
                  </pic:spPr>
                </pic:pic>
              </a:graphicData>
            </a:graphic>
          </wp:anchor>
        </w:drawing>
      </w:r>
      <w:r w:rsidRPr="009B426E">
        <w:t xml:space="preserve"> </w:t>
      </w:r>
      <w:r w:rsidR="006E4C83" w:rsidRPr="006E4C83">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3</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26</w:t>
      </w:r>
      <w:r w:rsidR="002D5810">
        <w:rPr>
          <w:bCs/>
        </w:rPr>
        <w:fldChar w:fldCharType="end"/>
      </w:r>
      <w:bookmarkEnd w:id="167"/>
      <w:r w:rsidR="006E4C83" w:rsidRPr="006E4C83">
        <w:rPr>
          <w:bCs/>
        </w:rPr>
        <w:t>: Hourly NO</w:t>
      </w:r>
      <w:r w:rsidR="006E4C83" w:rsidRPr="006E4C83">
        <w:rPr>
          <w:bCs/>
          <w:vertAlign w:val="subscript"/>
        </w:rPr>
        <w:t>X</w:t>
      </w:r>
      <w:r w:rsidR="006E4C83" w:rsidRPr="006E4C83">
        <w:rPr>
          <w:bCs/>
        </w:rPr>
        <w:t xml:space="preserve"> Scatter Plots for Base Case </w:t>
      </w:r>
      <w:r w:rsidR="00960003" w:rsidRPr="006E4C83">
        <w:rPr>
          <w:bCs/>
        </w:rPr>
        <w:t xml:space="preserve">AACOG </w:t>
      </w:r>
      <w:r w:rsidR="006E4C83" w:rsidRPr="006E4C83">
        <w:rPr>
          <w:bCs/>
        </w:rPr>
        <w:t xml:space="preserve">Run 4 and Base Case </w:t>
      </w:r>
      <w:r w:rsidR="00960003">
        <w:rPr>
          <w:bCs/>
        </w:rPr>
        <w:t xml:space="preserve">TCEQ </w:t>
      </w:r>
      <w:r w:rsidR="006E4C83" w:rsidRPr="006E4C83">
        <w:rPr>
          <w:bCs/>
        </w:rPr>
        <w:t xml:space="preserve">Run </w:t>
      </w:r>
      <w:bookmarkEnd w:id="168"/>
      <w:r w:rsidR="006E4C83" w:rsidRPr="006E4C83">
        <w:rPr>
          <w:bCs/>
        </w:rPr>
        <w:t>5</w:t>
      </w:r>
      <w:bookmarkEnd w:id="169"/>
      <w:r w:rsidR="006E4C83" w:rsidRPr="00D7392B">
        <w:rPr>
          <w:rFonts w:cs="Arial"/>
          <w:szCs w:val="24"/>
          <w:highlight w:val="yellow"/>
        </w:rPr>
        <w:br w:type="page"/>
      </w:r>
    </w:p>
    <w:p w14:paraId="31625636" w14:textId="77777777" w:rsidR="006E4C83" w:rsidRPr="00D7392B" w:rsidRDefault="006E4C83" w:rsidP="006E4C83">
      <w:pPr>
        <w:spacing w:line="240" w:lineRule="auto"/>
        <w:rPr>
          <w:rFonts w:cs="Arial"/>
          <w:snapToGrid w:val="0"/>
          <w:szCs w:val="24"/>
          <w:highlight w:val="yellow"/>
        </w:rPr>
        <w:sectPr w:rsidR="006E4C83" w:rsidRPr="00D7392B" w:rsidSect="00CA0558">
          <w:pgSz w:w="15840" w:h="12240" w:orient="landscape" w:code="1"/>
          <w:pgMar w:top="1440" w:right="835" w:bottom="1440" w:left="1440" w:header="720" w:footer="360" w:gutter="0"/>
          <w:pgNumType w:chapStyle="1"/>
          <w:cols w:space="720"/>
        </w:sectPr>
      </w:pPr>
    </w:p>
    <w:p w14:paraId="249212D6" w14:textId="77777777" w:rsidR="006E4C83" w:rsidRPr="00844AD8" w:rsidRDefault="006E4C83" w:rsidP="006E4C83">
      <w:pPr>
        <w:jc w:val="center"/>
        <w:rPr>
          <w:snapToGrid w:val="0"/>
        </w:rPr>
      </w:pPr>
    </w:p>
    <w:p w14:paraId="12E95E95" w14:textId="77777777" w:rsidR="006E4C83" w:rsidRPr="00844AD8" w:rsidRDefault="006E4C83" w:rsidP="006E4C83">
      <w:pPr>
        <w:pStyle w:val="Heading2"/>
      </w:pPr>
      <w:bookmarkStart w:id="170" w:name="_Toc367439639"/>
      <w:bookmarkStart w:id="171" w:name="_Toc439233812"/>
      <w:r w:rsidRPr="00844AD8">
        <w:t>Daily Maximum 8-Hour Ozone Fields</w:t>
      </w:r>
      <w:bookmarkEnd w:id="170"/>
      <w:bookmarkEnd w:id="171"/>
    </w:p>
    <w:p w14:paraId="1DDE2E82" w14:textId="11E5B759" w:rsidR="001E5A19" w:rsidRDefault="006E4C83" w:rsidP="006E4C83">
      <w:pPr>
        <w:rPr>
          <w:snapToGrid w:val="0"/>
        </w:rPr>
      </w:pPr>
      <w:r w:rsidRPr="00844AD8">
        <w:rPr>
          <w:snapToGrid w:val="0"/>
        </w:rPr>
        <w:t xml:space="preserve">Another means of analyzing model performance recommended by the EPA is use of tile plot graphics. </w:t>
      </w:r>
      <w:r w:rsidR="00F15E01">
        <w:fldChar w:fldCharType="begin"/>
      </w:r>
      <w:r w:rsidR="00F15E01">
        <w:instrText xml:space="preserve"> REF _Ref433214215 \h  \* MERGEFORMAT </w:instrText>
      </w:r>
      <w:r w:rsidR="00F15E01">
        <w:fldChar w:fldCharType="separate"/>
      </w:r>
      <w:r w:rsidR="00AC5F25">
        <w:t xml:space="preserve">Figure </w:t>
      </w:r>
      <w:r w:rsidR="00AC5F25">
        <w:rPr>
          <w:noProof/>
        </w:rPr>
        <w:t>3</w:t>
      </w:r>
      <w:r w:rsidR="00AC5F25">
        <w:rPr>
          <w:noProof/>
        </w:rPr>
        <w:noBreakHyphen/>
        <w:t>27</w:t>
      </w:r>
      <w:r w:rsidR="00F15E01">
        <w:fldChar w:fldCharType="end"/>
      </w:r>
      <w:r w:rsidR="00844AD8" w:rsidRPr="00844AD8">
        <w:rPr>
          <w:snapToGrid w:val="0"/>
        </w:rPr>
        <w:t xml:space="preserve"> </w:t>
      </w:r>
      <w:r w:rsidRPr="00844AD8">
        <w:rPr>
          <w:snapToGrid w:val="0"/>
        </w:rPr>
        <w:t xml:space="preserve">shows tile plots of predicted maximum ozone across the modeling domain for </w:t>
      </w:r>
      <w:r w:rsidR="004A4620">
        <w:rPr>
          <w:snapToGrid w:val="0"/>
        </w:rPr>
        <w:t>TCEQ</w:t>
      </w:r>
      <w:r w:rsidRPr="00844AD8">
        <w:rPr>
          <w:snapToGrid w:val="0"/>
        </w:rPr>
        <w:t xml:space="preserve"> Run 5 for each day </w:t>
      </w:r>
      <w:r w:rsidR="00A17305">
        <w:rPr>
          <w:snapToGrid w:val="0"/>
        </w:rPr>
        <w:t>that</w:t>
      </w:r>
      <w:r w:rsidR="00A17305" w:rsidRPr="00844AD8">
        <w:rPr>
          <w:snapToGrid w:val="0"/>
        </w:rPr>
        <w:t xml:space="preserve"> </w:t>
      </w:r>
      <w:r w:rsidRPr="00844AD8">
        <w:rPr>
          <w:snapToGrid w:val="0"/>
        </w:rPr>
        <w:t xml:space="preserve">observed data exceeded the air quality standard. These plots display the geographic distribution of the model’s prediction for maximum ozone levels for each grid in the </w:t>
      </w:r>
      <w:r w:rsidR="00E97066" w:rsidRPr="00844AD8">
        <w:rPr>
          <w:snapToGrid w:val="0"/>
        </w:rPr>
        <w:t>modeling</w:t>
      </w:r>
      <w:r w:rsidRPr="00844AD8">
        <w:rPr>
          <w:snapToGrid w:val="0"/>
        </w:rPr>
        <w:t xml:space="preserve"> domain. Observed ozone values </w:t>
      </w:r>
      <w:r w:rsidR="00A17305">
        <w:rPr>
          <w:snapToGrid w:val="0"/>
        </w:rPr>
        <w:t>for</w:t>
      </w:r>
      <w:r w:rsidR="00A17305" w:rsidRPr="00844AD8">
        <w:rPr>
          <w:snapToGrid w:val="0"/>
        </w:rPr>
        <w:t xml:space="preserve"> </w:t>
      </w:r>
      <w:r w:rsidRPr="00844AD8">
        <w:rPr>
          <w:snapToGrid w:val="0"/>
        </w:rPr>
        <w:t xml:space="preserve">each monitor </w:t>
      </w:r>
      <w:r w:rsidR="00A17305">
        <w:rPr>
          <w:snapToGrid w:val="0"/>
        </w:rPr>
        <w:t>are presented as an overlay using the same color scale for comparison.</w:t>
      </w:r>
      <w:r w:rsidR="00D32F67">
        <w:rPr>
          <w:snapToGrid w:val="0"/>
        </w:rPr>
        <w:t xml:space="preserve">. </w:t>
      </w:r>
    </w:p>
    <w:p w14:paraId="6FAAE36D" w14:textId="77777777" w:rsidR="002D6CEB" w:rsidRDefault="002D6CEB" w:rsidP="006E4C83">
      <w:pPr>
        <w:rPr>
          <w:snapToGrid w:val="0"/>
        </w:rPr>
      </w:pPr>
    </w:p>
    <w:p w14:paraId="09E3C144" w14:textId="28578EDC" w:rsidR="002D6CEB" w:rsidRPr="00E97066" w:rsidRDefault="002D6CEB" w:rsidP="002D6CEB">
      <w:pPr>
        <w:rPr>
          <w:rFonts w:cs="Arial"/>
          <w:szCs w:val="24"/>
        </w:rPr>
      </w:pPr>
      <w:r w:rsidRPr="00E97066">
        <w:rPr>
          <w:rFonts w:cs="Arial"/>
          <w:szCs w:val="24"/>
        </w:rPr>
        <w:t>The daily tile plots for June 7, June 8, June 9, and June 14</w:t>
      </w:r>
      <w:r>
        <w:rPr>
          <w:rFonts w:cs="Arial"/>
          <w:szCs w:val="24"/>
        </w:rPr>
        <w:t xml:space="preserve"> </w:t>
      </w:r>
      <w:r w:rsidRPr="00E97066">
        <w:rPr>
          <w:rFonts w:cs="Arial"/>
          <w:szCs w:val="24"/>
        </w:rPr>
        <w:t>indicate good correlation between predicted and observed peak ozone (</w:t>
      </w:r>
      <w:r w:rsidR="002D5810" w:rsidRPr="00E97066">
        <w:rPr>
          <w:rFonts w:cs="Arial"/>
          <w:szCs w:val="24"/>
        </w:rPr>
        <w:fldChar w:fldCharType="begin"/>
      </w:r>
      <w:r w:rsidRPr="00E97066">
        <w:rPr>
          <w:rFonts w:cs="Arial"/>
          <w:szCs w:val="24"/>
        </w:rPr>
        <w:instrText xml:space="preserve"> REF _Ref433213190 \h </w:instrText>
      </w:r>
      <w:r>
        <w:rPr>
          <w:rFonts w:cs="Arial"/>
          <w:szCs w:val="24"/>
        </w:rPr>
        <w:instrText xml:space="preserve"> \* MERGEFORMAT </w:instrText>
      </w:r>
      <w:r w:rsidR="002D5810" w:rsidRPr="00E97066">
        <w:rPr>
          <w:rFonts w:cs="Arial"/>
          <w:szCs w:val="24"/>
        </w:rPr>
      </w:r>
      <w:r w:rsidR="002D5810" w:rsidRPr="00E97066">
        <w:rPr>
          <w:rFonts w:cs="Arial"/>
          <w:szCs w:val="24"/>
        </w:rPr>
        <w:fldChar w:fldCharType="end"/>
      </w:r>
      <w:r w:rsidR="002D5810">
        <w:rPr>
          <w:rFonts w:cs="Arial"/>
          <w:szCs w:val="24"/>
        </w:rPr>
        <w:fldChar w:fldCharType="begin"/>
      </w:r>
      <w:r>
        <w:rPr>
          <w:rFonts w:cs="Arial"/>
          <w:szCs w:val="24"/>
        </w:rPr>
        <w:instrText xml:space="preserve"> REF _Ref433214215 \h </w:instrText>
      </w:r>
      <w:r w:rsidR="002D5810">
        <w:rPr>
          <w:rFonts w:cs="Arial"/>
          <w:szCs w:val="24"/>
        </w:rPr>
      </w:r>
      <w:r w:rsidR="002D5810">
        <w:rPr>
          <w:rFonts w:cs="Arial"/>
          <w:szCs w:val="24"/>
        </w:rPr>
        <w:fldChar w:fldCharType="separate"/>
      </w:r>
      <w:r w:rsidR="00AC5F25">
        <w:t xml:space="preserve">Figure </w:t>
      </w:r>
      <w:r w:rsidR="00AC5F25">
        <w:rPr>
          <w:noProof/>
        </w:rPr>
        <w:t>3</w:t>
      </w:r>
      <w:r w:rsidR="00AC5F25">
        <w:noBreakHyphen/>
      </w:r>
      <w:r w:rsidR="00AC5F25">
        <w:rPr>
          <w:noProof/>
        </w:rPr>
        <w:t>27</w:t>
      </w:r>
      <w:r w:rsidR="002D5810">
        <w:rPr>
          <w:rFonts w:cs="Arial"/>
          <w:szCs w:val="24"/>
        </w:rPr>
        <w:fldChar w:fldCharType="end"/>
      </w:r>
      <w:r>
        <w:rPr>
          <w:rFonts w:cs="Arial"/>
          <w:szCs w:val="24"/>
        </w:rPr>
        <w:t xml:space="preserve"> for maximum 8-hour ozone </w:t>
      </w:r>
      <w:r w:rsidRPr="00E97066">
        <w:rPr>
          <w:rFonts w:cs="Arial"/>
          <w:szCs w:val="24"/>
        </w:rPr>
        <w:t xml:space="preserve">and </w:t>
      </w:r>
      <w:r w:rsidR="002D5810">
        <w:rPr>
          <w:rFonts w:cs="Arial"/>
          <w:szCs w:val="24"/>
        </w:rPr>
        <w:fldChar w:fldCharType="begin"/>
      </w:r>
      <w:r>
        <w:rPr>
          <w:rFonts w:cs="Arial"/>
          <w:szCs w:val="24"/>
        </w:rPr>
        <w:instrText xml:space="preserve"> REF _Ref433632561 \h </w:instrText>
      </w:r>
      <w:r w:rsidR="002D5810">
        <w:rPr>
          <w:rFonts w:cs="Arial"/>
          <w:szCs w:val="24"/>
        </w:rPr>
      </w:r>
      <w:r w:rsidR="002D5810">
        <w:rPr>
          <w:rFonts w:cs="Arial"/>
          <w:szCs w:val="24"/>
        </w:rPr>
        <w:fldChar w:fldCharType="separate"/>
      </w:r>
      <w:r w:rsidR="00AC5F25">
        <w:t xml:space="preserve">Figure </w:t>
      </w:r>
      <w:r w:rsidR="00AC5F25">
        <w:rPr>
          <w:noProof/>
        </w:rPr>
        <w:t>3</w:t>
      </w:r>
      <w:r w:rsidR="00AC5F25">
        <w:noBreakHyphen/>
      </w:r>
      <w:r w:rsidR="00AC5F25">
        <w:rPr>
          <w:noProof/>
        </w:rPr>
        <w:t>28</w:t>
      </w:r>
      <w:r w:rsidR="002D5810">
        <w:rPr>
          <w:rFonts w:cs="Arial"/>
          <w:szCs w:val="24"/>
        </w:rPr>
        <w:fldChar w:fldCharType="end"/>
      </w:r>
      <w:r>
        <w:rPr>
          <w:rFonts w:cs="Arial"/>
          <w:szCs w:val="24"/>
        </w:rPr>
        <w:t xml:space="preserve"> for maximum 1-hour ozone</w:t>
      </w:r>
      <w:r>
        <w:t>)</w:t>
      </w:r>
      <w:r w:rsidR="00D32F67">
        <w:rPr>
          <w:rFonts w:cs="Arial"/>
          <w:szCs w:val="24"/>
        </w:rPr>
        <w:t xml:space="preserve">. </w:t>
      </w:r>
      <w:r w:rsidRPr="00E97066">
        <w:rPr>
          <w:rFonts w:cs="Arial"/>
          <w:szCs w:val="24"/>
        </w:rPr>
        <w:t xml:space="preserve">The model accurately </w:t>
      </w:r>
      <w:r w:rsidR="006E76C3">
        <w:rPr>
          <w:rFonts w:cs="Arial"/>
          <w:szCs w:val="24"/>
        </w:rPr>
        <w:t>predicted the locations of high-</w:t>
      </w:r>
      <w:r w:rsidRPr="00E97066">
        <w:rPr>
          <w:rFonts w:cs="Arial"/>
          <w:szCs w:val="24"/>
        </w:rPr>
        <w:t>ozone located at C58 and low ozone at C23 and the monitors southeast of San Antonio on June 7</w:t>
      </w:r>
      <w:r w:rsidR="00D32F67">
        <w:rPr>
          <w:rFonts w:cs="Arial"/>
          <w:szCs w:val="24"/>
        </w:rPr>
        <w:t xml:space="preserve">. </w:t>
      </w:r>
      <w:r w:rsidRPr="00E97066">
        <w:rPr>
          <w:rFonts w:cs="Arial"/>
          <w:szCs w:val="24"/>
        </w:rPr>
        <w:t>There was a slight overprediction of ozone in the San Antonio region on June 13 at C502 and C503 in north</w:t>
      </w:r>
      <w:r>
        <w:rPr>
          <w:rFonts w:cs="Arial"/>
          <w:szCs w:val="24"/>
        </w:rPr>
        <w:t>west</w:t>
      </w:r>
      <w:r w:rsidRPr="00E97066">
        <w:rPr>
          <w:rFonts w:cs="Arial"/>
          <w:szCs w:val="24"/>
        </w:rPr>
        <w:t xml:space="preserve"> </w:t>
      </w:r>
      <w:r>
        <w:rPr>
          <w:rFonts w:cs="Arial"/>
          <w:szCs w:val="24"/>
        </w:rPr>
        <w:t>Bexar County</w:t>
      </w:r>
      <w:r w:rsidRPr="00E97066">
        <w:rPr>
          <w:rFonts w:cs="Arial"/>
          <w:szCs w:val="24"/>
        </w:rPr>
        <w:t>. There was an underprediction at C678, C622, and C59 in southwestern Bexar County on June 28</w:t>
      </w:r>
      <w:r w:rsidR="00D32F67">
        <w:rPr>
          <w:rFonts w:cs="Arial"/>
          <w:szCs w:val="24"/>
        </w:rPr>
        <w:t xml:space="preserve">. </w:t>
      </w:r>
      <w:r w:rsidRPr="00E97066">
        <w:rPr>
          <w:rFonts w:cs="Arial"/>
          <w:szCs w:val="24"/>
        </w:rPr>
        <w:t>Ozone was overpredicted at the monitors in northwest San Antonio, C23, C58, C502, and C504, on June 29.</w:t>
      </w:r>
    </w:p>
    <w:p w14:paraId="0179FA24" w14:textId="77777777" w:rsidR="001E5A19" w:rsidRDefault="001E5A19" w:rsidP="006E4C83">
      <w:pPr>
        <w:rPr>
          <w:snapToGrid w:val="0"/>
        </w:rPr>
      </w:pPr>
    </w:p>
    <w:p w14:paraId="3F7DDF8A" w14:textId="17303D38" w:rsidR="006E4C83" w:rsidRPr="00E97066" w:rsidRDefault="001E5A19" w:rsidP="006E4C83">
      <w:pPr>
        <w:rPr>
          <w:snapToGrid w:val="0"/>
        </w:rPr>
      </w:pPr>
      <w:r>
        <w:rPr>
          <w:snapToGrid w:val="0"/>
        </w:rPr>
        <w:t>Overall, t</w:t>
      </w:r>
      <w:r w:rsidR="006E4C83" w:rsidRPr="00E97066">
        <w:rPr>
          <w:snapToGrid w:val="0"/>
        </w:rPr>
        <w:t xml:space="preserve">he tile plots indicated that there were no unusual </w:t>
      </w:r>
      <w:r w:rsidR="00A17305">
        <w:rPr>
          <w:snapToGrid w:val="0"/>
        </w:rPr>
        <w:t xml:space="preserve">predicted </w:t>
      </w:r>
      <w:r w:rsidR="006E4C83" w:rsidRPr="00E97066">
        <w:rPr>
          <w:snapToGrid w:val="0"/>
        </w:rPr>
        <w:t xml:space="preserve">patterns of </w:t>
      </w:r>
      <w:r w:rsidR="00CE1659">
        <w:rPr>
          <w:snapToGrid w:val="0"/>
        </w:rPr>
        <w:t>ozone formation—ozone plumes</w:t>
      </w:r>
      <w:r w:rsidR="006E4C83" w:rsidRPr="00E97066">
        <w:rPr>
          <w:snapToGrid w:val="0"/>
        </w:rPr>
        <w:t xml:space="preserve"> were produced in the urban core areas of San Antonio and Austin and along</w:t>
      </w:r>
      <w:r w:rsidR="00A17305">
        <w:rPr>
          <w:snapToGrid w:val="0"/>
        </w:rPr>
        <w:t xml:space="preserve"> the</w:t>
      </w:r>
      <w:r w:rsidR="006E4C83" w:rsidRPr="00E97066">
        <w:rPr>
          <w:snapToGrid w:val="0"/>
        </w:rPr>
        <w:t xml:space="preserve"> I-35 corridor</w:t>
      </w:r>
      <w:r w:rsidR="00D32F67">
        <w:rPr>
          <w:snapToGrid w:val="0"/>
        </w:rPr>
        <w:t xml:space="preserve">. </w:t>
      </w:r>
      <w:r w:rsidR="006E4C83" w:rsidRPr="00E97066">
        <w:rPr>
          <w:snapToGrid w:val="0"/>
        </w:rPr>
        <w:t>T</w:t>
      </w:r>
      <w:r w:rsidR="006E4C83" w:rsidRPr="00E97066">
        <w:rPr>
          <w:rFonts w:cs="Arial"/>
          <w:snapToGrid w:val="0"/>
        </w:rPr>
        <w:t>he plots were also animated to examine the timing and location of ozone formation</w:t>
      </w:r>
      <w:r w:rsidR="00D32F67">
        <w:rPr>
          <w:rFonts w:cs="Arial"/>
          <w:snapToGrid w:val="0"/>
        </w:rPr>
        <w:t xml:space="preserve">. </w:t>
      </w:r>
      <w:r w:rsidR="006E4C83" w:rsidRPr="00E97066">
        <w:rPr>
          <w:rFonts w:cs="Arial"/>
          <w:snapToGrid w:val="0"/>
        </w:rPr>
        <w:t>The animation of the tile plots indicated that there was adequate model performance on all days.</w:t>
      </w:r>
    </w:p>
    <w:p w14:paraId="5AF58E45" w14:textId="77777777" w:rsidR="00723792" w:rsidRPr="00E97066" w:rsidRDefault="00723792" w:rsidP="00723792">
      <w:pPr>
        <w:rPr>
          <w:rFonts w:cs="Arial"/>
          <w:szCs w:val="24"/>
        </w:rPr>
      </w:pPr>
    </w:p>
    <w:p w14:paraId="195FC9E8" w14:textId="77777777" w:rsidR="00723792" w:rsidRPr="00D7392B" w:rsidRDefault="00723792" w:rsidP="00723792">
      <w:pPr>
        <w:rPr>
          <w:rFonts w:cs="Arial"/>
          <w:szCs w:val="24"/>
          <w:highlight w:val="yellow"/>
        </w:rPr>
      </w:pPr>
    </w:p>
    <w:p w14:paraId="0AD17EC9" w14:textId="77777777" w:rsidR="00723792" w:rsidRPr="00D7392B" w:rsidRDefault="00723792" w:rsidP="00723792">
      <w:pPr>
        <w:spacing w:line="240" w:lineRule="auto"/>
        <w:jc w:val="left"/>
        <w:rPr>
          <w:szCs w:val="24"/>
          <w:highlight w:val="yellow"/>
        </w:rPr>
      </w:pPr>
      <w:r w:rsidRPr="00D7392B">
        <w:rPr>
          <w:szCs w:val="24"/>
          <w:highlight w:val="yellow"/>
        </w:rPr>
        <w:br w:type="page"/>
      </w:r>
    </w:p>
    <w:p w14:paraId="21F98CA9" w14:textId="77777777" w:rsidR="00723792" w:rsidRDefault="00723792" w:rsidP="00723792">
      <w:pPr>
        <w:spacing w:line="240" w:lineRule="auto"/>
        <w:jc w:val="left"/>
        <w:rPr>
          <w:bCs/>
        </w:rPr>
        <w:sectPr w:rsidR="00723792" w:rsidSect="006E4C83">
          <w:pgSz w:w="12240" w:h="15840"/>
          <w:pgMar w:top="835" w:right="1440" w:bottom="1440" w:left="1440" w:header="720" w:footer="360" w:gutter="0"/>
          <w:pgNumType w:chapStyle="1"/>
          <w:cols w:space="720"/>
        </w:sectPr>
      </w:pPr>
      <w:bookmarkStart w:id="172" w:name="_Ref359930334"/>
      <w:bookmarkStart w:id="173" w:name="_Toc367439718"/>
    </w:p>
    <w:p w14:paraId="7D95E63D" w14:textId="21CCBEAE" w:rsidR="00723792" w:rsidRPr="001C233F" w:rsidRDefault="00E97066" w:rsidP="00844AD8">
      <w:pPr>
        <w:pStyle w:val="Caption"/>
        <w:rPr>
          <w:bCs w:val="0"/>
        </w:rPr>
      </w:pPr>
      <w:bookmarkStart w:id="174" w:name="_Ref433213190"/>
      <w:bookmarkStart w:id="175" w:name="_Ref433214215"/>
      <w:bookmarkStart w:id="176" w:name="_Toc439233880"/>
      <w:r>
        <w:rPr>
          <w:noProof/>
          <w:szCs w:val="24"/>
          <w:lang w:val="es-419" w:eastAsia="es-419"/>
        </w:rPr>
        <w:drawing>
          <wp:anchor distT="0" distB="0" distL="114300" distR="114300" simplePos="0" relativeHeight="252174336" behindDoc="1" locked="0" layoutInCell="1" allowOverlap="1" wp14:anchorId="3C85B0E6" wp14:editId="6FE0419E">
            <wp:simplePos x="0" y="0"/>
            <wp:positionH relativeFrom="column">
              <wp:posOffset>7033895</wp:posOffset>
            </wp:positionH>
            <wp:positionV relativeFrom="paragraph">
              <wp:posOffset>199390</wp:posOffset>
            </wp:positionV>
            <wp:extent cx="405765" cy="3200400"/>
            <wp:effectExtent l="38100" t="19050" r="13335" b="19050"/>
            <wp:wrapTight wrapText="bothSides">
              <wp:wrapPolygon edited="0">
                <wp:start x="-2028" y="-129"/>
                <wp:lineTo x="-2028" y="21729"/>
                <wp:lineTo x="22310" y="21729"/>
                <wp:lineTo x="22310" y="-129"/>
                <wp:lineTo x="-2028" y="-129"/>
              </wp:wrapPolygon>
            </wp:wrapTight>
            <wp:docPr id="99" name="Picture 97" descr="scale_bar_8hr_v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bar_8hr_v2.gif"/>
                    <pic:cNvPicPr/>
                  </pic:nvPicPr>
                  <pic:blipFill>
                    <a:blip r:embed="rId91" cstate="print"/>
                    <a:stretch>
                      <a:fillRect/>
                    </a:stretch>
                  </pic:blipFill>
                  <pic:spPr>
                    <a:xfrm>
                      <a:off x="0" y="0"/>
                      <a:ext cx="405765" cy="3200400"/>
                    </a:xfrm>
                    <a:prstGeom prst="rect">
                      <a:avLst/>
                    </a:prstGeom>
                    <a:ln w="25400">
                      <a:solidFill>
                        <a:schemeClr val="tx1"/>
                      </a:solidFill>
                    </a:ln>
                  </pic:spPr>
                </pic:pic>
              </a:graphicData>
            </a:graphic>
          </wp:anchor>
        </w:drawing>
      </w:r>
      <w:r w:rsidR="001F2856">
        <w:rPr>
          <w:noProof/>
          <w:szCs w:val="24"/>
          <w:lang w:val="es-419" w:eastAsia="es-419"/>
        </w:rPr>
        <mc:AlternateContent>
          <mc:Choice Requires="wps">
            <w:drawing>
              <wp:anchor distT="0" distB="0" distL="114300" distR="114300" simplePos="0" relativeHeight="252128256" behindDoc="0" locked="0" layoutInCell="1" allowOverlap="1" wp14:anchorId="094230FB" wp14:editId="4B5DB3EC">
                <wp:simplePos x="0" y="0"/>
                <wp:positionH relativeFrom="column">
                  <wp:posOffset>-31750</wp:posOffset>
                </wp:positionH>
                <wp:positionV relativeFrom="paragraph">
                  <wp:posOffset>191135</wp:posOffset>
                </wp:positionV>
                <wp:extent cx="4777105" cy="3869055"/>
                <wp:effectExtent l="0" t="0" r="0" b="0"/>
                <wp:wrapNone/>
                <wp:docPr id="1378"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7105" cy="386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56A4F" w14:textId="77777777" w:rsidR="001F2E77" w:rsidRDefault="001F2E77" w:rsidP="00723792">
                            <w:pPr>
                              <w:rPr>
                                <w:b/>
                              </w:rPr>
                            </w:pPr>
                            <w:r w:rsidRPr="00686CF9">
                              <w:rPr>
                                <w:b/>
                              </w:rPr>
                              <w:t>June 3, 2006</w:t>
                            </w:r>
                            <w:r>
                              <w:rPr>
                                <w:b/>
                              </w:rPr>
                              <w:tab/>
                            </w:r>
                            <w:r>
                              <w:rPr>
                                <w:b/>
                              </w:rPr>
                              <w:tab/>
                            </w:r>
                            <w:r>
                              <w:rPr>
                                <w:b/>
                              </w:rPr>
                              <w:tab/>
                            </w:r>
                            <w:r>
                              <w:rPr>
                                <w:b/>
                              </w:rPr>
                              <w:tab/>
                            </w:r>
                            <w:r>
                              <w:rPr>
                                <w:b/>
                              </w:rPr>
                              <w:tab/>
                            </w:r>
                            <w:r>
                              <w:rPr>
                                <w:b/>
                              </w:rPr>
                              <w:tab/>
                            </w:r>
                            <w:r>
                              <w:rPr>
                                <w:b/>
                              </w:rPr>
                              <w:tab/>
                              <w:t>June 8, 2006</w:t>
                            </w:r>
                          </w:p>
                          <w:p w14:paraId="622C1DDB" w14:textId="77777777" w:rsidR="001F2E77" w:rsidRDefault="001F2E77" w:rsidP="00723792">
                            <w:pPr>
                              <w:rPr>
                                <w:b/>
                              </w:rPr>
                            </w:pPr>
                          </w:p>
                          <w:p w14:paraId="51824D7F" w14:textId="77777777" w:rsidR="001F2E77" w:rsidRDefault="001F2E77" w:rsidP="00723792">
                            <w:pPr>
                              <w:rPr>
                                <w:b/>
                              </w:rPr>
                            </w:pPr>
                          </w:p>
                          <w:p w14:paraId="0EE3F368" w14:textId="77777777" w:rsidR="001F2E77" w:rsidRDefault="001F2E77" w:rsidP="00723792">
                            <w:pPr>
                              <w:rPr>
                                <w:b/>
                              </w:rPr>
                            </w:pPr>
                          </w:p>
                          <w:p w14:paraId="59FD9055" w14:textId="77777777" w:rsidR="001F2E77" w:rsidRDefault="001F2E77" w:rsidP="00723792">
                            <w:pPr>
                              <w:rPr>
                                <w:b/>
                              </w:rPr>
                            </w:pPr>
                          </w:p>
                          <w:p w14:paraId="6F96E584" w14:textId="77777777" w:rsidR="001F2E77" w:rsidRDefault="001F2E77" w:rsidP="00723792">
                            <w:pPr>
                              <w:rPr>
                                <w:b/>
                              </w:rPr>
                            </w:pPr>
                          </w:p>
                          <w:p w14:paraId="0AEFF497" w14:textId="77777777" w:rsidR="001F2E77" w:rsidRDefault="001F2E77" w:rsidP="00723792">
                            <w:pPr>
                              <w:rPr>
                                <w:b/>
                              </w:rPr>
                            </w:pPr>
                          </w:p>
                          <w:p w14:paraId="3286ED3E" w14:textId="77777777" w:rsidR="001F2E77" w:rsidRDefault="001F2E77" w:rsidP="00723792">
                            <w:pPr>
                              <w:rPr>
                                <w:b/>
                              </w:rPr>
                            </w:pPr>
                          </w:p>
                          <w:p w14:paraId="7D4839B0" w14:textId="77777777" w:rsidR="001F2E77" w:rsidRDefault="001F2E77" w:rsidP="00723792">
                            <w:pPr>
                              <w:rPr>
                                <w:b/>
                              </w:rPr>
                            </w:pPr>
                          </w:p>
                          <w:p w14:paraId="56DA10CB" w14:textId="77777777" w:rsidR="001F2E77" w:rsidRDefault="001F2E77" w:rsidP="00723792">
                            <w:pPr>
                              <w:rPr>
                                <w:b/>
                              </w:rPr>
                            </w:pPr>
                          </w:p>
                          <w:p w14:paraId="06C31F54" w14:textId="77777777" w:rsidR="001F2E77" w:rsidRDefault="001F2E77" w:rsidP="00723792">
                            <w:pPr>
                              <w:rPr>
                                <w:b/>
                              </w:rPr>
                            </w:pPr>
                          </w:p>
                          <w:p w14:paraId="06959C5B" w14:textId="77777777" w:rsidR="001F2E77" w:rsidRDefault="001F2E77" w:rsidP="00723792">
                            <w:pPr>
                              <w:rPr>
                                <w:b/>
                              </w:rPr>
                            </w:pPr>
                          </w:p>
                          <w:p w14:paraId="349C036F" w14:textId="77777777" w:rsidR="001F2E77" w:rsidRDefault="001F2E77" w:rsidP="00723792">
                            <w:pPr>
                              <w:rPr>
                                <w:b/>
                              </w:rPr>
                            </w:pPr>
                          </w:p>
                          <w:p w14:paraId="603C91E3" w14:textId="77777777" w:rsidR="001F2E77" w:rsidRDefault="001F2E77" w:rsidP="00723792">
                            <w:pPr>
                              <w:rPr>
                                <w:b/>
                              </w:rPr>
                            </w:pPr>
                          </w:p>
                          <w:p w14:paraId="0EB5A622" w14:textId="77777777" w:rsidR="001F2E77" w:rsidRDefault="001F2E77" w:rsidP="00723792">
                            <w:pPr>
                              <w:rPr>
                                <w:b/>
                              </w:rPr>
                            </w:pPr>
                          </w:p>
                          <w:p w14:paraId="69B312B5" w14:textId="77777777" w:rsidR="001F2E77" w:rsidRDefault="001F2E77" w:rsidP="00723792">
                            <w:pPr>
                              <w:rPr>
                                <w:b/>
                              </w:rPr>
                            </w:pPr>
                          </w:p>
                          <w:p w14:paraId="15E197FA" w14:textId="77777777" w:rsidR="001F2E77" w:rsidRPr="00686CF9" w:rsidRDefault="001F2E77" w:rsidP="00723792">
                            <w:pPr>
                              <w:rPr>
                                <w:b/>
                              </w:rPr>
                            </w:pPr>
                            <w:r>
                              <w:rPr>
                                <w:b/>
                              </w:rPr>
                              <w:t>June 7, 2006</w:t>
                            </w:r>
                            <w:r>
                              <w:rPr>
                                <w:b/>
                              </w:rPr>
                              <w:tab/>
                            </w:r>
                            <w:r>
                              <w:rPr>
                                <w:b/>
                              </w:rPr>
                              <w:tab/>
                            </w:r>
                            <w:r>
                              <w:rPr>
                                <w:b/>
                              </w:rPr>
                              <w:tab/>
                            </w:r>
                            <w:r>
                              <w:rPr>
                                <w:b/>
                              </w:rPr>
                              <w:tab/>
                            </w:r>
                            <w:r>
                              <w:rPr>
                                <w:b/>
                              </w:rPr>
                              <w:tab/>
                            </w:r>
                            <w:r>
                              <w:rPr>
                                <w:b/>
                              </w:rPr>
                              <w:tab/>
                            </w:r>
                            <w:r>
                              <w:rPr>
                                <w:b/>
                              </w:rPr>
                              <w:tab/>
                              <w:t>June 9</w:t>
                            </w:r>
                            <w:r w:rsidRPr="00723792">
                              <w:rPr>
                                <w:b/>
                                <w:vertAlign w:val="superscript"/>
                              </w:rPr>
                              <w:t>th</w:t>
                            </w:r>
                            <w:r>
                              <w:rPr>
                                <w:b/>
                              </w:rPr>
                              <w:t>, 2006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4230FB" id="Text Box 1441" o:spid="_x0000_s1052" type="#_x0000_t202" style="position:absolute;left:0;text-align:left;margin-left:-2.5pt;margin-top:15.05pt;width:376.15pt;height:304.6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" filled="f" stroked="f">
                <v:textbox>
                  <w:txbxContent>
                    <w:p w14:paraId="1EE56A4F" w14:textId="77777777" w:rsidR="001F2E77" w:rsidRDefault="001F2E77" w:rsidP="00723792">
                      <w:pPr>
                        <w:rPr>
                          <w:b/>
                        </w:rPr>
                      </w:pPr>
                      <w:r w:rsidRPr="00686CF9">
                        <w:rPr>
                          <w:b/>
                        </w:rPr>
                        <w:t>June 3, 2006</w:t>
                      </w:r>
                      <w:r>
                        <w:rPr>
                          <w:b/>
                        </w:rPr>
                        <w:tab/>
                      </w:r>
                      <w:r>
                        <w:rPr>
                          <w:b/>
                        </w:rPr>
                        <w:tab/>
                      </w:r>
                      <w:r>
                        <w:rPr>
                          <w:b/>
                        </w:rPr>
                        <w:tab/>
                      </w:r>
                      <w:r>
                        <w:rPr>
                          <w:b/>
                        </w:rPr>
                        <w:tab/>
                      </w:r>
                      <w:r>
                        <w:rPr>
                          <w:b/>
                        </w:rPr>
                        <w:tab/>
                      </w:r>
                      <w:r>
                        <w:rPr>
                          <w:b/>
                        </w:rPr>
                        <w:tab/>
                      </w:r>
                      <w:r>
                        <w:rPr>
                          <w:b/>
                        </w:rPr>
                        <w:tab/>
                        <w:t>June 8, 2006</w:t>
                      </w:r>
                    </w:p>
                    <w:p w14:paraId="622C1DDB" w14:textId="77777777" w:rsidR="001F2E77" w:rsidRDefault="001F2E77" w:rsidP="00723792">
                      <w:pPr>
                        <w:rPr>
                          <w:b/>
                        </w:rPr>
                      </w:pPr>
                    </w:p>
                    <w:p w14:paraId="51824D7F" w14:textId="77777777" w:rsidR="001F2E77" w:rsidRDefault="001F2E77" w:rsidP="00723792">
                      <w:pPr>
                        <w:rPr>
                          <w:b/>
                        </w:rPr>
                      </w:pPr>
                    </w:p>
                    <w:p w14:paraId="0EE3F368" w14:textId="77777777" w:rsidR="001F2E77" w:rsidRDefault="001F2E77" w:rsidP="00723792">
                      <w:pPr>
                        <w:rPr>
                          <w:b/>
                        </w:rPr>
                      </w:pPr>
                    </w:p>
                    <w:p w14:paraId="59FD9055" w14:textId="77777777" w:rsidR="001F2E77" w:rsidRDefault="001F2E77" w:rsidP="00723792">
                      <w:pPr>
                        <w:rPr>
                          <w:b/>
                        </w:rPr>
                      </w:pPr>
                    </w:p>
                    <w:p w14:paraId="6F96E584" w14:textId="77777777" w:rsidR="001F2E77" w:rsidRDefault="001F2E77" w:rsidP="00723792">
                      <w:pPr>
                        <w:rPr>
                          <w:b/>
                        </w:rPr>
                      </w:pPr>
                    </w:p>
                    <w:p w14:paraId="0AEFF497" w14:textId="77777777" w:rsidR="001F2E77" w:rsidRDefault="001F2E77" w:rsidP="00723792">
                      <w:pPr>
                        <w:rPr>
                          <w:b/>
                        </w:rPr>
                      </w:pPr>
                    </w:p>
                    <w:p w14:paraId="3286ED3E" w14:textId="77777777" w:rsidR="001F2E77" w:rsidRDefault="001F2E77" w:rsidP="00723792">
                      <w:pPr>
                        <w:rPr>
                          <w:b/>
                        </w:rPr>
                      </w:pPr>
                    </w:p>
                    <w:p w14:paraId="7D4839B0" w14:textId="77777777" w:rsidR="001F2E77" w:rsidRDefault="001F2E77" w:rsidP="00723792">
                      <w:pPr>
                        <w:rPr>
                          <w:b/>
                        </w:rPr>
                      </w:pPr>
                    </w:p>
                    <w:p w14:paraId="56DA10CB" w14:textId="77777777" w:rsidR="001F2E77" w:rsidRDefault="001F2E77" w:rsidP="00723792">
                      <w:pPr>
                        <w:rPr>
                          <w:b/>
                        </w:rPr>
                      </w:pPr>
                    </w:p>
                    <w:p w14:paraId="06C31F54" w14:textId="77777777" w:rsidR="001F2E77" w:rsidRDefault="001F2E77" w:rsidP="00723792">
                      <w:pPr>
                        <w:rPr>
                          <w:b/>
                        </w:rPr>
                      </w:pPr>
                    </w:p>
                    <w:p w14:paraId="06959C5B" w14:textId="77777777" w:rsidR="001F2E77" w:rsidRDefault="001F2E77" w:rsidP="00723792">
                      <w:pPr>
                        <w:rPr>
                          <w:b/>
                        </w:rPr>
                      </w:pPr>
                    </w:p>
                    <w:p w14:paraId="349C036F" w14:textId="77777777" w:rsidR="001F2E77" w:rsidRDefault="001F2E77" w:rsidP="00723792">
                      <w:pPr>
                        <w:rPr>
                          <w:b/>
                        </w:rPr>
                      </w:pPr>
                    </w:p>
                    <w:p w14:paraId="603C91E3" w14:textId="77777777" w:rsidR="001F2E77" w:rsidRDefault="001F2E77" w:rsidP="00723792">
                      <w:pPr>
                        <w:rPr>
                          <w:b/>
                        </w:rPr>
                      </w:pPr>
                    </w:p>
                    <w:p w14:paraId="0EB5A622" w14:textId="77777777" w:rsidR="001F2E77" w:rsidRDefault="001F2E77" w:rsidP="00723792">
                      <w:pPr>
                        <w:rPr>
                          <w:b/>
                        </w:rPr>
                      </w:pPr>
                    </w:p>
                    <w:p w14:paraId="69B312B5" w14:textId="77777777" w:rsidR="001F2E77" w:rsidRDefault="001F2E77" w:rsidP="00723792">
                      <w:pPr>
                        <w:rPr>
                          <w:b/>
                        </w:rPr>
                      </w:pPr>
                    </w:p>
                    <w:p w14:paraId="15E197FA" w14:textId="77777777" w:rsidR="001F2E77" w:rsidRPr="00686CF9" w:rsidRDefault="001F2E77" w:rsidP="00723792">
                      <w:pPr>
                        <w:rPr>
                          <w:b/>
                        </w:rPr>
                      </w:pPr>
                      <w:r>
                        <w:rPr>
                          <w:b/>
                        </w:rPr>
                        <w:t>June 7, 2006</w:t>
                      </w:r>
                      <w:r>
                        <w:rPr>
                          <w:b/>
                        </w:rPr>
                        <w:tab/>
                      </w:r>
                      <w:r>
                        <w:rPr>
                          <w:b/>
                        </w:rPr>
                        <w:tab/>
                      </w:r>
                      <w:r>
                        <w:rPr>
                          <w:b/>
                        </w:rPr>
                        <w:tab/>
                      </w:r>
                      <w:r>
                        <w:rPr>
                          <w:b/>
                        </w:rPr>
                        <w:tab/>
                      </w:r>
                      <w:r>
                        <w:rPr>
                          <w:b/>
                        </w:rPr>
                        <w:tab/>
                      </w:r>
                      <w:r>
                        <w:rPr>
                          <w:b/>
                        </w:rPr>
                        <w:tab/>
                      </w:r>
                      <w:r>
                        <w:rPr>
                          <w:b/>
                        </w:rPr>
                        <w:tab/>
                        <w:t>June 9</w:t>
                      </w:r>
                      <w:r w:rsidRPr="00723792">
                        <w:rPr>
                          <w:b/>
                          <w:vertAlign w:val="superscript"/>
                        </w:rPr>
                        <w:t>th</w:t>
                      </w:r>
                      <w:r>
                        <w:rPr>
                          <w:b/>
                        </w:rPr>
                        <w:t>, 2006</w:t>
                      </w:r>
                    </w:p>
                  </w:txbxContent>
                </v:textbox>
              </v:shape>
            </w:pict>
          </mc:Fallback>
        </mc:AlternateContent>
      </w:r>
      <w:r w:rsidR="00723792">
        <w:rPr>
          <w:noProof/>
          <w:szCs w:val="24"/>
          <w:lang w:val="es-419" w:eastAsia="es-419"/>
        </w:rPr>
        <w:drawing>
          <wp:anchor distT="0" distB="0" distL="114300" distR="114300" simplePos="0" relativeHeight="252124160" behindDoc="0" locked="0" layoutInCell="1" allowOverlap="1" wp14:anchorId="64CC3B0D" wp14:editId="0A024528">
            <wp:simplePos x="0" y="0"/>
            <wp:positionH relativeFrom="column">
              <wp:posOffset>3549015</wp:posOffset>
            </wp:positionH>
            <wp:positionV relativeFrom="paragraph">
              <wp:posOffset>3421380</wp:posOffset>
            </wp:positionV>
            <wp:extent cx="3486150" cy="3202940"/>
            <wp:effectExtent l="19050" t="19050" r="19050" b="16510"/>
            <wp:wrapTopAndBottom/>
            <wp:docPr id="1405" name="Picture 1404" descr="June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09.png"/>
                    <pic:cNvPicPr/>
                  </pic:nvPicPr>
                  <pic:blipFill>
                    <a:blip r:embed="rId92" cstate="print"/>
                    <a:stretch>
                      <a:fillRect/>
                    </a:stretch>
                  </pic:blipFill>
                  <pic:spPr>
                    <a:xfrm>
                      <a:off x="0" y="0"/>
                      <a:ext cx="3486150" cy="3202940"/>
                    </a:xfrm>
                    <a:prstGeom prst="rect">
                      <a:avLst/>
                    </a:prstGeom>
                    <a:ln w="25400">
                      <a:solidFill>
                        <a:schemeClr val="tx1"/>
                      </a:solidFill>
                    </a:ln>
                  </pic:spPr>
                </pic:pic>
              </a:graphicData>
            </a:graphic>
          </wp:anchor>
        </w:drawing>
      </w:r>
      <w:r w:rsidR="00723792">
        <w:rPr>
          <w:noProof/>
          <w:szCs w:val="24"/>
          <w:lang w:val="es-419" w:eastAsia="es-419"/>
        </w:rPr>
        <w:drawing>
          <wp:anchor distT="0" distB="0" distL="114300" distR="114300" simplePos="0" relativeHeight="252126208" behindDoc="0" locked="0" layoutInCell="1" allowOverlap="1" wp14:anchorId="1423C46F" wp14:editId="3B3392F1">
            <wp:simplePos x="0" y="0"/>
            <wp:positionH relativeFrom="column">
              <wp:posOffset>-23495</wp:posOffset>
            </wp:positionH>
            <wp:positionV relativeFrom="paragraph">
              <wp:posOffset>3421380</wp:posOffset>
            </wp:positionV>
            <wp:extent cx="3569970" cy="3211195"/>
            <wp:effectExtent l="19050" t="19050" r="11430" b="27305"/>
            <wp:wrapTopAndBottom/>
            <wp:docPr id="1401" name="Picture 1400" descr="June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07.png"/>
                    <pic:cNvPicPr/>
                  </pic:nvPicPr>
                  <pic:blipFill>
                    <a:blip r:embed="rId93" cstate="print"/>
                    <a:stretch>
                      <a:fillRect/>
                    </a:stretch>
                  </pic:blipFill>
                  <pic:spPr>
                    <a:xfrm>
                      <a:off x="0" y="0"/>
                      <a:ext cx="3569970" cy="3211195"/>
                    </a:xfrm>
                    <a:prstGeom prst="rect">
                      <a:avLst/>
                    </a:prstGeom>
                    <a:ln w="25400">
                      <a:solidFill>
                        <a:schemeClr val="tx1"/>
                      </a:solidFill>
                    </a:ln>
                  </pic:spPr>
                </pic:pic>
              </a:graphicData>
            </a:graphic>
          </wp:anchor>
        </w:drawing>
      </w:r>
      <w:r w:rsidR="00723792">
        <w:rPr>
          <w:noProof/>
          <w:szCs w:val="24"/>
          <w:lang w:val="es-419" w:eastAsia="es-419"/>
        </w:rPr>
        <w:drawing>
          <wp:anchor distT="0" distB="0" distL="114300" distR="114300" simplePos="0" relativeHeight="252125184" behindDoc="0" locked="0" layoutInCell="1" allowOverlap="1" wp14:anchorId="4498FF5E" wp14:editId="3C898E7E">
            <wp:simplePos x="0" y="0"/>
            <wp:positionH relativeFrom="column">
              <wp:posOffset>3556000</wp:posOffset>
            </wp:positionH>
            <wp:positionV relativeFrom="paragraph">
              <wp:posOffset>199390</wp:posOffset>
            </wp:positionV>
            <wp:extent cx="3472180" cy="3211830"/>
            <wp:effectExtent l="19050" t="19050" r="13970" b="26670"/>
            <wp:wrapTopAndBottom/>
            <wp:docPr id="1402" name="Picture 1401" descr="June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08.png"/>
                    <pic:cNvPicPr/>
                  </pic:nvPicPr>
                  <pic:blipFill>
                    <a:blip r:embed="rId94" cstate="print"/>
                    <a:stretch>
                      <a:fillRect/>
                    </a:stretch>
                  </pic:blipFill>
                  <pic:spPr>
                    <a:xfrm>
                      <a:off x="0" y="0"/>
                      <a:ext cx="3472180" cy="3211830"/>
                    </a:xfrm>
                    <a:prstGeom prst="rect">
                      <a:avLst/>
                    </a:prstGeom>
                    <a:ln w="25400">
                      <a:solidFill>
                        <a:schemeClr val="tx1"/>
                      </a:solidFill>
                    </a:ln>
                  </pic:spPr>
                </pic:pic>
              </a:graphicData>
            </a:graphic>
          </wp:anchor>
        </w:drawing>
      </w:r>
      <w:r w:rsidR="00723792">
        <w:rPr>
          <w:noProof/>
          <w:szCs w:val="24"/>
          <w:lang w:val="es-419" w:eastAsia="es-419"/>
        </w:rPr>
        <w:drawing>
          <wp:anchor distT="0" distB="0" distL="114300" distR="114300" simplePos="0" relativeHeight="252127232" behindDoc="0" locked="0" layoutInCell="1" allowOverlap="1" wp14:anchorId="042C4D58" wp14:editId="329FED14">
            <wp:simplePos x="0" y="0"/>
            <wp:positionH relativeFrom="column">
              <wp:posOffset>-18415</wp:posOffset>
            </wp:positionH>
            <wp:positionV relativeFrom="paragraph">
              <wp:posOffset>199390</wp:posOffset>
            </wp:positionV>
            <wp:extent cx="3574415" cy="3208020"/>
            <wp:effectExtent l="19050" t="19050" r="26035" b="11430"/>
            <wp:wrapTopAndBottom/>
            <wp:docPr id="1400" name="Picture 1399" descr="June038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038hr.png"/>
                    <pic:cNvPicPr/>
                  </pic:nvPicPr>
                  <pic:blipFill>
                    <a:blip r:embed="rId95" cstate="print"/>
                    <a:stretch>
                      <a:fillRect/>
                    </a:stretch>
                  </pic:blipFill>
                  <pic:spPr>
                    <a:xfrm>
                      <a:off x="0" y="0"/>
                      <a:ext cx="3574415" cy="3208020"/>
                    </a:xfrm>
                    <a:prstGeom prst="rect">
                      <a:avLst/>
                    </a:prstGeom>
                    <a:ln w="25400">
                      <a:solidFill>
                        <a:schemeClr val="tx1"/>
                      </a:solidFill>
                    </a:ln>
                  </pic:spPr>
                </pic:pic>
              </a:graphicData>
            </a:graphic>
          </wp:anchor>
        </w:drawing>
      </w:r>
      <w:bookmarkEnd w:id="172"/>
      <w:bookmarkEnd w:id="174"/>
      <w:r w:rsidR="00844AD8">
        <w:t xml:space="preserve">Figure </w:t>
      </w:r>
      <w:r w:rsidR="007B0EE1">
        <w:fldChar w:fldCharType="begin"/>
      </w:r>
      <w:r w:rsidR="007B0EE1">
        <w:instrText xml:space="preserve"> STYLEREF 1 \s </w:instrText>
      </w:r>
      <w:r w:rsidR="007B0EE1">
        <w:fldChar w:fldCharType="separate"/>
      </w:r>
      <w:r w:rsidR="00AC5F25">
        <w:rPr>
          <w:noProof/>
        </w:rPr>
        <w:t>3</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27</w:t>
      </w:r>
      <w:r w:rsidR="007B0EE1">
        <w:rPr>
          <w:noProof/>
        </w:rPr>
        <w:fldChar w:fldCharType="end"/>
      </w:r>
      <w:bookmarkEnd w:id="175"/>
      <w:r w:rsidR="00723792" w:rsidRPr="001C233F">
        <w:rPr>
          <w:bCs w:val="0"/>
        </w:rPr>
        <w:t xml:space="preserve">: </w:t>
      </w:r>
      <w:r w:rsidR="00723792">
        <w:rPr>
          <w:bCs w:val="0"/>
        </w:rPr>
        <w:t>Tile Plots of Modeled</w:t>
      </w:r>
      <w:r w:rsidR="00723792" w:rsidRPr="001C233F">
        <w:rPr>
          <w:bCs w:val="0"/>
        </w:rPr>
        <w:t xml:space="preserve"> Maximum 8-</w:t>
      </w:r>
      <w:r w:rsidR="00607F2B">
        <w:rPr>
          <w:bCs w:val="0"/>
        </w:rPr>
        <w:t>H</w:t>
      </w:r>
      <w:r w:rsidR="00723792" w:rsidRPr="001C233F">
        <w:rPr>
          <w:bCs w:val="0"/>
        </w:rPr>
        <w:t>our Ozone</w:t>
      </w:r>
      <w:r w:rsidR="00723792">
        <w:rPr>
          <w:bCs w:val="0"/>
        </w:rPr>
        <w:t>,</w:t>
      </w:r>
      <w:r w:rsidR="00723792" w:rsidRPr="001C233F">
        <w:rPr>
          <w:bCs w:val="0"/>
        </w:rPr>
        <w:t xml:space="preserve"> </w:t>
      </w:r>
      <w:r w:rsidR="00723792">
        <w:rPr>
          <w:bCs w:val="0"/>
        </w:rPr>
        <w:t xml:space="preserve">Base Case </w:t>
      </w:r>
      <w:r w:rsidR="00960003">
        <w:rPr>
          <w:bCs w:val="0"/>
        </w:rPr>
        <w:t xml:space="preserve">TCEQ </w:t>
      </w:r>
      <w:r w:rsidR="00723792">
        <w:rPr>
          <w:bCs w:val="0"/>
        </w:rPr>
        <w:t>Run</w:t>
      </w:r>
      <w:bookmarkEnd w:id="173"/>
      <w:r w:rsidR="00723792">
        <w:rPr>
          <w:bCs w:val="0"/>
        </w:rPr>
        <w:t xml:space="preserve"> </w:t>
      </w:r>
      <w:r w:rsidR="004A4620">
        <w:rPr>
          <w:bCs w:val="0"/>
        </w:rPr>
        <w:t>5</w:t>
      </w:r>
      <w:r w:rsidR="00C122B8">
        <w:rPr>
          <w:bCs w:val="0"/>
        </w:rPr>
        <w:t xml:space="preserve"> on Exceedance Days</w:t>
      </w:r>
      <w:bookmarkEnd w:id="176"/>
    </w:p>
    <w:p w14:paraId="7AAEB0DC" w14:textId="77777777" w:rsidR="00F56663" w:rsidRPr="001C233F" w:rsidRDefault="001F2856" w:rsidP="00F56663">
      <w:pPr>
        <w:spacing w:line="240" w:lineRule="auto"/>
        <w:rPr>
          <w:szCs w:val="24"/>
        </w:rPr>
      </w:pPr>
      <w:r>
        <w:rPr>
          <w:noProof/>
          <w:szCs w:val="24"/>
          <w:lang w:val="es-419" w:eastAsia="es-419"/>
        </w:rPr>
        <mc:AlternateContent>
          <mc:Choice Requires="wps">
            <w:drawing>
              <wp:anchor distT="0" distB="0" distL="114300" distR="114300" simplePos="0" relativeHeight="252246016" behindDoc="0" locked="0" layoutInCell="1" allowOverlap="1" wp14:anchorId="3C56F660" wp14:editId="6F36A01B">
                <wp:simplePos x="0" y="0"/>
                <wp:positionH relativeFrom="column">
                  <wp:posOffset>86360</wp:posOffset>
                </wp:positionH>
                <wp:positionV relativeFrom="paragraph">
                  <wp:posOffset>-5848985</wp:posOffset>
                </wp:positionV>
                <wp:extent cx="4986020" cy="3869055"/>
                <wp:effectExtent l="0" t="0" r="0" b="0"/>
                <wp:wrapNone/>
                <wp:docPr id="137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6020" cy="386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4997A" w14:textId="77777777" w:rsidR="001F2E77" w:rsidRDefault="001F2E77" w:rsidP="004A4620">
                            <w:pPr>
                              <w:rPr>
                                <w:b/>
                              </w:rPr>
                            </w:pPr>
                            <w:r w:rsidRPr="00686CF9">
                              <w:rPr>
                                <w:b/>
                              </w:rPr>
                              <w:t xml:space="preserve">June </w:t>
                            </w:r>
                            <w:r>
                              <w:rPr>
                                <w:b/>
                              </w:rPr>
                              <w:t>12</w:t>
                            </w:r>
                            <w:r w:rsidRPr="00686CF9">
                              <w:rPr>
                                <w:b/>
                              </w:rPr>
                              <w:t>, 2006</w:t>
                            </w:r>
                            <w:r>
                              <w:rPr>
                                <w:b/>
                              </w:rPr>
                              <w:tab/>
                            </w:r>
                            <w:r>
                              <w:rPr>
                                <w:b/>
                              </w:rPr>
                              <w:tab/>
                            </w:r>
                            <w:r>
                              <w:rPr>
                                <w:b/>
                              </w:rPr>
                              <w:tab/>
                            </w:r>
                            <w:r>
                              <w:rPr>
                                <w:b/>
                              </w:rPr>
                              <w:tab/>
                            </w:r>
                            <w:r>
                              <w:rPr>
                                <w:b/>
                              </w:rPr>
                              <w:tab/>
                            </w:r>
                            <w:r>
                              <w:rPr>
                                <w:b/>
                              </w:rPr>
                              <w:tab/>
                            </w:r>
                            <w:r>
                              <w:rPr>
                                <w:b/>
                              </w:rPr>
                              <w:tab/>
                              <w:t>June 14, 2006</w:t>
                            </w:r>
                          </w:p>
                          <w:p w14:paraId="09C0C4BA" w14:textId="77777777" w:rsidR="001F2E77" w:rsidRDefault="001F2E77" w:rsidP="004A4620">
                            <w:pPr>
                              <w:rPr>
                                <w:b/>
                              </w:rPr>
                            </w:pPr>
                          </w:p>
                          <w:p w14:paraId="4347BA29" w14:textId="77777777" w:rsidR="001F2E77" w:rsidRDefault="001F2E77" w:rsidP="004A4620">
                            <w:pPr>
                              <w:rPr>
                                <w:b/>
                              </w:rPr>
                            </w:pPr>
                          </w:p>
                          <w:p w14:paraId="31BD7F47" w14:textId="77777777" w:rsidR="001F2E77" w:rsidRDefault="001F2E77" w:rsidP="004A4620">
                            <w:pPr>
                              <w:rPr>
                                <w:b/>
                              </w:rPr>
                            </w:pPr>
                          </w:p>
                          <w:p w14:paraId="4DC88C1A" w14:textId="77777777" w:rsidR="001F2E77" w:rsidRDefault="001F2E77" w:rsidP="004A4620">
                            <w:pPr>
                              <w:rPr>
                                <w:b/>
                              </w:rPr>
                            </w:pPr>
                          </w:p>
                          <w:p w14:paraId="21B39BF6" w14:textId="77777777" w:rsidR="001F2E77" w:rsidRDefault="001F2E77" w:rsidP="004A4620">
                            <w:pPr>
                              <w:rPr>
                                <w:b/>
                              </w:rPr>
                            </w:pPr>
                          </w:p>
                          <w:p w14:paraId="0272F008" w14:textId="77777777" w:rsidR="001F2E77" w:rsidRDefault="001F2E77" w:rsidP="004A4620">
                            <w:pPr>
                              <w:rPr>
                                <w:b/>
                              </w:rPr>
                            </w:pPr>
                          </w:p>
                          <w:p w14:paraId="0E6F1736" w14:textId="77777777" w:rsidR="001F2E77" w:rsidRDefault="001F2E77" w:rsidP="004A4620">
                            <w:pPr>
                              <w:rPr>
                                <w:b/>
                              </w:rPr>
                            </w:pPr>
                          </w:p>
                          <w:p w14:paraId="56DA1DDA" w14:textId="77777777" w:rsidR="001F2E77" w:rsidRDefault="001F2E77" w:rsidP="004A4620">
                            <w:pPr>
                              <w:rPr>
                                <w:b/>
                              </w:rPr>
                            </w:pPr>
                          </w:p>
                          <w:p w14:paraId="08B81DA0" w14:textId="77777777" w:rsidR="001F2E77" w:rsidRDefault="001F2E77" w:rsidP="004A4620">
                            <w:pPr>
                              <w:rPr>
                                <w:b/>
                              </w:rPr>
                            </w:pPr>
                          </w:p>
                          <w:p w14:paraId="1A55260B" w14:textId="77777777" w:rsidR="001F2E77" w:rsidRDefault="001F2E77" w:rsidP="004A4620">
                            <w:pPr>
                              <w:rPr>
                                <w:b/>
                              </w:rPr>
                            </w:pPr>
                          </w:p>
                          <w:p w14:paraId="4FA14033" w14:textId="77777777" w:rsidR="001F2E77" w:rsidRDefault="001F2E77" w:rsidP="004A4620">
                            <w:pPr>
                              <w:rPr>
                                <w:b/>
                              </w:rPr>
                            </w:pPr>
                          </w:p>
                          <w:p w14:paraId="7828B3F3" w14:textId="77777777" w:rsidR="001F2E77" w:rsidRDefault="001F2E77" w:rsidP="004A4620">
                            <w:pPr>
                              <w:rPr>
                                <w:b/>
                              </w:rPr>
                            </w:pPr>
                          </w:p>
                          <w:p w14:paraId="4C8C5FCC" w14:textId="77777777" w:rsidR="001F2E77" w:rsidRDefault="001F2E77" w:rsidP="004A4620">
                            <w:pPr>
                              <w:rPr>
                                <w:b/>
                              </w:rPr>
                            </w:pPr>
                          </w:p>
                          <w:p w14:paraId="4043EBF4" w14:textId="77777777" w:rsidR="001F2E77" w:rsidRDefault="001F2E77" w:rsidP="004A4620">
                            <w:pPr>
                              <w:rPr>
                                <w:b/>
                              </w:rPr>
                            </w:pPr>
                          </w:p>
                          <w:p w14:paraId="08BFB720" w14:textId="77777777" w:rsidR="001F2E77" w:rsidRDefault="001F2E77" w:rsidP="004A4620">
                            <w:pPr>
                              <w:rPr>
                                <w:b/>
                              </w:rPr>
                            </w:pPr>
                          </w:p>
                          <w:p w14:paraId="3DE1050A" w14:textId="77777777" w:rsidR="001F2E77" w:rsidRPr="00686CF9" w:rsidRDefault="001F2E77" w:rsidP="004A4620">
                            <w:pPr>
                              <w:rPr>
                                <w:b/>
                              </w:rPr>
                            </w:pPr>
                            <w:r>
                              <w:rPr>
                                <w:b/>
                              </w:rPr>
                              <w:t>June 13, 2006</w:t>
                            </w:r>
                            <w:r>
                              <w:rPr>
                                <w:b/>
                              </w:rPr>
                              <w:tab/>
                            </w:r>
                            <w:r>
                              <w:rPr>
                                <w:b/>
                              </w:rPr>
                              <w:tab/>
                            </w:r>
                            <w:r>
                              <w:rPr>
                                <w:b/>
                              </w:rPr>
                              <w:tab/>
                            </w:r>
                            <w:r>
                              <w:rPr>
                                <w:b/>
                              </w:rPr>
                              <w:tab/>
                            </w:r>
                            <w:r>
                              <w:rPr>
                                <w:b/>
                              </w:rPr>
                              <w:tab/>
                            </w:r>
                            <w:r>
                              <w:rPr>
                                <w:b/>
                              </w:rPr>
                              <w:tab/>
                            </w:r>
                            <w:r>
                              <w:rPr>
                                <w:b/>
                              </w:rPr>
                              <w:tab/>
                              <w:t>June 28, 2006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56F660" id="Text Box 182" o:spid="_x0000_s1053" type="#_x0000_t202" style="position:absolute;left:0;text-align:left;margin-left:6.8pt;margin-top:-460.55pt;width:392.6pt;height:304.6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R29vA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" filled="f" stroked="f">
                <v:textbox>
                  <w:txbxContent>
                    <w:p w14:paraId="5344997A" w14:textId="77777777" w:rsidR="001F2E77" w:rsidRDefault="001F2E77" w:rsidP="004A4620">
                      <w:pPr>
                        <w:rPr>
                          <w:b/>
                        </w:rPr>
                      </w:pPr>
                      <w:r w:rsidRPr="00686CF9">
                        <w:rPr>
                          <w:b/>
                        </w:rPr>
                        <w:t xml:space="preserve">June </w:t>
                      </w:r>
                      <w:r>
                        <w:rPr>
                          <w:b/>
                        </w:rPr>
                        <w:t>12</w:t>
                      </w:r>
                      <w:r w:rsidRPr="00686CF9">
                        <w:rPr>
                          <w:b/>
                        </w:rPr>
                        <w:t>, 2006</w:t>
                      </w:r>
                      <w:r>
                        <w:rPr>
                          <w:b/>
                        </w:rPr>
                        <w:tab/>
                      </w:r>
                      <w:r>
                        <w:rPr>
                          <w:b/>
                        </w:rPr>
                        <w:tab/>
                      </w:r>
                      <w:r>
                        <w:rPr>
                          <w:b/>
                        </w:rPr>
                        <w:tab/>
                      </w:r>
                      <w:r>
                        <w:rPr>
                          <w:b/>
                        </w:rPr>
                        <w:tab/>
                      </w:r>
                      <w:r>
                        <w:rPr>
                          <w:b/>
                        </w:rPr>
                        <w:tab/>
                      </w:r>
                      <w:r>
                        <w:rPr>
                          <w:b/>
                        </w:rPr>
                        <w:tab/>
                      </w:r>
                      <w:r>
                        <w:rPr>
                          <w:b/>
                        </w:rPr>
                        <w:tab/>
                        <w:t>June 14, 2006</w:t>
                      </w:r>
                    </w:p>
                    <w:p w14:paraId="09C0C4BA" w14:textId="77777777" w:rsidR="001F2E77" w:rsidRDefault="001F2E77" w:rsidP="004A4620">
                      <w:pPr>
                        <w:rPr>
                          <w:b/>
                        </w:rPr>
                      </w:pPr>
                    </w:p>
                    <w:p w14:paraId="4347BA29" w14:textId="77777777" w:rsidR="001F2E77" w:rsidRDefault="001F2E77" w:rsidP="004A4620">
                      <w:pPr>
                        <w:rPr>
                          <w:b/>
                        </w:rPr>
                      </w:pPr>
                    </w:p>
                    <w:p w14:paraId="31BD7F47" w14:textId="77777777" w:rsidR="001F2E77" w:rsidRDefault="001F2E77" w:rsidP="004A4620">
                      <w:pPr>
                        <w:rPr>
                          <w:b/>
                        </w:rPr>
                      </w:pPr>
                    </w:p>
                    <w:p w14:paraId="4DC88C1A" w14:textId="77777777" w:rsidR="001F2E77" w:rsidRDefault="001F2E77" w:rsidP="004A4620">
                      <w:pPr>
                        <w:rPr>
                          <w:b/>
                        </w:rPr>
                      </w:pPr>
                    </w:p>
                    <w:p w14:paraId="21B39BF6" w14:textId="77777777" w:rsidR="001F2E77" w:rsidRDefault="001F2E77" w:rsidP="004A4620">
                      <w:pPr>
                        <w:rPr>
                          <w:b/>
                        </w:rPr>
                      </w:pPr>
                    </w:p>
                    <w:p w14:paraId="0272F008" w14:textId="77777777" w:rsidR="001F2E77" w:rsidRDefault="001F2E77" w:rsidP="004A4620">
                      <w:pPr>
                        <w:rPr>
                          <w:b/>
                        </w:rPr>
                      </w:pPr>
                    </w:p>
                    <w:p w14:paraId="0E6F1736" w14:textId="77777777" w:rsidR="001F2E77" w:rsidRDefault="001F2E77" w:rsidP="004A4620">
                      <w:pPr>
                        <w:rPr>
                          <w:b/>
                        </w:rPr>
                      </w:pPr>
                    </w:p>
                    <w:p w14:paraId="56DA1DDA" w14:textId="77777777" w:rsidR="001F2E77" w:rsidRDefault="001F2E77" w:rsidP="004A4620">
                      <w:pPr>
                        <w:rPr>
                          <w:b/>
                        </w:rPr>
                      </w:pPr>
                    </w:p>
                    <w:p w14:paraId="08B81DA0" w14:textId="77777777" w:rsidR="001F2E77" w:rsidRDefault="001F2E77" w:rsidP="004A4620">
                      <w:pPr>
                        <w:rPr>
                          <w:b/>
                        </w:rPr>
                      </w:pPr>
                    </w:p>
                    <w:p w14:paraId="1A55260B" w14:textId="77777777" w:rsidR="001F2E77" w:rsidRDefault="001F2E77" w:rsidP="004A4620">
                      <w:pPr>
                        <w:rPr>
                          <w:b/>
                        </w:rPr>
                      </w:pPr>
                    </w:p>
                    <w:p w14:paraId="4FA14033" w14:textId="77777777" w:rsidR="001F2E77" w:rsidRDefault="001F2E77" w:rsidP="004A4620">
                      <w:pPr>
                        <w:rPr>
                          <w:b/>
                        </w:rPr>
                      </w:pPr>
                    </w:p>
                    <w:p w14:paraId="7828B3F3" w14:textId="77777777" w:rsidR="001F2E77" w:rsidRDefault="001F2E77" w:rsidP="004A4620">
                      <w:pPr>
                        <w:rPr>
                          <w:b/>
                        </w:rPr>
                      </w:pPr>
                    </w:p>
                    <w:p w14:paraId="4C8C5FCC" w14:textId="77777777" w:rsidR="001F2E77" w:rsidRDefault="001F2E77" w:rsidP="004A4620">
                      <w:pPr>
                        <w:rPr>
                          <w:b/>
                        </w:rPr>
                      </w:pPr>
                    </w:p>
                    <w:p w14:paraId="4043EBF4" w14:textId="77777777" w:rsidR="001F2E77" w:rsidRDefault="001F2E77" w:rsidP="004A4620">
                      <w:pPr>
                        <w:rPr>
                          <w:b/>
                        </w:rPr>
                      </w:pPr>
                    </w:p>
                    <w:p w14:paraId="08BFB720" w14:textId="77777777" w:rsidR="001F2E77" w:rsidRDefault="001F2E77" w:rsidP="004A4620">
                      <w:pPr>
                        <w:rPr>
                          <w:b/>
                        </w:rPr>
                      </w:pPr>
                    </w:p>
                    <w:p w14:paraId="3DE1050A" w14:textId="77777777" w:rsidR="001F2E77" w:rsidRPr="00686CF9" w:rsidRDefault="001F2E77" w:rsidP="004A4620">
                      <w:pPr>
                        <w:rPr>
                          <w:b/>
                        </w:rPr>
                      </w:pPr>
                      <w:r>
                        <w:rPr>
                          <w:b/>
                        </w:rPr>
                        <w:t>June 13, 2006</w:t>
                      </w:r>
                      <w:r>
                        <w:rPr>
                          <w:b/>
                        </w:rPr>
                        <w:tab/>
                      </w:r>
                      <w:r>
                        <w:rPr>
                          <w:b/>
                        </w:rPr>
                        <w:tab/>
                      </w:r>
                      <w:r>
                        <w:rPr>
                          <w:b/>
                        </w:rPr>
                        <w:tab/>
                      </w:r>
                      <w:r>
                        <w:rPr>
                          <w:b/>
                        </w:rPr>
                        <w:tab/>
                      </w:r>
                      <w:r>
                        <w:rPr>
                          <w:b/>
                        </w:rPr>
                        <w:tab/>
                      </w:r>
                      <w:r>
                        <w:rPr>
                          <w:b/>
                        </w:rPr>
                        <w:tab/>
                      </w:r>
                      <w:r>
                        <w:rPr>
                          <w:b/>
                        </w:rPr>
                        <w:tab/>
                        <w:t>June 28, 2006</w:t>
                      </w:r>
                    </w:p>
                  </w:txbxContent>
                </v:textbox>
              </v:shape>
            </w:pict>
          </mc:Fallback>
        </mc:AlternateContent>
      </w:r>
      <w:r w:rsidR="004A4620">
        <w:rPr>
          <w:noProof/>
          <w:szCs w:val="24"/>
          <w:lang w:val="es-419" w:eastAsia="es-419"/>
        </w:rPr>
        <w:drawing>
          <wp:anchor distT="0" distB="0" distL="114300" distR="114300" simplePos="0" relativeHeight="252248064" behindDoc="1" locked="0" layoutInCell="1" allowOverlap="1" wp14:anchorId="1DA926D8" wp14:editId="7D43E9D5">
            <wp:simplePos x="0" y="0"/>
            <wp:positionH relativeFrom="column">
              <wp:posOffset>7135495</wp:posOffset>
            </wp:positionH>
            <wp:positionV relativeFrom="paragraph">
              <wp:posOffset>53340</wp:posOffset>
            </wp:positionV>
            <wp:extent cx="407035" cy="3187065"/>
            <wp:effectExtent l="19050" t="19050" r="12065" b="13335"/>
            <wp:wrapTight wrapText="bothSides">
              <wp:wrapPolygon edited="0">
                <wp:start x="-1011" y="-129"/>
                <wp:lineTo x="-1011" y="21690"/>
                <wp:lineTo x="22240" y="21690"/>
                <wp:lineTo x="22240" y="-129"/>
                <wp:lineTo x="-1011" y="-129"/>
              </wp:wrapPolygon>
            </wp:wrapTight>
            <wp:docPr id="1618" name="Picture 97" descr="scale_bar_8hr_v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bar_8hr_v2.gif"/>
                    <pic:cNvPicPr/>
                  </pic:nvPicPr>
                  <pic:blipFill>
                    <a:blip r:embed="rId91" cstate="print"/>
                    <a:stretch>
                      <a:fillRect/>
                    </a:stretch>
                  </pic:blipFill>
                  <pic:spPr>
                    <a:xfrm>
                      <a:off x="0" y="0"/>
                      <a:ext cx="407035" cy="3187065"/>
                    </a:xfrm>
                    <a:prstGeom prst="rect">
                      <a:avLst/>
                    </a:prstGeom>
                    <a:ln w="25400">
                      <a:solidFill>
                        <a:schemeClr val="tx1"/>
                      </a:solidFill>
                    </a:ln>
                  </pic:spPr>
                </pic:pic>
              </a:graphicData>
            </a:graphic>
          </wp:anchor>
        </w:drawing>
      </w:r>
      <w:r w:rsidR="004A4620">
        <w:rPr>
          <w:noProof/>
          <w:szCs w:val="24"/>
          <w:lang w:val="es-419" w:eastAsia="es-419"/>
        </w:rPr>
        <w:drawing>
          <wp:anchor distT="0" distB="0" distL="114300" distR="114300" simplePos="0" relativeHeight="252192768" behindDoc="0" locked="0" layoutInCell="1" allowOverlap="1" wp14:anchorId="316E8784" wp14:editId="7851A599">
            <wp:simplePos x="0" y="0"/>
            <wp:positionH relativeFrom="column">
              <wp:posOffset>85725</wp:posOffset>
            </wp:positionH>
            <wp:positionV relativeFrom="paragraph">
              <wp:posOffset>73025</wp:posOffset>
            </wp:positionV>
            <wp:extent cx="3462020" cy="3188970"/>
            <wp:effectExtent l="19050" t="19050" r="24130" b="11430"/>
            <wp:wrapTopAndBottom/>
            <wp:docPr id="1609" name="Picture 1405" descr="Jun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12.png"/>
                    <pic:cNvPicPr/>
                  </pic:nvPicPr>
                  <pic:blipFill>
                    <a:blip r:embed="rId96" cstate="print"/>
                    <a:stretch>
                      <a:fillRect/>
                    </a:stretch>
                  </pic:blipFill>
                  <pic:spPr>
                    <a:xfrm>
                      <a:off x="0" y="0"/>
                      <a:ext cx="3462020" cy="3188970"/>
                    </a:xfrm>
                    <a:prstGeom prst="rect">
                      <a:avLst/>
                    </a:prstGeom>
                    <a:ln w="25400">
                      <a:solidFill>
                        <a:schemeClr val="tx1"/>
                      </a:solidFill>
                    </a:ln>
                  </pic:spPr>
                </pic:pic>
              </a:graphicData>
            </a:graphic>
          </wp:anchor>
        </w:drawing>
      </w:r>
      <w:r w:rsidR="004A4620">
        <w:rPr>
          <w:noProof/>
          <w:szCs w:val="24"/>
          <w:lang w:val="es-419" w:eastAsia="es-419"/>
        </w:rPr>
        <w:drawing>
          <wp:anchor distT="0" distB="0" distL="114300" distR="114300" simplePos="0" relativeHeight="252209152" behindDoc="0" locked="0" layoutInCell="1" allowOverlap="1" wp14:anchorId="6F4AC5D5" wp14:editId="229461E9">
            <wp:simplePos x="0" y="0"/>
            <wp:positionH relativeFrom="column">
              <wp:posOffset>79375</wp:posOffset>
            </wp:positionH>
            <wp:positionV relativeFrom="paragraph">
              <wp:posOffset>3261995</wp:posOffset>
            </wp:positionV>
            <wp:extent cx="3412490" cy="3183255"/>
            <wp:effectExtent l="19050" t="19050" r="16510" b="17145"/>
            <wp:wrapTopAndBottom/>
            <wp:docPr id="1608" name="Picture 1410" descr="Jun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13.png"/>
                    <pic:cNvPicPr/>
                  </pic:nvPicPr>
                  <pic:blipFill>
                    <a:blip r:embed="rId97" cstate="print"/>
                    <a:stretch>
                      <a:fillRect/>
                    </a:stretch>
                  </pic:blipFill>
                  <pic:spPr>
                    <a:xfrm>
                      <a:off x="0" y="0"/>
                      <a:ext cx="3412490" cy="3183255"/>
                    </a:xfrm>
                    <a:prstGeom prst="rect">
                      <a:avLst/>
                    </a:prstGeom>
                    <a:ln w="25400">
                      <a:solidFill>
                        <a:schemeClr val="tx1"/>
                      </a:solidFill>
                    </a:ln>
                  </pic:spPr>
                </pic:pic>
              </a:graphicData>
            </a:graphic>
          </wp:anchor>
        </w:drawing>
      </w:r>
      <w:r w:rsidR="00F56663">
        <w:rPr>
          <w:noProof/>
          <w:szCs w:val="24"/>
          <w:lang w:val="es-419" w:eastAsia="es-419"/>
        </w:rPr>
        <w:drawing>
          <wp:anchor distT="0" distB="0" distL="114300" distR="114300" simplePos="0" relativeHeight="252191744" behindDoc="0" locked="0" layoutInCell="1" allowOverlap="1" wp14:anchorId="317CDFEB" wp14:editId="1EA6FDA9">
            <wp:simplePos x="0" y="0"/>
            <wp:positionH relativeFrom="column">
              <wp:posOffset>3426460</wp:posOffset>
            </wp:positionH>
            <wp:positionV relativeFrom="paragraph">
              <wp:posOffset>3253740</wp:posOffset>
            </wp:positionV>
            <wp:extent cx="3702685" cy="3181350"/>
            <wp:effectExtent l="19050" t="19050" r="12065" b="19050"/>
            <wp:wrapTopAndBottom/>
            <wp:docPr id="1611" name="Picture 1434" descr="Jun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28.png"/>
                    <pic:cNvPicPr/>
                  </pic:nvPicPr>
                  <pic:blipFill>
                    <a:blip r:embed="rId98" cstate="print"/>
                    <a:stretch>
                      <a:fillRect/>
                    </a:stretch>
                  </pic:blipFill>
                  <pic:spPr>
                    <a:xfrm>
                      <a:off x="0" y="0"/>
                      <a:ext cx="3702685" cy="3181350"/>
                    </a:xfrm>
                    <a:prstGeom prst="rect">
                      <a:avLst/>
                    </a:prstGeom>
                    <a:ln w="25400">
                      <a:solidFill>
                        <a:schemeClr val="tx1"/>
                      </a:solidFill>
                    </a:ln>
                  </pic:spPr>
                </pic:pic>
              </a:graphicData>
            </a:graphic>
          </wp:anchor>
        </w:drawing>
      </w:r>
      <w:r w:rsidR="00F56663">
        <w:rPr>
          <w:noProof/>
          <w:szCs w:val="24"/>
          <w:lang w:val="es-419" w:eastAsia="es-419"/>
        </w:rPr>
        <w:drawing>
          <wp:anchor distT="0" distB="0" distL="114300" distR="114300" simplePos="0" relativeHeight="252190720" behindDoc="1" locked="0" layoutInCell="1" allowOverlap="1" wp14:anchorId="075DF438" wp14:editId="3A6EC82F">
            <wp:simplePos x="0" y="0"/>
            <wp:positionH relativeFrom="column">
              <wp:posOffset>3488690</wp:posOffset>
            </wp:positionH>
            <wp:positionV relativeFrom="paragraph">
              <wp:posOffset>61595</wp:posOffset>
            </wp:positionV>
            <wp:extent cx="3638550" cy="3187065"/>
            <wp:effectExtent l="19050" t="19050" r="19050" b="13335"/>
            <wp:wrapTopAndBottom/>
            <wp:docPr id="1610" name="Picture 1431" descr="Jun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14.png"/>
                    <pic:cNvPicPr/>
                  </pic:nvPicPr>
                  <pic:blipFill>
                    <a:blip r:embed="rId99" cstate="print"/>
                    <a:stretch>
                      <a:fillRect/>
                    </a:stretch>
                  </pic:blipFill>
                  <pic:spPr>
                    <a:xfrm>
                      <a:off x="0" y="0"/>
                      <a:ext cx="3638550" cy="3187065"/>
                    </a:xfrm>
                    <a:prstGeom prst="rect">
                      <a:avLst/>
                    </a:prstGeom>
                    <a:ln w="25400">
                      <a:solidFill>
                        <a:schemeClr val="tx1"/>
                      </a:solidFill>
                    </a:ln>
                  </pic:spPr>
                </pic:pic>
              </a:graphicData>
            </a:graphic>
          </wp:anchor>
        </w:drawing>
      </w:r>
      <w:r>
        <w:rPr>
          <w:noProof/>
          <w:szCs w:val="24"/>
          <w:lang w:val="es-419" w:eastAsia="es-419"/>
        </w:rPr>
        <mc:AlternateContent>
          <mc:Choice Requires="wps">
            <w:drawing>
              <wp:anchor distT="0" distB="0" distL="114300" distR="114300" simplePos="0" relativeHeight="252199936" behindDoc="0" locked="0" layoutInCell="1" allowOverlap="1" wp14:anchorId="4702839F" wp14:editId="46804EB7">
                <wp:simplePos x="0" y="0"/>
                <wp:positionH relativeFrom="column">
                  <wp:posOffset>730885</wp:posOffset>
                </wp:positionH>
                <wp:positionV relativeFrom="paragraph">
                  <wp:posOffset>-9013190</wp:posOffset>
                </wp:positionV>
                <wp:extent cx="1130935" cy="292100"/>
                <wp:effectExtent l="0" t="0" r="0" b="0"/>
                <wp:wrapNone/>
                <wp:docPr id="1439" name="Text Box 1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C8154" w14:textId="77777777" w:rsidR="001F2E77" w:rsidRPr="00686CF9" w:rsidRDefault="001F2E77" w:rsidP="00F56663">
                            <w:pPr>
                              <w:rPr>
                                <w:b/>
                              </w:rPr>
                            </w:pPr>
                            <w:r>
                              <w:rPr>
                                <w:b/>
                              </w:rPr>
                              <w:t>June 8</w:t>
                            </w:r>
                            <w:r w:rsidRPr="0096137A">
                              <w:rPr>
                                <w:b/>
                                <w:vertAlign w:val="superscript"/>
                              </w:rPr>
                              <w:t>th</w:t>
                            </w:r>
                            <w:r w:rsidRPr="00686CF9">
                              <w:rPr>
                                <w:b/>
                              </w:rPr>
                              <w:t>, 2006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702839F" id="Text Box 1439" o:spid="_x0000_s1054" type="#_x0000_t202" style="position:absolute;left:0;text-align:left;margin-left:57.55pt;margin-top:-709.7pt;width:89.05pt;height:23pt;z-index:252199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" filled="f" stroked="f">
                <v:textbox style="mso-fit-shape-to-text:t">
                  <w:txbxContent>
                    <w:p w14:paraId="03AC8154" w14:textId="77777777" w:rsidR="001F2E77" w:rsidRPr="00686CF9" w:rsidRDefault="001F2E77" w:rsidP="00F56663">
                      <w:pPr>
                        <w:rPr>
                          <w:b/>
                        </w:rPr>
                      </w:pPr>
                      <w:r>
                        <w:rPr>
                          <w:b/>
                        </w:rPr>
                        <w:t>June 8</w:t>
                      </w:r>
                      <w:r w:rsidRPr="0096137A">
                        <w:rPr>
                          <w:b/>
                          <w:vertAlign w:val="superscript"/>
                        </w:rPr>
                        <w:t>th</w:t>
                      </w:r>
                      <w:r w:rsidRPr="00686CF9">
                        <w:rPr>
                          <w:b/>
                        </w:rPr>
                        <w:t>, 2006</w:t>
                      </w:r>
                    </w:p>
                  </w:txbxContent>
                </v:textbox>
              </v:shape>
            </w:pict>
          </mc:Fallback>
        </mc:AlternateContent>
      </w:r>
      <w:r w:rsidR="00F56663" w:rsidRPr="001C233F">
        <w:rPr>
          <w:color w:val="1F497D"/>
        </w:rPr>
        <w:t xml:space="preserve"> </w:t>
      </w:r>
    </w:p>
    <w:p w14:paraId="1AC3EE1F" w14:textId="77777777" w:rsidR="00F56663" w:rsidRPr="001C233F" w:rsidRDefault="001F2856" w:rsidP="00F56663">
      <w:pPr>
        <w:spacing w:line="240" w:lineRule="auto"/>
        <w:rPr>
          <w:szCs w:val="24"/>
        </w:rPr>
      </w:pPr>
      <w:r>
        <w:rPr>
          <w:noProof/>
          <w:szCs w:val="24"/>
          <w:lang w:val="es-419" w:eastAsia="es-419"/>
        </w:rPr>
        <mc:AlternateContent>
          <mc:Choice Requires="wps">
            <w:drawing>
              <wp:anchor distT="0" distB="0" distL="114300" distR="114300" simplePos="0" relativeHeight="252249088" behindDoc="0" locked="0" layoutInCell="1" allowOverlap="1" wp14:anchorId="4358A829" wp14:editId="3B37F307">
                <wp:simplePos x="0" y="0"/>
                <wp:positionH relativeFrom="column">
                  <wp:posOffset>47625</wp:posOffset>
                </wp:positionH>
                <wp:positionV relativeFrom="paragraph">
                  <wp:posOffset>-3201670</wp:posOffset>
                </wp:positionV>
                <wp:extent cx="4986020" cy="3869055"/>
                <wp:effectExtent l="0" t="0" r="0" b="0"/>
                <wp:wrapNone/>
                <wp:docPr id="137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6020" cy="386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EA7AB" w14:textId="77777777" w:rsidR="001F2E77" w:rsidRDefault="001F2E77" w:rsidP="004A4620">
                            <w:pPr>
                              <w:rPr>
                                <w:b/>
                              </w:rPr>
                            </w:pPr>
                            <w:r w:rsidRPr="00686CF9">
                              <w:rPr>
                                <w:b/>
                              </w:rPr>
                              <w:t xml:space="preserve">June </w:t>
                            </w:r>
                            <w:r>
                              <w:rPr>
                                <w:b/>
                              </w:rPr>
                              <w:t>29</w:t>
                            </w:r>
                            <w:r w:rsidRPr="00686CF9">
                              <w:rPr>
                                <w:b/>
                              </w:rPr>
                              <w:t>, 2006</w:t>
                            </w:r>
                            <w:r>
                              <w:rPr>
                                <w:b/>
                              </w:rPr>
                              <w:tab/>
                            </w:r>
                            <w:r>
                              <w:rPr>
                                <w:b/>
                              </w:rPr>
                              <w:tab/>
                            </w:r>
                            <w:r>
                              <w:rPr>
                                <w:b/>
                              </w:rPr>
                              <w:tab/>
                            </w:r>
                            <w:r>
                              <w:rPr>
                                <w:b/>
                              </w:rPr>
                              <w:tab/>
                            </w:r>
                            <w:r>
                              <w:rPr>
                                <w:b/>
                              </w:rPr>
                              <w:tab/>
                            </w:r>
                            <w:r>
                              <w:rPr>
                                <w:b/>
                              </w:rPr>
                              <w:tab/>
                            </w:r>
                            <w:r>
                              <w:rPr>
                                <w:b/>
                              </w:rPr>
                              <w:tab/>
                              <w:t>June 30, 2006</w:t>
                            </w:r>
                          </w:p>
                          <w:p w14:paraId="2E93294F" w14:textId="77777777" w:rsidR="001F2E77" w:rsidRDefault="001F2E77" w:rsidP="004A4620">
                            <w:pPr>
                              <w:rPr>
                                <w:b/>
                              </w:rPr>
                            </w:pPr>
                          </w:p>
                          <w:p w14:paraId="5EA47B89" w14:textId="77777777" w:rsidR="001F2E77" w:rsidRDefault="001F2E77" w:rsidP="004A4620">
                            <w:pPr>
                              <w:rPr>
                                <w:b/>
                              </w:rPr>
                            </w:pPr>
                          </w:p>
                          <w:p w14:paraId="67242DAE" w14:textId="77777777" w:rsidR="001F2E77" w:rsidRDefault="001F2E77" w:rsidP="004A4620">
                            <w:pPr>
                              <w:rPr>
                                <w:b/>
                              </w:rPr>
                            </w:pPr>
                          </w:p>
                          <w:p w14:paraId="71F9502A" w14:textId="77777777" w:rsidR="001F2E77" w:rsidRDefault="001F2E77" w:rsidP="004A4620">
                            <w:pPr>
                              <w:rPr>
                                <w:b/>
                              </w:rPr>
                            </w:pPr>
                          </w:p>
                          <w:p w14:paraId="048540F1" w14:textId="77777777" w:rsidR="001F2E77" w:rsidRDefault="001F2E77" w:rsidP="004A4620">
                            <w:pPr>
                              <w:rPr>
                                <w:b/>
                              </w:rPr>
                            </w:pPr>
                          </w:p>
                          <w:p w14:paraId="0718FD66" w14:textId="77777777" w:rsidR="001F2E77" w:rsidRDefault="001F2E77" w:rsidP="004A4620">
                            <w:pPr>
                              <w:rPr>
                                <w:b/>
                              </w:rPr>
                            </w:pPr>
                          </w:p>
                          <w:p w14:paraId="64BDED19" w14:textId="77777777" w:rsidR="001F2E77" w:rsidRDefault="001F2E77" w:rsidP="004A4620">
                            <w:pPr>
                              <w:rPr>
                                <w:b/>
                              </w:rPr>
                            </w:pPr>
                          </w:p>
                          <w:p w14:paraId="653DB704" w14:textId="77777777" w:rsidR="001F2E77" w:rsidRDefault="001F2E77" w:rsidP="004A4620">
                            <w:pPr>
                              <w:rPr>
                                <w:b/>
                              </w:rPr>
                            </w:pPr>
                          </w:p>
                          <w:p w14:paraId="0BA2F39E" w14:textId="77777777" w:rsidR="001F2E77" w:rsidRDefault="001F2E77" w:rsidP="004A4620">
                            <w:pPr>
                              <w:rPr>
                                <w:b/>
                              </w:rPr>
                            </w:pPr>
                          </w:p>
                          <w:p w14:paraId="05689BBD" w14:textId="77777777" w:rsidR="001F2E77" w:rsidRDefault="001F2E77" w:rsidP="004A4620">
                            <w:pPr>
                              <w:rPr>
                                <w:b/>
                              </w:rPr>
                            </w:pPr>
                          </w:p>
                          <w:p w14:paraId="192B6300" w14:textId="77777777" w:rsidR="001F2E77" w:rsidRDefault="001F2E77" w:rsidP="004A4620">
                            <w:pPr>
                              <w:rPr>
                                <w:b/>
                              </w:rPr>
                            </w:pPr>
                          </w:p>
                          <w:p w14:paraId="3081B976" w14:textId="77777777" w:rsidR="001F2E77" w:rsidRDefault="001F2E77" w:rsidP="004A4620">
                            <w:pPr>
                              <w:rPr>
                                <w:b/>
                              </w:rPr>
                            </w:pPr>
                          </w:p>
                          <w:p w14:paraId="7BB4C220" w14:textId="77777777" w:rsidR="001F2E77" w:rsidRDefault="001F2E77" w:rsidP="004A4620">
                            <w:pPr>
                              <w:rPr>
                                <w:b/>
                              </w:rPr>
                            </w:pPr>
                          </w:p>
                          <w:p w14:paraId="608832CB" w14:textId="77777777" w:rsidR="001F2E77" w:rsidRDefault="001F2E77" w:rsidP="004A4620">
                            <w:pPr>
                              <w:rPr>
                                <w:b/>
                              </w:rPr>
                            </w:pPr>
                          </w:p>
                          <w:p w14:paraId="6411889C" w14:textId="77777777" w:rsidR="001F2E77" w:rsidRDefault="001F2E77" w:rsidP="004A4620">
                            <w:pPr>
                              <w:rPr>
                                <w:b/>
                              </w:rPr>
                            </w:pPr>
                          </w:p>
                          <w:p w14:paraId="0FB2B3F9" w14:textId="77777777" w:rsidR="001F2E77" w:rsidRPr="00686CF9" w:rsidRDefault="001F2E77" w:rsidP="004A4620">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58A829" id="Text Box 183" o:spid="_x0000_s1055" type="#_x0000_t202" style="position:absolute;left:0;text-align:left;margin-left:3.75pt;margin-top:-252.1pt;width:392.6pt;height:304.6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" filled="f" stroked="f">
                <v:textbox>
                  <w:txbxContent>
                    <w:p w14:paraId="319EA7AB" w14:textId="77777777" w:rsidR="001F2E77" w:rsidRDefault="001F2E77" w:rsidP="004A4620">
                      <w:pPr>
                        <w:rPr>
                          <w:b/>
                        </w:rPr>
                      </w:pPr>
                      <w:r w:rsidRPr="00686CF9">
                        <w:rPr>
                          <w:b/>
                        </w:rPr>
                        <w:t xml:space="preserve">June </w:t>
                      </w:r>
                      <w:r>
                        <w:rPr>
                          <w:b/>
                        </w:rPr>
                        <w:t>29</w:t>
                      </w:r>
                      <w:r w:rsidRPr="00686CF9">
                        <w:rPr>
                          <w:b/>
                        </w:rPr>
                        <w:t>, 2006</w:t>
                      </w:r>
                      <w:r>
                        <w:rPr>
                          <w:b/>
                        </w:rPr>
                        <w:tab/>
                      </w:r>
                      <w:r>
                        <w:rPr>
                          <w:b/>
                        </w:rPr>
                        <w:tab/>
                      </w:r>
                      <w:r>
                        <w:rPr>
                          <w:b/>
                        </w:rPr>
                        <w:tab/>
                      </w:r>
                      <w:r>
                        <w:rPr>
                          <w:b/>
                        </w:rPr>
                        <w:tab/>
                      </w:r>
                      <w:r>
                        <w:rPr>
                          <w:b/>
                        </w:rPr>
                        <w:tab/>
                      </w:r>
                      <w:r>
                        <w:rPr>
                          <w:b/>
                        </w:rPr>
                        <w:tab/>
                      </w:r>
                      <w:r>
                        <w:rPr>
                          <w:b/>
                        </w:rPr>
                        <w:tab/>
                        <w:t>June 30, 2006</w:t>
                      </w:r>
                    </w:p>
                    <w:p w14:paraId="2E93294F" w14:textId="77777777" w:rsidR="001F2E77" w:rsidRDefault="001F2E77" w:rsidP="004A4620">
                      <w:pPr>
                        <w:rPr>
                          <w:b/>
                        </w:rPr>
                      </w:pPr>
                    </w:p>
                    <w:p w14:paraId="5EA47B89" w14:textId="77777777" w:rsidR="001F2E77" w:rsidRDefault="001F2E77" w:rsidP="004A4620">
                      <w:pPr>
                        <w:rPr>
                          <w:b/>
                        </w:rPr>
                      </w:pPr>
                    </w:p>
                    <w:p w14:paraId="67242DAE" w14:textId="77777777" w:rsidR="001F2E77" w:rsidRDefault="001F2E77" w:rsidP="004A4620">
                      <w:pPr>
                        <w:rPr>
                          <w:b/>
                        </w:rPr>
                      </w:pPr>
                    </w:p>
                    <w:p w14:paraId="71F9502A" w14:textId="77777777" w:rsidR="001F2E77" w:rsidRDefault="001F2E77" w:rsidP="004A4620">
                      <w:pPr>
                        <w:rPr>
                          <w:b/>
                        </w:rPr>
                      </w:pPr>
                    </w:p>
                    <w:p w14:paraId="048540F1" w14:textId="77777777" w:rsidR="001F2E77" w:rsidRDefault="001F2E77" w:rsidP="004A4620">
                      <w:pPr>
                        <w:rPr>
                          <w:b/>
                        </w:rPr>
                      </w:pPr>
                    </w:p>
                    <w:p w14:paraId="0718FD66" w14:textId="77777777" w:rsidR="001F2E77" w:rsidRDefault="001F2E77" w:rsidP="004A4620">
                      <w:pPr>
                        <w:rPr>
                          <w:b/>
                        </w:rPr>
                      </w:pPr>
                    </w:p>
                    <w:p w14:paraId="64BDED19" w14:textId="77777777" w:rsidR="001F2E77" w:rsidRDefault="001F2E77" w:rsidP="004A4620">
                      <w:pPr>
                        <w:rPr>
                          <w:b/>
                        </w:rPr>
                      </w:pPr>
                    </w:p>
                    <w:p w14:paraId="653DB704" w14:textId="77777777" w:rsidR="001F2E77" w:rsidRDefault="001F2E77" w:rsidP="004A4620">
                      <w:pPr>
                        <w:rPr>
                          <w:b/>
                        </w:rPr>
                      </w:pPr>
                    </w:p>
                    <w:p w14:paraId="0BA2F39E" w14:textId="77777777" w:rsidR="001F2E77" w:rsidRDefault="001F2E77" w:rsidP="004A4620">
                      <w:pPr>
                        <w:rPr>
                          <w:b/>
                        </w:rPr>
                      </w:pPr>
                    </w:p>
                    <w:p w14:paraId="05689BBD" w14:textId="77777777" w:rsidR="001F2E77" w:rsidRDefault="001F2E77" w:rsidP="004A4620">
                      <w:pPr>
                        <w:rPr>
                          <w:b/>
                        </w:rPr>
                      </w:pPr>
                    </w:p>
                    <w:p w14:paraId="192B6300" w14:textId="77777777" w:rsidR="001F2E77" w:rsidRDefault="001F2E77" w:rsidP="004A4620">
                      <w:pPr>
                        <w:rPr>
                          <w:b/>
                        </w:rPr>
                      </w:pPr>
                    </w:p>
                    <w:p w14:paraId="3081B976" w14:textId="77777777" w:rsidR="001F2E77" w:rsidRDefault="001F2E77" w:rsidP="004A4620">
                      <w:pPr>
                        <w:rPr>
                          <w:b/>
                        </w:rPr>
                      </w:pPr>
                    </w:p>
                    <w:p w14:paraId="7BB4C220" w14:textId="77777777" w:rsidR="001F2E77" w:rsidRDefault="001F2E77" w:rsidP="004A4620">
                      <w:pPr>
                        <w:rPr>
                          <w:b/>
                        </w:rPr>
                      </w:pPr>
                    </w:p>
                    <w:p w14:paraId="608832CB" w14:textId="77777777" w:rsidR="001F2E77" w:rsidRDefault="001F2E77" w:rsidP="004A4620">
                      <w:pPr>
                        <w:rPr>
                          <w:b/>
                        </w:rPr>
                      </w:pPr>
                    </w:p>
                    <w:p w14:paraId="6411889C" w14:textId="77777777" w:rsidR="001F2E77" w:rsidRDefault="001F2E77" w:rsidP="004A4620">
                      <w:pPr>
                        <w:rPr>
                          <w:b/>
                        </w:rPr>
                      </w:pPr>
                    </w:p>
                    <w:p w14:paraId="0FB2B3F9" w14:textId="77777777" w:rsidR="001F2E77" w:rsidRPr="00686CF9" w:rsidRDefault="001F2E77" w:rsidP="004A4620">
                      <w:pPr>
                        <w:rPr>
                          <w:b/>
                        </w:rPr>
                      </w:pPr>
                    </w:p>
                  </w:txbxContent>
                </v:textbox>
              </v:shape>
            </w:pict>
          </mc:Fallback>
        </mc:AlternateContent>
      </w:r>
      <w:r w:rsidR="004A4620">
        <w:rPr>
          <w:noProof/>
          <w:szCs w:val="24"/>
          <w:lang w:val="es-419" w:eastAsia="es-419"/>
        </w:rPr>
        <w:drawing>
          <wp:anchor distT="0" distB="0" distL="114300" distR="114300" simplePos="0" relativeHeight="252252160" behindDoc="1" locked="0" layoutInCell="1" allowOverlap="1" wp14:anchorId="6C732DFB" wp14:editId="19B7D93E">
            <wp:simplePos x="0" y="0"/>
            <wp:positionH relativeFrom="column">
              <wp:posOffset>7271385</wp:posOffset>
            </wp:positionH>
            <wp:positionV relativeFrom="paragraph">
              <wp:posOffset>51435</wp:posOffset>
            </wp:positionV>
            <wp:extent cx="405765" cy="3196590"/>
            <wp:effectExtent l="38100" t="19050" r="13335" b="22860"/>
            <wp:wrapTight wrapText="bothSides">
              <wp:wrapPolygon edited="0">
                <wp:start x="-2028" y="-129"/>
                <wp:lineTo x="-2028" y="21754"/>
                <wp:lineTo x="22310" y="21754"/>
                <wp:lineTo x="22310" y="-129"/>
                <wp:lineTo x="-2028" y="-129"/>
              </wp:wrapPolygon>
            </wp:wrapTight>
            <wp:docPr id="1619" name="Picture 97" descr="scale_bar_8hr_v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bar_8hr_v2.gif"/>
                    <pic:cNvPicPr/>
                  </pic:nvPicPr>
                  <pic:blipFill>
                    <a:blip r:embed="rId91" cstate="print"/>
                    <a:stretch>
                      <a:fillRect/>
                    </a:stretch>
                  </pic:blipFill>
                  <pic:spPr>
                    <a:xfrm>
                      <a:off x="0" y="0"/>
                      <a:ext cx="405765" cy="3196590"/>
                    </a:xfrm>
                    <a:prstGeom prst="rect">
                      <a:avLst/>
                    </a:prstGeom>
                    <a:ln w="25400">
                      <a:solidFill>
                        <a:schemeClr val="tx1"/>
                      </a:solidFill>
                    </a:ln>
                  </pic:spPr>
                </pic:pic>
              </a:graphicData>
            </a:graphic>
          </wp:anchor>
        </w:drawing>
      </w:r>
      <w:r w:rsidR="004A4620">
        <w:rPr>
          <w:noProof/>
          <w:szCs w:val="24"/>
          <w:lang w:val="es-419" w:eastAsia="es-419"/>
        </w:rPr>
        <w:drawing>
          <wp:anchor distT="0" distB="0" distL="114300" distR="114300" simplePos="0" relativeHeight="252244992" behindDoc="1" locked="0" layoutInCell="1" allowOverlap="1" wp14:anchorId="3D15D818" wp14:editId="0A0FEFE2">
            <wp:simplePos x="0" y="0"/>
            <wp:positionH relativeFrom="column">
              <wp:posOffset>3641725</wp:posOffset>
            </wp:positionH>
            <wp:positionV relativeFrom="paragraph">
              <wp:posOffset>53340</wp:posOffset>
            </wp:positionV>
            <wp:extent cx="3602990" cy="3185160"/>
            <wp:effectExtent l="19050" t="19050" r="16510" b="15240"/>
            <wp:wrapTopAndBottom/>
            <wp:docPr id="1612" name="Picture 1437" descr="Jun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30.png"/>
                    <pic:cNvPicPr/>
                  </pic:nvPicPr>
                  <pic:blipFill>
                    <a:blip r:embed="rId100" cstate="print"/>
                    <a:stretch>
                      <a:fillRect/>
                    </a:stretch>
                  </pic:blipFill>
                  <pic:spPr>
                    <a:xfrm>
                      <a:off x="0" y="0"/>
                      <a:ext cx="3602990" cy="3185160"/>
                    </a:xfrm>
                    <a:prstGeom prst="rect">
                      <a:avLst/>
                    </a:prstGeom>
                    <a:ln w="25400">
                      <a:solidFill>
                        <a:schemeClr val="tx1"/>
                      </a:solidFill>
                    </a:ln>
                  </pic:spPr>
                </pic:pic>
              </a:graphicData>
            </a:graphic>
          </wp:anchor>
        </w:drawing>
      </w:r>
      <w:r w:rsidR="004A4620">
        <w:rPr>
          <w:noProof/>
          <w:szCs w:val="24"/>
          <w:lang w:val="es-419" w:eastAsia="es-419"/>
        </w:rPr>
        <w:drawing>
          <wp:anchor distT="0" distB="0" distL="114300" distR="114300" simplePos="0" relativeHeight="252189696" behindDoc="0" locked="0" layoutInCell="1" allowOverlap="1" wp14:anchorId="20725871" wp14:editId="5DB7A863">
            <wp:simplePos x="0" y="0"/>
            <wp:positionH relativeFrom="column">
              <wp:posOffset>53340</wp:posOffset>
            </wp:positionH>
            <wp:positionV relativeFrom="paragraph">
              <wp:posOffset>41910</wp:posOffset>
            </wp:positionV>
            <wp:extent cx="3578225" cy="3196590"/>
            <wp:effectExtent l="19050" t="19050" r="22225" b="22860"/>
            <wp:wrapTopAndBottom/>
            <wp:docPr id="1613" name="Picture 1435" descr="Jun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29.png"/>
                    <pic:cNvPicPr/>
                  </pic:nvPicPr>
                  <pic:blipFill>
                    <a:blip r:embed="rId101" cstate="print"/>
                    <a:stretch>
                      <a:fillRect/>
                    </a:stretch>
                  </pic:blipFill>
                  <pic:spPr>
                    <a:xfrm>
                      <a:off x="0" y="0"/>
                      <a:ext cx="3578225" cy="3196590"/>
                    </a:xfrm>
                    <a:prstGeom prst="rect">
                      <a:avLst/>
                    </a:prstGeom>
                    <a:ln w="25400">
                      <a:solidFill>
                        <a:schemeClr val="tx1"/>
                      </a:solidFill>
                    </a:ln>
                  </pic:spPr>
                </pic:pic>
              </a:graphicData>
            </a:graphic>
          </wp:anchor>
        </w:drawing>
      </w:r>
      <w:r>
        <w:rPr>
          <w:noProof/>
          <w:szCs w:val="24"/>
          <w:lang w:val="es-419" w:eastAsia="es-419"/>
        </w:rPr>
        <mc:AlternateContent>
          <mc:Choice Requires="wps">
            <w:drawing>
              <wp:anchor distT="0" distB="0" distL="114300" distR="114300" simplePos="0" relativeHeight="252207104" behindDoc="0" locked="0" layoutInCell="1" allowOverlap="1" wp14:anchorId="69C3C6CA" wp14:editId="16AE11A5">
                <wp:simplePos x="0" y="0"/>
                <wp:positionH relativeFrom="column">
                  <wp:posOffset>576580</wp:posOffset>
                </wp:positionH>
                <wp:positionV relativeFrom="paragraph">
                  <wp:posOffset>-9042400</wp:posOffset>
                </wp:positionV>
                <wp:extent cx="1226185" cy="292100"/>
                <wp:effectExtent l="0" t="0" r="0" b="0"/>
                <wp:wrapNone/>
                <wp:docPr id="1432" name="Text Box 1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43D41" w14:textId="77777777" w:rsidR="001F2E77" w:rsidRPr="00686CF9" w:rsidRDefault="001F2E77" w:rsidP="00F56663">
                            <w:pPr>
                              <w:rPr>
                                <w:b/>
                              </w:rPr>
                            </w:pPr>
                            <w:r w:rsidRPr="00686CF9">
                              <w:rPr>
                                <w:b/>
                              </w:rPr>
                              <w:t xml:space="preserve">June </w:t>
                            </w:r>
                            <w:r>
                              <w:rPr>
                                <w:b/>
                              </w:rPr>
                              <w:t>29</w:t>
                            </w:r>
                            <w:r w:rsidRPr="00686CF9">
                              <w:rPr>
                                <w:b/>
                                <w:vertAlign w:val="superscript"/>
                              </w:rPr>
                              <w:t>th</w:t>
                            </w:r>
                            <w:r w:rsidRPr="00686CF9">
                              <w:rPr>
                                <w:b/>
                              </w:rPr>
                              <w:t>, 2006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9C3C6CA" id="Text Box 1432" o:spid="_x0000_s1056" type="#_x0000_t202" style="position:absolute;left:0;text-align:left;margin-left:45.4pt;margin-top:-712pt;width:96.55pt;height:23pt;z-index:252207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ufuwIAAMc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" filled="f" stroked="f">
                <v:textbox style="mso-fit-shape-to-text:t">
                  <w:txbxContent>
                    <w:p w14:paraId="37E43D41" w14:textId="77777777" w:rsidR="001F2E77" w:rsidRPr="00686CF9" w:rsidRDefault="001F2E77" w:rsidP="00F56663">
                      <w:pPr>
                        <w:rPr>
                          <w:b/>
                        </w:rPr>
                      </w:pPr>
                      <w:r w:rsidRPr="00686CF9">
                        <w:rPr>
                          <w:b/>
                        </w:rPr>
                        <w:t xml:space="preserve">June </w:t>
                      </w:r>
                      <w:r>
                        <w:rPr>
                          <w:b/>
                        </w:rPr>
                        <w:t>29</w:t>
                      </w:r>
                      <w:r w:rsidRPr="00686CF9">
                        <w:rPr>
                          <w:b/>
                          <w:vertAlign w:val="superscript"/>
                        </w:rPr>
                        <w:t>th</w:t>
                      </w:r>
                      <w:r w:rsidRPr="00686CF9">
                        <w:rPr>
                          <w:b/>
                        </w:rPr>
                        <w:t>, 2006</w:t>
                      </w:r>
                    </w:p>
                  </w:txbxContent>
                </v:textbox>
              </v:shape>
            </w:pict>
          </mc:Fallback>
        </mc:AlternateContent>
      </w:r>
    </w:p>
    <w:p w14:paraId="6992DB06" w14:textId="41E039FA" w:rsidR="00F56663" w:rsidRPr="003A2C2D" w:rsidRDefault="002D6CEB" w:rsidP="00F56663">
      <w:pPr>
        <w:pStyle w:val="Caption"/>
        <w:rPr>
          <w:szCs w:val="24"/>
        </w:rPr>
      </w:pPr>
      <w:bookmarkStart w:id="177" w:name="_Ref433632561"/>
      <w:bookmarkStart w:id="178" w:name="_Toc439233881"/>
      <w:r>
        <w:rPr>
          <w:noProof/>
          <w:szCs w:val="24"/>
          <w:lang w:val="es-419" w:eastAsia="es-419"/>
        </w:rPr>
        <w:drawing>
          <wp:anchor distT="0" distB="0" distL="114300" distR="114300" simplePos="0" relativeHeight="251846643" behindDoc="0" locked="0" layoutInCell="1" allowOverlap="1" wp14:anchorId="2EE7ADC0" wp14:editId="09016B2E">
            <wp:simplePos x="0" y="0"/>
            <wp:positionH relativeFrom="column">
              <wp:posOffset>3533775</wp:posOffset>
            </wp:positionH>
            <wp:positionV relativeFrom="paragraph">
              <wp:posOffset>190500</wp:posOffset>
            </wp:positionV>
            <wp:extent cx="3519805" cy="3179445"/>
            <wp:effectExtent l="19050" t="19050" r="23495" b="20955"/>
            <wp:wrapTopAndBottom/>
            <wp:docPr id="1614" name="Picture 1384" descr="June08_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08_1hr.png"/>
                    <pic:cNvPicPr/>
                  </pic:nvPicPr>
                  <pic:blipFill>
                    <a:blip r:embed="rId102" cstate="print"/>
                    <a:stretch>
                      <a:fillRect/>
                    </a:stretch>
                  </pic:blipFill>
                  <pic:spPr>
                    <a:xfrm>
                      <a:off x="0" y="0"/>
                      <a:ext cx="3519805" cy="3179445"/>
                    </a:xfrm>
                    <a:prstGeom prst="rect">
                      <a:avLst/>
                    </a:prstGeom>
                    <a:ln w="25400">
                      <a:solidFill>
                        <a:schemeClr val="tx1"/>
                      </a:solidFill>
                    </a:ln>
                  </pic:spPr>
                </pic:pic>
              </a:graphicData>
            </a:graphic>
          </wp:anchor>
        </w:drawing>
      </w:r>
      <w:r w:rsidR="001F2856">
        <w:rPr>
          <w:noProof/>
          <w:szCs w:val="24"/>
          <w:lang w:val="es-419" w:eastAsia="es-419"/>
        </w:rPr>
        <mc:AlternateContent>
          <mc:Choice Requires="wps">
            <w:drawing>
              <wp:anchor distT="0" distB="0" distL="114300" distR="114300" simplePos="0" relativeHeight="252257280" behindDoc="0" locked="0" layoutInCell="1" allowOverlap="1" wp14:anchorId="167981AE" wp14:editId="4E70AC01">
                <wp:simplePos x="0" y="0"/>
                <wp:positionH relativeFrom="column">
                  <wp:posOffset>-30480</wp:posOffset>
                </wp:positionH>
                <wp:positionV relativeFrom="paragraph">
                  <wp:posOffset>183515</wp:posOffset>
                </wp:positionV>
                <wp:extent cx="4777105" cy="3869055"/>
                <wp:effectExtent l="0" t="0" r="0" b="0"/>
                <wp:wrapNone/>
                <wp:docPr id="1631"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7105" cy="386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1B5A0" w14:textId="77777777" w:rsidR="001F2E77" w:rsidRDefault="001F2E77" w:rsidP="00BB4534">
                            <w:pPr>
                              <w:rPr>
                                <w:b/>
                              </w:rPr>
                            </w:pPr>
                            <w:r w:rsidRPr="00686CF9">
                              <w:rPr>
                                <w:b/>
                              </w:rPr>
                              <w:t>June 3, 2006</w:t>
                            </w:r>
                            <w:r>
                              <w:rPr>
                                <w:b/>
                              </w:rPr>
                              <w:tab/>
                            </w:r>
                            <w:r>
                              <w:rPr>
                                <w:b/>
                              </w:rPr>
                              <w:tab/>
                            </w:r>
                            <w:r>
                              <w:rPr>
                                <w:b/>
                              </w:rPr>
                              <w:tab/>
                            </w:r>
                            <w:r>
                              <w:rPr>
                                <w:b/>
                              </w:rPr>
                              <w:tab/>
                            </w:r>
                            <w:r>
                              <w:rPr>
                                <w:b/>
                              </w:rPr>
                              <w:tab/>
                            </w:r>
                            <w:r>
                              <w:rPr>
                                <w:b/>
                              </w:rPr>
                              <w:tab/>
                            </w:r>
                            <w:r>
                              <w:rPr>
                                <w:b/>
                              </w:rPr>
                              <w:tab/>
                              <w:t>June 8, 2006</w:t>
                            </w:r>
                          </w:p>
                          <w:p w14:paraId="3231817C" w14:textId="77777777" w:rsidR="001F2E77" w:rsidRDefault="001F2E77" w:rsidP="00BB4534">
                            <w:pPr>
                              <w:rPr>
                                <w:b/>
                              </w:rPr>
                            </w:pPr>
                          </w:p>
                          <w:p w14:paraId="30413B07" w14:textId="77777777" w:rsidR="001F2E77" w:rsidRDefault="001F2E77" w:rsidP="00BB4534">
                            <w:pPr>
                              <w:rPr>
                                <w:b/>
                              </w:rPr>
                            </w:pPr>
                          </w:p>
                          <w:p w14:paraId="5182523C" w14:textId="77777777" w:rsidR="001F2E77" w:rsidRDefault="001F2E77" w:rsidP="00BB4534">
                            <w:pPr>
                              <w:rPr>
                                <w:b/>
                              </w:rPr>
                            </w:pPr>
                          </w:p>
                          <w:p w14:paraId="0F99A7B5" w14:textId="77777777" w:rsidR="001F2E77" w:rsidRDefault="001F2E77" w:rsidP="00BB4534">
                            <w:pPr>
                              <w:rPr>
                                <w:b/>
                              </w:rPr>
                            </w:pPr>
                          </w:p>
                          <w:p w14:paraId="14C3916A" w14:textId="77777777" w:rsidR="001F2E77" w:rsidRDefault="001F2E77" w:rsidP="00BB4534">
                            <w:pPr>
                              <w:rPr>
                                <w:b/>
                              </w:rPr>
                            </w:pPr>
                          </w:p>
                          <w:p w14:paraId="2DAE4E00" w14:textId="77777777" w:rsidR="001F2E77" w:rsidRDefault="001F2E77" w:rsidP="00BB4534">
                            <w:pPr>
                              <w:rPr>
                                <w:b/>
                              </w:rPr>
                            </w:pPr>
                          </w:p>
                          <w:p w14:paraId="12F31C36" w14:textId="77777777" w:rsidR="001F2E77" w:rsidRDefault="001F2E77" w:rsidP="00BB4534">
                            <w:pPr>
                              <w:rPr>
                                <w:b/>
                              </w:rPr>
                            </w:pPr>
                          </w:p>
                          <w:p w14:paraId="138DFEAA" w14:textId="77777777" w:rsidR="001F2E77" w:rsidRDefault="001F2E77" w:rsidP="00BB4534">
                            <w:pPr>
                              <w:rPr>
                                <w:b/>
                              </w:rPr>
                            </w:pPr>
                          </w:p>
                          <w:p w14:paraId="496F7854" w14:textId="77777777" w:rsidR="001F2E77" w:rsidRDefault="001F2E77" w:rsidP="00BB4534">
                            <w:pPr>
                              <w:rPr>
                                <w:b/>
                              </w:rPr>
                            </w:pPr>
                          </w:p>
                          <w:p w14:paraId="54680DAC" w14:textId="77777777" w:rsidR="001F2E77" w:rsidRDefault="001F2E77" w:rsidP="00BB4534">
                            <w:pPr>
                              <w:rPr>
                                <w:b/>
                              </w:rPr>
                            </w:pPr>
                          </w:p>
                          <w:p w14:paraId="36E1738D" w14:textId="77777777" w:rsidR="001F2E77" w:rsidRDefault="001F2E77" w:rsidP="00BB4534">
                            <w:pPr>
                              <w:rPr>
                                <w:b/>
                              </w:rPr>
                            </w:pPr>
                          </w:p>
                          <w:p w14:paraId="021AA990" w14:textId="77777777" w:rsidR="001F2E77" w:rsidRDefault="001F2E77" w:rsidP="00BB4534">
                            <w:pPr>
                              <w:rPr>
                                <w:b/>
                              </w:rPr>
                            </w:pPr>
                          </w:p>
                          <w:p w14:paraId="53E7BBC6" w14:textId="77777777" w:rsidR="001F2E77" w:rsidRDefault="001F2E77" w:rsidP="00BB4534">
                            <w:pPr>
                              <w:rPr>
                                <w:b/>
                              </w:rPr>
                            </w:pPr>
                          </w:p>
                          <w:p w14:paraId="7C1B7930" w14:textId="77777777" w:rsidR="001F2E77" w:rsidRDefault="001F2E77" w:rsidP="00BB4534">
                            <w:pPr>
                              <w:rPr>
                                <w:b/>
                              </w:rPr>
                            </w:pPr>
                          </w:p>
                          <w:p w14:paraId="45052A9C" w14:textId="77777777" w:rsidR="001F2E77" w:rsidRDefault="001F2E77" w:rsidP="00BB4534">
                            <w:pPr>
                              <w:rPr>
                                <w:b/>
                              </w:rPr>
                            </w:pPr>
                          </w:p>
                          <w:p w14:paraId="72408C65" w14:textId="77777777" w:rsidR="001F2E77" w:rsidRPr="00686CF9" w:rsidRDefault="001F2E77" w:rsidP="00BB4534">
                            <w:pPr>
                              <w:rPr>
                                <w:b/>
                              </w:rPr>
                            </w:pPr>
                            <w:r>
                              <w:rPr>
                                <w:b/>
                              </w:rPr>
                              <w:t>June 7, 2006</w:t>
                            </w:r>
                            <w:r>
                              <w:rPr>
                                <w:b/>
                              </w:rPr>
                              <w:tab/>
                            </w:r>
                            <w:r>
                              <w:rPr>
                                <w:b/>
                              </w:rPr>
                              <w:tab/>
                            </w:r>
                            <w:r>
                              <w:rPr>
                                <w:b/>
                              </w:rPr>
                              <w:tab/>
                            </w:r>
                            <w:r>
                              <w:rPr>
                                <w:b/>
                              </w:rPr>
                              <w:tab/>
                            </w:r>
                            <w:r>
                              <w:rPr>
                                <w:b/>
                              </w:rPr>
                              <w:tab/>
                            </w:r>
                            <w:r>
                              <w:rPr>
                                <w:b/>
                              </w:rPr>
                              <w:tab/>
                            </w:r>
                            <w:r>
                              <w:rPr>
                                <w:b/>
                              </w:rPr>
                              <w:tab/>
                              <w:t>June 9, 2006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7981AE" id="Text Box 187" o:spid="_x0000_s1057" type="#_x0000_t202" style="position:absolute;left:0;text-align:left;margin-left:-2.4pt;margin-top:14.45pt;width:376.15pt;height:304.6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" filled="f" stroked="f">
                <v:textbox>
                  <w:txbxContent>
                    <w:p w14:paraId="32D1B5A0" w14:textId="77777777" w:rsidR="001F2E77" w:rsidRDefault="001F2E77" w:rsidP="00BB4534">
                      <w:pPr>
                        <w:rPr>
                          <w:b/>
                        </w:rPr>
                      </w:pPr>
                      <w:r w:rsidRPr="00686CF9">
                        <w:rPr>
                          <w:b/>
                        </w:rPr>
                        <w:t>June 3, 2006</w:t>
                      </w:r>
                      <w:r>
                        <w:rPr>
                          <w:b/>
                        </w:rPr>
                        <w:tab/>
                      </w:r>
                      <w:r>
                        <w:rPr>
                          <w:b/>
                        </w:rPr>
                        <w:tab/>
                      </w:r>
                      <w:r>
                        <w:rPr>
                          <w:b/>
                        </w:rPr>
                        <w:tab/>
                      </w:r>
                      <w:r>
                        <w:rPr>
                          <w:b/>
                        </w:rPr>
                        <w:tab/>
                      </w:r>
                      <w:r>
                        <w:rPr>
                          <w:b/>
                        </w:rPr>
                        <w:tab/>
                      </w:r>
                      <w:r>
                        <w:rPr>
                          <w:b/>
                        </w:rPr>
                        <w:tab/>
                      </w:r>
                      <w:r>
                        <w:rPr>
                          <w:b/>
                        </w:rPr>
                        <w:tab/>
                        <w:t>June 8, 2006</w:t>
                      </w:r>
                    </w:p>
                    <w:p w14:paraId="3231817C" w14:textId="77777777" w:rsidR="001F2E77" w:rsidRDefault="001F2E77" w:rsidP="00BB4534">
                      <w:pPr>
                        <w:rPr>
                          <w:b/>
                        </w:rPr>
                      </w:pPr>
                    </w:p>
                    <w:p w14:paraId="30413B07" w14:textId="77777777" w:rsidR="001F2E77" w:rsidRDefault="001F2E77" w:rsidP="00BB4534">
                      <w:pPr>
                        <w:rPr>
                          <w:b/>
                        </w:rPr>
                      </w:pPr>
                    </w:p>
                    <w:p w14:paraId="5182523C" w14:textId="77777777" w:rsidR="001F2E77" w:rsidRDefault="001F2E77" w:rsidP="00BB4534">
                      <w:pPr>
                        <w:rPr>
                          <w:b/>
                        </w:rPr>
                      </w:pPr>
                    </w:p>
                    <w:p w14:paraId="0F99A7B5" w14:textId="77777777" w:rsidR="001F2E77" w:rsidRDefault="001F2E77" w:rsidP="00BB4534">
                      <w:pPr>
                        <w:rPr>
                          <w:b/>
                        </w:rPr>
                      </w:pPr>
                    </w:p>
                    <w:p w14:paraId="14C3916A" w14:textId="77777777" w:rsidR="001F2E77" w:rsidRDefault="001F2E77" w:rsidP="00BB4534">
                      <w:pPr>
                        <w:rPr>
                          <w:b/>
                        </w:rPr>
                      </w:pPr>
                    </w:p>
                    <w:p w14:paraId="2DAE4E00" w14:textId="77777777" w:rsidR="001F2E77" w:rsidRDefault="001F2E77" w:rsidP="00BB4534">
                      <w:pPr>
                        <w:rPr>
                          <w:b/>
                        </w:rPr>
                      </w:pPr>
                    </w:p>
                    <w:p w14:paraId="12F31C36" w14:textId="77777777" w:rsidR="001F2E77" w:rsidRDefault="001F2E77" w:rsidP="00BB4534">
                      <w:pPr>
                        <w:rPr>
                          <w:b/>
                        </w:rPr>
                      </w:pPr>
                    </w:p>
                    <w:p w14:paraId="138DFEAA" w14:textId="77777777" w:rsidR="001F2E77" w:rsidRDefault="001F2E77" w:rsidP="00BB4534">
                      <w:pPr>
                        <w:rPr>
                          <w:b/>
                        </w:rPr>
                      </w:pPr>
                    </w:p>
                    <w:p w14:paraId="496F7854" w14:textId="77777777" w:rsidR="001F2E77" w:rsidRDefault="001F2E77" w:rsidP="00BB4534">
                      <w:pPr>
                        <w:rPr>
                          <w:b/>
                        </w:rPr>
                      </w:pPr>
                    </w:p>
                    <w:p w14:paraId="54680DAC" w14:textId="77777777" w:rsidR="001F2E77" w:rsidRDefault="001F2E77" w:rsidP="00BB4534">
                      <w:pPr>
                        <w:rPr>
                          <w:b/>
                        </w:rPr>
                      </w:pPr>
                    </w:p>
                    <w:p w14:paraId="36E1738D" w14:textId="77777777" w:rsidR="001F2E77" w:rsidRDefault="001F2E77" w:rsidP="00BB4534">
                      <w:pPr>
                        <w:rPr>
                          <w:b/>
                        </w:rPr>
                      </w:pPr>
                    </w:p>
                    <w:p w14:paraId="021AA990" w14:textId="77777777" w:rsidR="001F2E77" w:rsidRDefault="001F2E77" w:rsidP="00BB4534">
                      <w:pPr>
                        <w:rPr>
                          <w:b/>
                        </w:rPr>
                      </w:pPr>
                    </w:p>
                    <w:p w14:paraId="53E7BBC6" w14:textId="77777777" w:rsidR="001F2E77" w:rsidRDefault="001F2E77" w:rsidP="00BB4534">
                      <w:pPr>
                        <w:rPr>
                          <w:b/>
                        </w:rPr>
                      </w:pPr>
                    </w:p>
                    <w:p w14:paraId="7C1B7930" w14:textId="77777777" w:rsidR="001F2E77" w:rsidRDefault="001F2E77" w:rsidP="00BB4534">
                      <w:pPr>
                        <w:rPr>
                          <w:b/>
                        </w:rPr>
                      </w:pPr>
                    </w:p>
                    <w:p w14:paraId="45052A9C" w14:textId="77777777" w:rsidR="001F2E77" w:rsidRDefault="001F2E77" w:rsidP="00BB4534">
                      <w:pPr>
                        <w:rPr>
                          <w:b/>
                        </w:rPr>
                      </w:pPr>
                    </w:p>
                    <w:p w14:paraId="72408C65" w14:textId="77777777" w:rsidR="001F2E77" w:rsidRPr="00686CF9" w:rsidRDefault="001F2E77" w:rsidP="00BB4534">
                      <w:pPr>
                        <w:rPr>
                          <w:b/>
                        </w:rPr>
                      </w:pPr>
                      <w:r>
                        <w:rPr>
                          <w:b/>
                        </w:rPr>
                        <w:t>June 7, 2006</w:t>
                      </w:r>
                      <w:r>
                        <w:rPr>
                          <w:b/>
                        </w:rPr>
                        <w:tab/>
                      </w:r>
                      <w:r>
                        <w:rPr>
                          <w:b/>
                        </w:rPr>
                        <w:tab/>
                      </w:r>
                      <w:r>
                        <w:rPr>
                          <w:b/>
                        </w:rPr>
                        <w:tab/>
                      </w:r>
                      <w:r>
                        <w:rPr>
                          <w:b/>
                        </w:rPr>
                        <w:tab/>
                      </w:r>
                      <w:r>
                        <w:rPr>
                          <w:b/>
                        </w:rPr>
                        <w:tab/>
                      </w:r>
                      <w:r>
                        <w:rPr>
                          <w:b/>
                        </w:rPr>
                        <w:tab/>
                      </w:r>
                      <w:r>
                        <w:rPr>
                          <w:b/>
                        </w:rPr>
                        <w:tab/>
                        <w:t>June 9, 2006</w:t>
                      </w:r>
                    </w:p>
                  </w:txbxContent>
                </v:textbox>
              </v:shape>
            </w:pict>
          </mc:Fallback>
        </mc:AlternateContent>
      </w:r>
      <w:r w:rsidR="00BB4534">
        <w:rPr>
          <w:noProof/>
          <w:szCs w:val="24"/>
          <w:lang w:val="es-419" w:eastAsia="es-419"/>
        </w:rPr>
        <w:drawing>
          <wp:anchor distT="0" distB="0" distL="114300" distR="114300" simplePos="0" relativeHeight="252233728" behindDoc="0" locked="0" layoutInCell="1" allowOverlap="1" wp14:anchorId="53837A41" wp14:editId="75F5EBEC">
            <wp:simplePos x="0" y="0"/>
            <wp:positionH relativeFrom="column">
              <wp:posOffset>7092315</wp:posOffset>
            </wp:positionH>
            <wp:positionV relativeFrom="paragraph">
              <wp:posOffset>191135</wp:posOffset>
            </wp:positionV>
            <wp:extent cx="426085" cy="3970655"/>
            <wp:effectExtent l="19050" t="19050" r="12065" b="10795"/>
            <wp:wrapTopAndBottom/>
            <wp:docPr id="129" name="Picture 129" descr="C:\Users\nazemp\AppData\Local\Microsoft\Windows\Temporary Internet Files\Content.Word\scale_bar_1h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nazemp\AppData\Local\Microsoft\Windows\Temporary Internet Files\Content.Word\scale_bar_1hr.gif"/>
                    <pic:cNvPicPr>
                      <a:picLocks noChangeAspect="1" noChangeArrowheads="1"/>
                    </pic:cNvPicPr>
                  </pic:nvPicPr>
                  <pic:blipFill>
                    <a:blip r:embed="rId103" cstate="print"/>
                    <a:srcRect/>
                    <a:stretch>
                      <a:fillRect/>
                    </a:stretch>
                  </pic:blipFill>
                  <pic:spPr bwMode="auto">
                    <a:xfrm>
                      <a:off x="0" y="0"/>
                      <a:ext cx="426085" cy="3970655"/>
                    </a:xfrm>
                    <a:prstGeom prst="rect">
                      <a:avLst/>
                    </a:prstGeom>
                    <a:noFill/>
                    <a:ln w="25400">
                      <a:solidFill>
                        <a:schemeClr val="tx1"/>
                      </a:solidFill>
                      <a:miter lim="800000"/>
                      <a:headEnd/>
                      <a:tailEnd/>
                    </a:ln>
                  </pic:spPr>
                </pic:pic>
              </a:graphicData>
            </a:graphic>
          </wp:anchor>
        </w:drawing>
      </w:r>
      <w:r w:rsidR="00BB4534">
        <w:rPr>
          <w:noProof/>
          <w:szCs w:val="24"/>
          <w:lang w:val="es-419" w:eastAsia="es-419"/>
        </w:rPr>
        <w:drawing>
          <wp:anchor distT="0" distB="0" distL="114300" distR="114300" simplePos="0" relativeHeight="251844593" behindDoc="0" locked="0" layoutInCell="1" allowOverlap="1" wp14:anchorId="7668B48B" wp14:editId="29E3236C">
            <wp:simplePos x="0" y="0"/>
            <wp:positionH relativeFrom="column">
              <wp:posOffset>3564255</wp:posOffset>
            </wp:positionH>
            <wp:positionV relativeFrom="paragraph">
              <wp:posOffset>3305175</wp:posOffset>
            </wp:positionV>
            <wp:extent cx="3515995" cy="3169920"/>
            <wp:effectExtent l="19050" t="19050" r="27305" b="11430"/>
            <wp:wrapTopAndBottom/>
            <wp:docPr id="1394" name="Picture 1393" descr="June09_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09_1hr.png"/>
                    <pic:cNvPicPr/>
                  </pic:nvPicPr>
                  <pic:blipFill>
                    <a:blip r:embed="rId104" cstate="print"/>
                    <a:stretch>
                      <a:fillRect/>
                    </a:stretch>
                  </pic:blipFill>
                  <pic:spPr>
                    <a:xfrm>
                      <a:off x="0" y="0"/>
                      <a:ext cx="3515995" cy="3169920"/>
                    </a:xfrm>
                    <a:prstGeom prst="rect">
                      <a:avLst/>
                    </a:prstGeom>
                    <a:ln w="25400">
                      <a:solidFill>
                        <a:schemeClr val="tx1"/>
                      </a:solidFill>
                    </a:ln>
                  </pic:spPr>
                </pic:pic>
              </a:graphicData>
            </a:graphic>
          </wp:anchor>
        </w:drawing>
      </w:r>
      <w:r w:rsidR="00BB4534">
        <w:rPr>
          <w:noProof/>
          <w:szCs w:val="24"/>
          <w:lang w:val="es-419" w:eastAsia="es-419"/>
        </w:rPr>
        <w:drawing>
          <wp:anchor distT="0" distB="0" distL="114300" distR="114300" simplePos="0" relativeHeight="251847668" behindDoc="1" locked="0" layoutInCell="1" allowOverlap="1" wp14:anchorId="09D2A182" wp14:editId="708A9F56">
            <wp:simplePos x="0" y="0"/>
            <wp:positionH relativeFrom="column">
              <wp:posOffset>-6829</wp:posOffset>
            </wp:positionH>
            <wp:positionV relativeFrom="paragraph">
              <wp:posOffset>3297088</wp:posOffset>
            </wp:positionV>
            <wp:extent cx="3627755" cy="3171825"/>
            <wp:effectExtent l="19050" t="19050" r="10795" b="28575"/>
            <wp:wrapNone/>
            <wp:docPr id="1431" name="Picture 1430" descr="June07_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07_1hr.png"/>
                    <pic:cNvPicPr/>
                  </pic:nvPicPr>
                  <pic:blipFill>
                    <a:blip r:embed="rId105" cstate="print"/>
                    <a:stretch>
                      <a:fillRect/>
                    </a:stretch>
                  </pic:blipFill>
                  <pic:spPr>
                    <a:xfrm>
                      <a:off x="0" y="0"/>
                      <a:ext cx="3627755" cy="3171825"/>
                    </a:xfrm>
                    <a:prstGeom prst="rect">
                      <a:avLst/>
                    </a:prstGeom>
                    <a:ln w="25400">
                      <a:solidFill>
                        <a:schemeClr val="tx1"/>
                      </a:solidFill>
                    </a:ln>
                  </pic:spPr>
                </pic:pic>
              </a:graphicData>
            </a:graphic>
          </wp:anchor>
        </w:drawing>
      </w:r>
      <w:r w:rsidR="00BB4534">
        <w:rPr>
          <w:noProof/>
          <w:szCs w:val="24"/>
          <w:lang w:val="es-419" w:eastAsia="es-419"/>
        </w:rPr>
        <w:drawing>
          <wp:anchor distT="0" distB="0" distL="114300" distR="114300" simplePos="0" relativeHeight="251845618" behindDoc="0" locked="0" layoutInCell="1" allowOverlap="1" wp14:anchorId="110F9F68" wp14:editId="1F630152">
            <wp:simplePos x="0" y="0"/>
            <wp:positionH relativeFrom="column">
              <wp:posOffset>-6985</wp:posOffset>
            </wp:positionH>
            <wp:positionV relativeFrom="paragraph">
              <wp:posOffset>191135</wp:posOffset>
            </wp:positionV>
            <wp:extent cx="3541395" cy="3181985"/>
            <wp:effectExtent l="19050" t="19050" r="20955" b="18415"/>
            <wp:wrapSquare wrapText="bothSides"/>
            <wp:docPr id="1430" name="Picture 1429" descr="June03_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03_1hr.png"/>
                    <pic:cNvPicPr/>
                  </pic:nvPicPr>
                  <pic:blipFill>
                    <a:blip r:embed="rId106" cstate="print"/>
                    <a:stretch>
                      <a:fillRect/>
                    </a:stretch>
                  </pic:blipFill>
                  <pic:spPr>
                    <a:xfrm>
                      <a:off x="0" y="0"/>
                      <a:ext cx="3541395" cy="3181985"/>
                    </a:xfrm>
                    <a:prstGeom prst="rect">
                      <a:avLst/>
                    </a:prstGeom>
                    <a:ln w="25400">
                      <a:solidFill>
                        <a:schemeClr val="tx1"/>
                      </a:solidFill>
                    </a:ln>
                  </pic:spPr>
                </pic:pic>
              </a:graphicData>
            </a:graphic>
          </wp:anchor>
        </w:drawing>
      </w:r>
      <w:r w:rsidR="001F2856">
        <w:rPr>
          <w:noProof/>
          <w:szCs w:val="24"/>
          <w:lang w:val="es-419" w:eastAsia="es-419"/>
        </w:rPr>
        <mc:AlternateContent>
          <mc:Choice Requires="wps">
            <w:drawing>
              <wp:anchor distT="0" distB="0" distL="114300" distR="114300" simplePos="0" relativeHeight="252212224" behindDoc="0" locked="0" layoutInCell="1" allowOverlap="1" wp14:anchorId="34366488" wp14:editId="25BB82A9">
                <wp:simplePos x="0" y="0"/>
                <wp:positionH relativeFrom="column">
                  <wp:posOffset>630555</wp:posOffset>
                </wp:positionH>
                <wp:positionV relativeFrom="paragraph">
                  <wp:posOffset>-8286115</wp:posOffset>
                </wp:positionV>
                <wp:extent cx="1130935" cy="292100"/>
                <wp:effectExtent l="0" t="0" r="0" b="0"/>
                <wp:wrapNone/>
                <wp:docPr id="1441" name="Text 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93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FB7B3" w14:textId="77777777" w:rsidR="001F2E77" w:rsidRPr="00686CF9" w:rsidRDefault="001F2E77" w:rsidP="00F56663">
                            <w:pPr>
                              <w:rPr>
                                <w:b/>
                              </w:rPr>
                            </w:pPr>
                            <w:r w:rsidRPr="00686CF9">
                              <w:rPr>
                                <w:b/>
                              </w:rPr>
                              <w:t>June 3</w:t>
                            </w:r>
                            <w:r w:rsidRPr="00686CF9">
                              <w:rPr>
                                <w:b/>
                                <w:vertAlign w:val="superscript"/>
                              </w:rPr>
                              <w:t>rd</w:t>
                            </w:r>
                            <w:r w:rsidRPr="00686CF9">
                              <w:rPr>
                                <w:b/>
                              </w:rPr>
                              <w:t>, 2006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4366488" id="_x0000_s1058" type="#_x0000_t202" style="position:absolute;left:0;text-align:left;margin-left:49.65pt;margin-top:-652.45pt;width:89.05pt;height:23pt;z-index:252212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hOXvAIAAMc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" filled="f" stroked="f">
                <v:textbox style="mso-fit-shape-to-text:t">
                  <w:txbxContent>
                    <w:p w14:paraId="6D6FB7B3" w14:textId="77777777" w:rsidR="001F2E77" w:rsidRPr="00686CF9" w:rsidRDefault="001F2E77" w:rsidP="00F56663">
                      <w:pPr>
                        <w:rPr>
                          <w:b/>
                        </w:rPr>
                      </w:pPr>
                      <w:r w:rsidRPr="00686CF9">
                        <w:rPr>
                          <w:b/>
                        </w:rPr>
                        <w:t>June 3</w:t>
                      </w:r>
                      <w:r w:rsidRPr="00686CF9">
                        <w:rPr>
                          <w:b/>
                          <w:vertAlign w:val="superscript"/>
                        </w:rPr>
                        <w:t>rd</w:t>
                      </w:r>
                      <w:r w:rsidRPr="00686CF9">
                        <w:rPr>
                          <w:b/>
                        </w:rPr>
                        <w:t>, 2006</w:t>
                      </w:r>
                    </w:p>
                  </w:txbxContent>
                </v:textbox>
              </v:shape>
            </w:pict>
          </mc:Fallback>
        </mc:AlternateContent>
      </w:r>
      <w:r w:rsidR="00F56663">
        <w:t xml:space="preserve">Figure </w:t>
      </w:r>
      <w:r w:rsidR="007B0EE1">
        <w:fldChar w:fldCharType="begin"/>
      </w:r>
      <w:r w:rsidR="007B0EE1">
        <w:instrText xml:space="preserve"> STYLEREF 1 \s </w:instrText>
      </w:r>
      <w:r w:rsidR="007B0EE1">
        <w:fldChar w:fldCharType="separate"/>
      </w:r>
      <w:r w:rsidR="00AC5F25">
        <w:rPr>
          <w:noProof/>
        </w:rPr>
        <w:t>3</w:t>
      </w:r>
      <w:r w:rsidR="007B0EE1">
        <w:rPr>
          <w:noProof/>
        </w:rPr>
        <w:fldChar w:fldCharType="end"/>
      </w:r>
      <w:r w:rsidR="00F56663">
        <w:noBreakHyphen/>
      </w:r>
      <w:r w:rsidR="007B0EE1">
        <w:fldChar w:fldCharType="begin"/>
      </w:r>
      <w:r w:rsidR="007B0EE1">
        <w:instrText xml:space="preserve"> SEQ Figure \* ARABIC \s 1 </w:instrText>
      </w:r>
      <w:r w:rsidR="007B0EE1">
        <w:fldChar w:fldCharType="separate"/>
      </w:r>
      <w:r w:rsidR="00AC5F25">
        <w:rPr>
          <w:noProof/>
        </w:rPr>
        <w:t>28</w:t>
      </w:r>
      <w:r w:rsidR="007B0EE1">
        <w:rPr>
          <w:noProof/>
        </w:rPr>
        <w:fldChar w:fldCharType="end"/>
      </w:r>
      <w:bookmarkEnd w:id="177"/>
      <w:r w:rsidR="00F56663" w:rsidRPr="003A2C2D">
        <w:rPr>
          <w:szCs w:val="24"/>
        </w:rPr>
        <w:t xml:space="preserve">: Tile Plots of Modeled </w:t>
      </w:r>
      <w:r w:rsidR="00F56663">
        <w:rPr>
          <w:szCs w:val="24"/>
        </w:rPr>
        <w:t>Peak</w:t>
      </w:r>
      <w:r w:rsidR="00F56663" w:rsidRPr="003A2C2D">
        <w:rPr>
          <w:szCs w:val="24"/>
        </w:rPr>
        <w:t xml:space="preserve"> </w:t>
      </w:r>
      <w:r w:rsidR="00F56663">
        <w:rPr>
          <w:bCs w:val="0"/>
          <w:szCs w:val="24"/>
        </w:rPr>
        <w:t>1</w:t>
      </w:r>
      <w:r w:rsidR="00607F2B">
        <w:rPr>
          <w:szCs w:val="24"/>
        </w:rPr>
        <w:t>-H</w:t>
      </w:r>
      <w:r w:rsidR="00F56663" w:rsidRPr="003A2C2D">
        <w:rPr>
          <w:szCs w:val="24"/>
        </w:rPr>
        <w:t xml:space="preserve">our Ozone, Base Case </w:t>
      </w:r>
      <w:r w:rsidR="00960003">
        <w:rPr>
          <w:szCs w:val="24"/>
        </w:rPr>
        <w:t>TCEQ</w:t>
      </w:r>
      <w:r w:rsidR="00960003" w:rsidRPr="003A2C2D">
        <w:rPr>
          <w:szCs w:val="24"/>
        </w:rPr>
        <w:t xml:space="preserve"> </w:t>
      </w:r>
      <w:r w:rsidR="00F56663" w:rsidRPr="003A2C2D">
        <w:rPr>
          <w:szCs w:val="24"/>
        </w:rPr>
        <w:t xml:space="preserve">Run </w:t>
      </w:r>
      <w:r w:rsidR="004A4620">
        <w:rPr>
          <w:szCs w:val="24"/>
        </w:rPr>
        <w:t>5</w:t>
      </w:r>
      <w:r w:rsidR="00C122B8" w:rsidRPr="00C122B8">
        <w:rPr>
          <w:bCs w:val="0"/>
        </w:rPr>
        <w:t xml:space="preserve"> </w:t>
      </w:r>
      <w:r w:rsidR="00C122B8">
        <w:rPr>
          <w:bCs w:val="0"/>
        </w:rPr>
        <w:t>on Exceedance Days</w:t>
      </w:r>
      <w:bookmarkEnd w:id="178"/>
    </w:p>
    <w:p w14:paraId="41E9651F" w14:textId="77777777" w:rsidR="00F56663" w:rsidRPr="001C233F" w:rsidRDefault="001F2856" w:rsidP="00F56663">
      <w:pPr>
        <w:spacing w:line="240" w:lineRule="auto"/>
        <w:rPr>
          <w:szCs w:val="24"/>
        </w:rPr>
      </w:pPr>
      <w:r>
        <w:rPr>
          <w:noProof/>
          <w:szCs w:val="24"/>
          <w:lang w:val="es-419" w:eastAsia="es-419"/>
        </w:rPr>
        <mc:AlternateContent>
          <mc:Choice Requires="wps">
            <w:drawing>
              <wp:anchor distT="0" distB="0" distL="114300" distR="114300" simplePos="0" relativeHeight="252256256" behindDoc="0" locked="0" layoutInCell="1" allowOverlap="1" wp14:anchorId="25904B4A" wp14:editId="2BA50AB5">
                <wp:simplePos x="0" y="0"/>
                <wp:positionH relativeFrom="column">
                  <wp:posOffset>-3175</wp:posOffset>
                </wp:positionH>
                <wp:positionV relativeFrom="paragraph">
                  <wp:posOffset>-5917565</wp:posOffset>
                </wp:positionV>
                <wp:extent cx="4986020" cy="3869055"/>
                <wp:effectExtent l="0" t="0" r="0" b="0"/>
                <wp:wrapNone/>
                <wp:docPr id="1630"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6020" cy="386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1D8CE" w14:textId="77777777" w:rsidR="001F2E77" w:rsidRDefault="001F2E77" w:rsidP="00BB4534">
                            <w:pPr>
                              <w:rPr>
                                <w:b/>
                              </w:rPr>
                            </w:pPr>
                            <w:r w:rsidRPr="00686CF9">
                              <w:rPr>
                                <w:b/>
                              </w:rPr>
                              <w:t xml:space="preserve">June </w:t>
                            </w:r>
                            <w:r>
                              <w:rPr>
                                <w:b/>
                              </w:rPr>
                              <w:t>12</w:t>
                            </w:r>
                            <w:r w:rsidRPr="00686CF9">
                              <w:rPr>
                                <w:b/>
                              </w:rPr>
                              <w:t>, 2006</w:t>
                            </w:r>
                            <w:r>
                              <w:rPr>
                                <w:b/>
                              </w:rPr>
                              <w:tab/>
                            </w:r>
                            <w:r>
                              <w:rPr>
                                <w:b/>
                              </w:rPr>
                              <w:tab/>
                            </w:r>
                            <w:r>
                              <w:rPr>
                                <w:b/>
                              </w:rPr>
                              <w:tab/>
                            </w:r>
                            <w:r>
                              <w:rPr>
                                <w:b/>
                              </w:rPr>
                              <w:tab/>
                            </w:r>
                            <w:r>
                              <w:rPr>
                                <w:b/>
                              </w:rPr>
                              <w:tab/>
                            </w:r>
                            <w:r>
                              <w:rPr>
                                <w:b/>
                              </w:rPr>
                              <w:tab/>
                            </w:r>
                            <w:r>
                              <w:rPr>
                                <w:b/>
                              </w:rPr>
                              <w:tab/>
                              <w:t>June 14, 2006</w:t>
                            </w:r>
                          </w:p>
                          <w:p w14:paraId="5DD736AB" w14:textId="77777777" w:rsidR="001F2E77" w:rsidRDefault="001F2E77" w:rsidP="00BB4534">
                            <w:pPr>
                              <w:rPr>
                                <w:b/>
                              </w:rPr>
                            </w:pPr>
                          </w:p>
                          <w:p w14:paraId="2459242D" w14:textId="77777777" w:rsidR="001F2E77" w:rsidRDefault="001F2E77" w:rsidP="00BB4534">
                            <w:pPr>
                              <w:rPr>
                                <w:b/>
                              </w:rPr>
                            </w:pPr>
                          </w:p>
                          <w:p w14:paraId="0ACD94F6" w14:textId="77777777" w:rsidR="001F2E77" w:rsidRDefault="001F2E77" w:rsidP="00BB4534">
                            <w:pPr>
                              <w:rPr>
                                <w:b/>
                              </w:rPr>
                            </w:pPr>
                          </w:p>
                          <w:p w14:paraId="0BD86734" w14:textId="77777777" w:rsidR="001F2E77" w:rsidRDefault="001F2E77" w:rsidP="00BB4534">
                            <w:pPr>
                              <w:rPr>
                                <w:b/>
                              </w:rPr>
                            </w:pPr>
                          </w:p>
                          <w:p w14:paraId="07FBF476" w14:textId="77777777" w:rsidR="001F2E77" w:rsidRDefault="001F2E77" w:rsidP="00BB4534">
                            <w:pPr>
                              <w:rPr>
                                <w:b/>
                              </w:rPr>
                            </w:pPr>
                          </w:p>
                          <w:p w14:paraId="67DDF9AE" w14:textId="77777777" w:rsidR="001F2E77" w:rsidRDefault="001F2E77" w:rsidP="00BB4534">
                            <w:pPr>
                              <w:rPr>
                                <w:b/>
                              </w:rPr>
                            </w:pPr>
                          </w:p>
                          <w:p w14:paraId="49C0657F" w14:textId="77777777" w:rsidR="001F2E77" w:rsidRDefault="001F2E77" w:rsidP="00BB4534">
                            <w:pPr>
                              <w:rPr>
                                <w:b/>
                              </w:rPr>
                            </w:pPr>
                          </w:p>
                          <w:p w14:paraId="75029871" w14:textId="77777777" w:rsidR="001F2E77" w:rsidRDefault="001F2E77" w:rsidP="00BB4534">
                            <w:pPr>
                              <w:rPr>
                                <w:b/>
                              </w:rPr>
                            </w:pPr>
                          </w:p>
                          <w:p w14:paraId="7F9F290C" w14:textId="77777777" w:rsidR="001F2E77" w:rsidRDefault="001F2E77" w:rsidP="00BB4534">
                            <w:pPr>
                              <w:rPr>
                                <w:b/>
                              </w:rPr>
                            </w:pPr>
                          </w:p>
                          <w:p w14:paraId="17F6B742" w14:textId="77777777" w:rsidR="001F2E77" w:rsidRDefault="001F2E77" w:rsidP="00BB4534">
                            <w:pPr>
                              <w:rPr>
                                <w:b/>
                              </w:rPr>
                            </w:pPr>
                          </w:p>
                          <w:p w14:paraId="6EE1293A" w14:textId="77777777" w:rsidR="001F2E77" w:rsidRDefault="001F2E77" w:rsidP="00BB4534">
                            <w:pPr>
                              <w:rPr>
                                <w:b/>
                              </w:rPr>
                            </w:pPr>
                          </w:p>
                          <w:p w14:paraId="4EF7967F" w14:textId="77777777" w:rsidR="001F2E77" w:rsidRDefault="001F2E77" w:rsidP="00BB4534">
                            <w:pPr>
                              <w:rPr>
                                <w:b/>
                              </w:rPr>
                            </w:pPr>
                          </w:p>
                          <w:p w14:paraId="0B556CDE" w14:textId="77777777" w:rsidR="001F2E77" w:rsidRDefault="001F2E77" w:rsidP="00BB4534">
                            <w:pPr>
                              <w:rPr>
                                <w:b/>
                              </w:rPr>
                            </w:pPr>
                          </w:p>
                          <w:p w14:paraId="673E353F" w14:textId="77777777" w:rsidR="001F2E77" w:rsidRDefault="001F2E77" w:rsidP="00BB4534">
                            <w:pPr>
                              <w:rPr>
                                <w:b/>
                              </w:rPr>
                            </w:pPr>
                          </w:p>
                          <w:p w14:paraId="588D9F5B" w14:textId="77777777" w:rsidR="001F2E77" w:rsidRDefault="001F2E77" w:rsidP="00BB4534">
                            <w:pPr>
                              <w:rPr>
                                <w:b/>
                              </w:rPr>
                            </w:pPr>
                          </w:p>
                          <w:p w14:paraId="4C274E5C" w14:textId="77777777" w:rsidR="001F2E77" w:rsidRPr="00686CF9" w:rsidRDefault="001F2E77" w:rsidP="00BB4534">
                            <w:pPr>
                              <w:rPr>
                                <w:b/>
                              </w:rPr>
                            </w:pPr>
                            <w:r>
                              <w:rPr>
                                <w:b/>
                              </w:rPr>
                              <w:t>June 13, 2006</w:t>
                            </w:r>
                            <w:r>
                              <w:rPr>
                                <w:b/>
                              </w:rPr>
                              <w:tab/>
                            </w:r>
                            <w:r>
                              <w:rPr>
                                <w:b/>
                              </w:rPr>
                              <w:tab/>
                            </w:r>
                            <w:r>
                              <w:rPr>
                                <w:b/>
                              </w:rPr>
                              <w:tab/>
                            </w:r>
                            <w:r>
                              <w:rPr>
                                <w:b/>
                              </w:rPr>
                              <w:tab/>
                            </w:r>
                            <w:r>
                              <w:rPr>
                                <w:b/>
                              </w:rPr>
                              <w:tab/>
                            </w:r>
                            <w:r>
                              <w:rPr>
                                <w:b/>
                              </w:rPr>
                              <w:tab/>
                            </w:r>
                            <w:r>
                              <w:rPr>
                                <w:b/>
                              </w:rPr>
                              <w:tab/>
                              <w:t>June 28, 2006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904B4A" id="Text Box 186" o:spid="_x0000_s1059" type="#_x0000_t202" style="position:absolute;left:0;text-align:left;margin-left:-.25pt;margin-top:-465.95pt;width:392.6pt;height:304.6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oJEvAIAAMc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" filled="f" stroked="f">
                <v:textbox>
                  <w:txbxContent>
                    <w:p w14:paraId="4CB1D8CE" w14:textId="77777777" w:rsidR="001F2E77" w:rsidRDefault="001F2E77" w:rsidP="00BB4534">
                      <w:pPr>
                        <w:rPr>
                          <w:b/>
                        </w:rPr>
                      </w:pPr>
                      <w:r w:rsidRPr="00686CF9">
                        <w:rPr>
                          <w:b/>
                        </w:rPr>
                        <w:t xml:space="preserve">June </w:t>
                      </w:r>
                      <w:r>
                        <w:rPr>
                          <w:b/>
                        </w:rPr>
                        <w:t>12</w:t>
                      </w:r>
                      <w:r w:rsidRPr="00686CF9">
                        <w:rPr>
                          <w:b/>
                        </w:rPr>
                        <w:t>, 2006</w:t>
                      </w:r>
                      <w:r>
                        <w:rPr>
                          <w:b/>
                        </w:rPr>
                        <w:tab/>
                      </w:r>
                      <w:r>
                        <w:rPr>
                          <w:b/>
                        </w:rPr>
                        <w:tab/>
                      </w:r>
                      <w:r>
                        <w:rPr>
                          <w:b/>
                        </w:rPr>
                        <w:tab/>
                      </w:r>
                      <w:r>
                        <w:rPr>
                          <w:b/>
                        </w:rPr>
                        <w:tab/>
                      </w:r>
                      <w:r>
                        <w:rPr>
                          <w:b/>
                        </w:rPr>
                        <w:tab/>
                      </w:r>
                      <w:r>
                        <w:rPr>
                          <w:b/>
                        </w:rPr>
                        <w:tab/>
                      </w:r>
                      <w:r>
                        <w:rPr>
                          <w:b/>
                        </w:rPr>
                        <w:tab/>
                        <w:t>June 14, 2006</w:t>
                      </w:r>
                    </w:p>
                    <w:p w14:paraId="5DD736AB" w14:textId="77777777" w:rsidR="001F2E77" w:rsidRDefault="001F2E77" w:rsidP="00BB4534">
                      <w:pPr>
                        <w:rPr>
                          <w:b/>
                        </w:rPr>
                      </w:pPr>
                    </w:p>
                    <w:p w14:paraId="2459242D" w14:textId="77777777" w:rsidR="001F2E77" w:rsidRDefault="001F2E77" w:rsidP="00BB4534">
                      <w:pPr>
                        <w:rPr>
                          <w:b/>
                        </w:rPr>
                      </w:pPr>
                    </w:p>
                    <w:p w14:paraId="0ACD94F6" w14:textId="77777777" w:rsidR="001F2E77" w:rsidRDefault="001F2E77" w:rsidP="00BB4534">
                      <w:pPr>
                        <w:rPr>
                          <w:b/>
                        </w:rPr>
                      </w:pPr>
                    </w:p>
                    <w:p w14:paraId="0BD86734" w14:textId="77777777" w:rsidR="001F2E77" w:rsidRDefault="001F2E77" w:rsidP="00BB4534">
                      <w:pPr>
                        <w:rPr>
                          <w:b/>
                        </w:rPr>
                      </w:pPr>
                    </w:p>
                    <w:p w14:paraId="07FBF476" w14:textId="77777777" w:rsidR="001F2E77" w:rsidRDefault="001F2E77" w:rsidP="00BB4534">
                      <w:pPr>
                        <w:rPr>
                          <w:b/>
                        </w:rPr>
                      </w:pPr>
                    </w:p>
                    <w:p w14:paraId="67DDF9AE" w14:textId="77777777" w:rsidR="001F2E77" w:rsidRDefault="001F2E77" w:rsidP="00BB4534">
                      <w:pPr>
                        <w:rPr>
                          <w:b/>
                        </w:rPr>
                      </w:pPr>
                    </w:p>
                    <w:p w14:paraId="49C0657F" w14:textId="77777777" w:rsidR="001F2E77" w:rsidRDefault="001F2E77" w:rsidP="00BB4534">
                      <w:pPr>
                        <w:rPr>
                          <w:b/>
                        </w:rPr>
                      </w:pPr>
                    </w:p>
                    <w:p w14:paraId="75029871" w14:textId="77777777" w:rsidR="001F2E77" w:rsidRDefault="001F2E77" w:rsidP="00BB4534">
                      <w:pPr>
                        <w:rPr>
                          <w:b/>
                        </w:rPr>
                      </w:pPr>
                    </w:p>
                    <w:p w14:paraId="7F9F290C" w14:textId="77777777" w:rsidR="001F2E77" w:rsidRDefault="001F2E77" w:rsidP="00BB4534">
                      <w:pPr>
                        <w:rPr>
                          <w:b/>
                        </w:rPr>
                      </w:pPr>
                    </w:p>
                    <w:p w14:paraId="17F6B742" w14:textId="77777777" w:rsidR="001F2E77" w:rsidRDefault="001F2E77" w:rsidP="00BB4534">
                      <w:pPr>
                        <w:rPr>
                          <w:b/>
                        </w:rPr>
                      </w:pPr>
                    </w:p>
                    <w:p w14:paraId="6EE1293A" w14:textId="77777777" w:rsidR="001F2E77" w:rsidRDefault="001F2E77" w:rsidP="00BB4534">
                      <w:pPr>
                        <w:rPr>
                          <w:b/>
                        </w:rPr>
                      </w:pPr>
                    </w:p>
                    <w:p w14:paraId="4EF7967F" w14:textId="77777777" w:rsidR="001F2E77" w:rsidRDefault="001F2E77" w:rsidP="00BB4534">
                      <w:pPr>
                        <w:rPr>
                          <w:b/>
                        </w:rPr>
                      </w:pPr>
                    </w:p>
                    <w:p w14:paraId="0B556CDE" w14:textId="77777777" w:rsidR="001F2E77" w:rsidRDefault="001F2E77" w:rsidP="00BB4534">
                      <w:pPr>
                        <w:rPr>
                          <w:b/>
                        </w:rPr>
                      </w:pPr>
                    </w:p>
                    <w:p w14:paraId="673E353F" w14:textId="77777777" w:rsidR="001F2E77" w:rsidRDefault="001F2E77" w:rsidP="00BB4534">
                      <w:pPr>
                        <w:rPr>
                          <w:b/>
                        </w:rPr>
                      </w:pPr>
                    </w:p>
                    <w:p w14:paraId="588D9F5B" w14:textId="77777777" w:rsidR="001F2E77" w:rsidRDefault="001F2E77" w:rsidP="00BB4534">
                      <w:pPr>
                        <w:rPr>
                          <w:b/>
                        </w:rPr>
                      </w:pPr>
                    </w:p>
                    <w:p w14:paraId="4C274E5C" w14:textId="77777777" w:rsidR="001F2E77" w:rsidRPr="00686CF9" w:rsidRDefault="001F2E77" w:rsidP="00BB4534">
                      <w:pPr>
                        <w:rPr>
                          <w:b/>
                        </w:rPr>
                      </w:pPr>
                      <w:r>
                        <w:rPr>
                          <w:b/>
                        </w:rPr>
                        <w:t>June 13, 2006</w:t>
                      </w:r>
                      <w:r>
                        <w:rPr>
                          <w:b/>
                        </w:rPr>
                        <w:tab/>
                      </w:r>
                      <w:r>
                        <w:rPr>
                          <w:b/>
                        </w:rPr>
                        <w:tab/>
                      </w:r>
                      <w:r>
                        <w:rPr>
                          <w:b/>
                        </w:rPr>
                        <w:tab/>
                      </w:r>
                      <w:r>
                        <w:rPr>
                          <w:b/>
                        </w:rPr>
                        <w:tab/>
                      </w:r>
                      <w:r>
                        <w:rPr>
                          <w:b/>
                        </w:rPr>
                        <w:tab/>
                      </w:r>
                      <w:r>
                        <w:rPr>
                          <w:b/>
                        </w:rPr>
                        <w:tab/>
                      </w:r>
                      <w:r>
                        <w:rPr>
                          <w:b/>
                        </w:rPr>
                        <w:tab/>
                        <w:t>June 28, 2006</w:t>
                      </w:r>
                    </w:p>
                  </w:txbxContent>
                </v:textbox>
              </v:shape>
            </w:pict>
          </mc:Fallback>
        </mc:AlternateContent>
      </w:r>
      <w:r>
        <w:rPr>
          <w:noProof/>
          <w:szCs w:val="24"/>
          <w:lang w:val="es-419" w:eastAsia="es-419"/>
        </w:rPr>
        <mc:AlternateContent>
          <mc:Choice Requires="wps">
            <w:drawing>
              <wp:anchor distT="0" distB="0" distL="114300" distR="114300" simplePos="0" relativeHeight="252205056" behindDoc="0" locked="0" layoutInCell="1" allowOverlap="1" wp14:anchorId="75989DC3" wp14:editId="7AE94423">
                <wp:simplePos x="0" y="0"/>
                <wp:positionH relativeFrom="column">
                  <wp:posOffset>482600</wp:posOffset>
                </wp:positionH>
                <wp:positionV relativeFrom="paragraph">
                  <wp:posOffset>-8949690</wp:posOffset>
                </wp:positionV>
                <wp:extent cx="1226185" cy="292100"/>
                <wp:effectExtent l="0" t="0" r="0" b="0"/>
                <wp:wrapNone/>
                <wp:docPr id="1629"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25B5B" w14:textId="77777777" w:rsidR="001F2E77" w:rsidRPr="00686CF9" w:rsidRDefault="001F2E77" w:rsidP="00F56663">
                            <w:pPr>
                              <w:rPr>
                                <w:b/>
                              </w:rPr>
                            </w:pPr>
                            <w:r w:rsidRPr="00686CF9">
                              <w:rPr>
                                <w:b/>
                              </w:rPr>
                              <w:t xml:space="preserve">June </w:t>
                            </w:r>
                            <w:r>
                              <w:rPr>
                                <w:b/>
                              </w:rPr>
                              <w:t>8</w:t>
                            </w:r>
                            <w:r w:rsidRPr="00686CF9">
                              <w:rPr>
                                <w:b/>
                                <w:vertAlign w:val="superscript"/>
                              </w:rPr>
                              <w:t>th</w:t>
                            </w:r>
                            <w:r w:rsidRPr="00686CF9">
                              <w:rPr>
                                <w:b/>
                              </w:rPr>
                              <w:t>, 2006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5989DC3" id="Text Box 1434" o:spid="_x0000_s1060" type="#_x0000_t202" style="position:absolute;left:0;text-align:left;margin-left:38pt;margin-top:-704.7pt;width:96.55pt;height:23pt;z-index:252205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9PvQIAAMc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" filled="f" stroked="f">
                <v:textbox style="mso-fit-shape-to-text:t">
                  <w:txbxContent>
                    <w:p w14:paraId="68825B5B" w14:textId="77777777" w:rsidR="001F2E77" w:rsidRPr="00686CF9" w:rsidRDefault="001F2E77" w:rsidP="00F56663">
                      <w:pPr>
                        <w:rPr>
                          <w:b/>
                        </w:rPr>
                      </w:pPr>
                      <w:r w:rsidRPr="00686CF9">
                        <w:rPr>
                          <w:b/>
                        </w:rPr>
                        <w:t xml:space="preserve">June </w:t>
                      </w:r>
                      <w:r>
                        <w:rPr>
                          <w:b/>
                        </w:rPr>
                        <w:t>8</w:t>
                      </w:r>
                      <w:r w:rsidRPr="00686CF9">
                        <w:rPr>
                          <w:b/>
                          <w:vertAlign w:val="superscript"/>
                        </w:rPr>
                        <w:t>th</w:t>
                      </w:r>
                      <w:r w:rsidRPr="00686CF9">
                        <w:rPr>
                          <w:b/>
                        </w:rPr>
                        <w:t>, 2006</w:t>
                      </w:r>
                    </w:p>
                  </w:txbxContent>
                </v:textbox>
              </v:shape>
            </w:pict>
          </mc:Fallback>
        </mc:AlternateContent>
      </w:r>
      <w:r w:rsidR="00BB4534">
        <w:rPr>
          <w:noProof/>
          <w:szCs w:val="24"/>
          <w:lang w:val="es-419" w:eastAsia="es-419"/>
        </w:rPr>
        <w:drawing>
          <wp:anchor distT="0" distB="0" distL="114300" distR="114300" simplePos="0" relativeHeight="252255232" behindDoc="0" locked="0" layoutInCell="1" allowOverlap="1" wp14:anchorId="61E7EE1F" wp14:editId="19A6FB66">
            <wp:simplePos x="0" y="0"/>
            <wp:positionH relativeFrom="column">
              <wp:posOffset>7058025</wp:posOffset>
            </wp:positionH>
            <wp:positionV relativeFrom="paragraph">
              <wp:posOffset>27305</wp:posOffset>
            </wp:positionV>
            <wp:extent cx="426085" cy="3972560"/>
            <wp:effectExtent l="19050" t="19050" r="12065" b="27940"/>
            <wp:wrapTopAndBottom/>
            <wp:docPr id="1620" name="Picture 129" descr="C:\Users\nazemp\AppData\Local\Microsoft\Windows\Temporary Internet Files\Content.Word\scale_bar_1h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nazemp\AppData\Local\Microsoft\Windows\Temporary Internet Files\Content.Word\scale_bar_1hr.gif"/>
                    <pic:cNvPicPr>
                      <a:picLocks noChangeAspect="1" noChangeArrowheads="1"/>
                    </pic:cNvPicPr>
                  </pic:nvPicPr>
                  <pic:blipFill>
                    <a:blip r:embed="rId103" cstate="print"/>
                    <a:srcRect/>
                    <a:stretch>
                      <a:fillRect/>
                    </a:stretch>
                  </pic:blipFill>
                  <pic:spPr bwMode="auto">
                    <a:xfrm>
                      <a:off x="0" y="0"/>
                      <a:ext cx="426085" cy="3972560"/>
                    </a:xfrm>
                    <a:prstGeom prst="rect">
                      <a:avLst/>
                    </a:prstGeom>
                    <a:noFill/>
                    <a:ln w="25400">
                      <a:solidFill>
                        <a:schemeClr val="tx1"/>
                      </a:solidFill>
                      <a:miter lim="800000"/>
                      <a:headEnd/>
                      <a:tailEnd/>
                    </a:ln>
                  </pic:spPr>
                </pic:pic>
              </a:graphicData>
            </a:graphic>
          </wp:anchor>
        </w:drawing>
      </w:r>
      <w:r w:rsidR="00BB4534">
        <w:rPr>
          <w:noProof/>
          <w:szCs w:val="24"/>
          <w:lang w:val="es-419" w:eastAsia="es-419"/>
        </w:rPr>
        <w:drawing>
          <wp:anchor distT="0" distB="0" distL="114300" distR="114300" simplePos="0" relativeHeight="252184576" behindDoc="0" locked="0" layoutInCell="1" allowOverlap="1" wp14:anchorId="36072D41" wp14:editId="4C5FEF1A">
            <wp:simplePos x="0" y="0"/>
            <wp:positionH relativeFrom="column">
              <wp:posOffset>-6985</wp:posOffset>
            </wp:positionH>
            <wp:positionV relativeFrom="paragraph">
              <wp:posOffset>36195</wp:posOffset>
            </wp:positionV>
            <wp:extent cx="3610610" cy="3169920"/>
            <wp:effectExtent l="19050" t="19050" r="27940" b="11430"/>
            <wp:wrapTopAndBottom/>
            <wp:docPr id="1615" name="Picture 1394" descr="June12_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12_1hr.png"/>
                    <pic:cNvPicPr/>
                  </pic:nvPicPr>
                  <pic:blipFill>
                    <a:blip r:embed="rId107" cstate="print"/>
                    <a:stretch>
                      <a:fillRect/>
                    </a:stretch>
                  </pic:blipFill>
                  <pic:spPr>
                    <a:xfrm>
                      <a:off x="0" y="0"/>
                      <a:ext cx="3610610" cy="3169920"/>
                    </a:xfrm>
                    <a:prstGeom prst="rect">
                      <a:avLst/>
                    </a:prstGeom>
                    <a:ln w="25400">
                      <a:solidFill>
                        <a:schemeClr val="tx1"/>
                      </a:solidFill>
                    </a:ln>
                  </pic:spPr>
                </pic:pic>
              </a:graphicData>
            </a:graphic>
          </wp:anchor>
        </w:drawing>
      </w:r>
      <w:r w:rsidR="00BB4534">
        <w:rPr>
          <w:noProof/>
          <w:szCs w:val="24"/>
          <w:lang w:val="es-419" w:eastAsia="es-419"/>
        </w:rPr>
        <w:drawing>
          <wp:anchor distT="0" distB="0" distL="114300" distR="114300" simplePos="0" relativeHeight="252183552" behindDoc="0" locked="0" layoutInCell="1" allowOverlap="1" wp14:anchorId="1764A625" wp14:editId="0B4689EC">
            <wp:simplePos x="0" y="0"/>
            <wp:positionH relativeFrom="column">
              <wp:posOffset>-15875</wp:posOffset>
            </wp:positionH>
            <wp:positionV relativeFrom="paragraph">
              <wp:posOffset>3236595</wp:posOffset>
            </wp:positionV>
            <wp:extent cx="3515360" cy="3169920"/>
            <wp:effectExtent l="19050" t="19050" r="27940" b="11430"/>
            <wp:wrapTopAndBottom/>
            <wp:docPr id="1396" name="Picture 1395" descr="June13_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13_1hr.png"/>
                    <pic:cNvPicPr/>
                  </pic:nvPicPr>
                  <pic:blipFill>
                    <a:blip r:embed="rId108" cstate="print"/>
                    <a:stretch>
                      <a:fillRect/>
                    </a:stretch>
                  </pic:blipFill>
                  <pic:spPr>
                    <a:xfrm>
                      <a:off x="0" y="0"/>
                      <a:ext cx="3515360" cy="3169920"/>
                    </a:xfrm>
                    <a:prstGeom prst="rect">
                      <a:avLst/>
                    </a:prstGeom>
                    <a:ln w="25400">
                      <a:solidFill>
                        <a:schemeClr val="tx1"/>
                      </a:solidFill>
                    </a:ln>
                  </pic:spPr>
                </pic:pic>
              </a:graphicData>
            </a:graphic>
          </wp:anchor>
        </w:drawing>
      </w:r>
      <w:r w:rsidR="00BB4534">
        <w:rPr>
          <w:noProof/>
          <w:szCs w:val="24"/>
          <w:lang w:val="es-419" w:eastAsia="es-419"/>
        </w:rPr>
        <w:drawing>
          <wp:anchor distT="0" distB="0" distL="114300" distR="114300" simplePos="0" relativeHeight="252181504" behindDoc="0" locked="0" layoutInCell="1" allowOverlap="1" wp14:anchorId="2C25EA38" wp14:editId="459724C2">
            <wp:simplePos x="0" y="0"/>
            <wp:positionH relativeFrom="column">
              <wp:posOffset>3503930</wp:posOffset>
            </wp:positionH>
            <wp:positionV relativeFrom="paragraph">
              <wp:posOffset>3227705</wp:posOffset>
            </wp:positionV>
            <wp:extent cx="3524885" cy="3169920"/>
            <wp:effectExtent l="19050" t="19050" r="18415" b="11430"/>
            <wp:wrapTopAndBottom/>
            <wp:docPr id="1407" name="Picture 1406" descr="June28_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28_1hr.png"/>
                    <pic:cNvPicPr/>
                  </pic:nvPicPr>
                  <pic:blipFill>
                    <a:blip r:embed="rId109" cstate="print"/>
                    <a:stretch>
                      <a:fillRect/>
                    </a:stretch>
                  </pic:blipFill>
                  <pic:spPr>
                    <a:xfrm>
                      <a:off x="0" y="0"/>
                      <a:ext cx="3524885" cy="3169920"/>
                    </a:xfrm>
                    <a:prstGeom prst="rect">
                      <a:avLst/>
                    </a:prstGeom>
                    <a:ln w="25400">
                      <a:solidFill>
                        <a:schemeClr val="tx1"/>
                      </a:solidFill>
                    </a:ln>
                  </pic:spPr>
                </pic:pic>
              </a:graphicData>
            </a:graphic>
          </wp:anchor>
        </w:drawing>
      </w:r>
      <w:r w:rsidR="00BB4534">
        <w:rPr>
          <w:noProof/>
          <w:szCs w:val="24"/>
          <w:lang w:val="es-419" w:eastAsia="es-419"/>
        </w:rPr>
        <w:drawing>
          <wp:anchor distT="0" distB="0" distL="114300" distR="114300" simplePos="0" relativeHeight="252182528" behindDoc="0" locked="0" layoutInCell="1" allowOverlap="1" wp14:anchorId="526A0C14" wp14:editId="495E40CB">
            <wp:simplePos x="0" y="0"/>
            <wp:positionH relativeFrom="column">
              <wp:posOffset>3503930</wp:posOffset>
            </wp:positionH>
            <wp:positionV relativeFrom="paragraph">
              <wp:posOffset>27305</wp:posOffset>
            </wp:positionV>
            <wp:extent cx="3531870" cy="3169920"/>
            <wp:effectExtent l="19050" t="19050" r="11430" b="11430"/>
            <wp:wrapTopAndBottom/>
            <wp:docPr id="1399" name="Picture 1398" descr="June14_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14_1hr.png"/>
                    <pic:cNvPicPr/>
                  </pic:nvPicPr>
                  <pic:blipFill>
                    <a:blip r:embed="rId110" cstate="print"/>
                    <a:stretch>
                      <a:fillRect/>
                    </a:stretch>
                  </pic:blipFill>
                  <pic:spPr>
                    <a:xfrm>
                      <a:off x="0" y="0"/>
                      <a:ext cx="3531870" cy="3169920"/>
                    </a:xfrm>
                    <a:prstGeom prst="rect">
                      <a:avLst/>
                    </a:prstGeom>
                    <a:ln w="25400">
                      <a:solidFill>
                        <a:schemeClr val="tx1"/>
                      </a:solidFill>
                    </a:ln>
                  </pic:spPr>
                </pic:pic>
              </a:graphicData>
            </a:graphic>
          </wp:anchor>
        </w:drawing>
      </w:r>
      <w:r>
        <w:rPr>
          <w:noProof/>
          <w:szCs w:val="24"/>
          <w:lang w:val="es-419" w:eastAsia="es-419"/>
        </w:rPr>
        <mc:AlternateContent>
          <mc:Choice Requires="wps">
            <w:drawing>
              <wp:anchor distT="0" distB="0" distL="114300" distR="114300" simplePos="0" relativeHeight="252216320" behindDoc="0" locked="0" layoutInCell="1" allowOverlap="1" wp14:anchorId="3FE88A4E" wp14:editId="570EB504">
                <wp:simplePos x="0" y="0"/>
                <wp:positionH relativeFrom="column">
                  <wp:posOffset>534670</wp:posOffset>
                </wp:positionH>
                <wp:positionV relativeFrom="paragraph">
                  <wp:posOffset>-8911590</wp:posOffset>
                </wp:positionV>
                <wp:extent cx="1226185" cy="292100"/>
                <wp:effectExtent l="0" t="0" r="0" b="0"/>
                <wp:wrapNone/>
                <wp:docPr id="1628"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761B1" w14:textId="77777777" w:rsidR="001F2E77" w:rsidRPr="00686CF9" w:rsidRDefault="001F2E77" w:rsidP="00F56663">
                            <w:pPr>
                              <w:rPr>
                                <w:b/>
                              </w:rPr>
                            </w:pPr>
                            <w:r w:rsidRPr="00686CF9">
                              <w:rPr>
                                <w:b/>
                              </w:rPr>
                              <w:t xml:space="preserve">June </w:t>
                            </w:r>
                            <w:r>
                              <w:rPr>
                                <w:b/>
                              </w:rPr>
                              <w:t>12</w:t>
                            </w:r>
                            <w:r w:rsidRPr="00686CF9">
                              <w:rPr>
                                <w:b/>
                                <w:vertAlign w:val="superscript"/>
                              </w:rPr>
                              <w:t>th</w:t>
                            </w:r>
                            <w:r w:rsidRPr="00686CF9">
                              <w:rPr>
                                <w:b/>
                              </w:rPr>
                              <w:t>, 2006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FE88A4E" id="_x0000_s1061" type="#_x0000_t202" style="position:absolute;left:0;text-align:left;margin-left:42.1pt;margin-top:-701.7pt;width:96.55pt;height:23pt;z-index:252216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krOvQIAAMc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" filled="f" stroked="f">
                <v:textbox style="mso-fit-shape-to-text:t">
                  <w:txbxContent>
                    <w:p w14:paraId="161761B1" w14:textId="77777777" w:rsidR="001F2E77" w:rsidRPr="00686CF9" w:rsidRDefault="001F2E77" w:rsidP="00F56663">
                      <w:pPr>
                        <w:rPr>
                          <w:b/>
                        </w:rPr>
                      </w:pPr>
                      <w:r w:rsidRPr="00686CF9">
                        <w:rPr>
                          <w:b/>
                        </w:rPr>
                        <w:t xml:space="preserve">June </w:t>
                      </w:r>
                      <w:r>
                        <w:rPr>
                          <w:b/>
                        </w:rPr>
                        <w:t>12</w:t>
                      </w:r>
                      <w:r w:rsidRPr="00686CF9">
                        <w:rPr>
                          <w:b/>
                          <w:vertAlign w:val="superscript"/>
                        </w:rPr>
                        <w:t>th</w:t>
                      </w:r>
                      <w:r w:rsidRPr="00686CF9">
                        <w:rPr>
                          <w:b/>
                        </w:rPr>
                        <w:t>, 2006</w:t>
                      </w:r>
                    </w:p>
                  </w:txbxContent>
                </v:textbox>
              </v:shape>
            </w:pict>
          </mc:Fallback>
        </mc:AlternateContent>
      </w:r>
    </w:p>
    <w:p w14:paraId="31D93E57" w14:textId="77777777" w:rsidR="00F56663" w:rsidRPr="001C233F" w:rsidRDefault="00F765D3" w:rsidP="00F56663">
      <w:pPr>
        <w:spacing w:line="240" w:lineRule="auto"/>
        <w:rPr>
          <w:szCs w:val="24"/>
        </w:rPr>
      </w:pPr>
      <w:r>
        <w:rPr>
          <w:noProof/>
          <w:szCs w:val="24"/>
          <w:lang w:val="es-419" w:eastAsia="es-419"/>
        </w:rPr>
        <w:drawing>
          <wp:anchor distT="0" distB="0" distL="114300" distR="114300" simplePos="0" relativeHeight="252260352" behindDoc="0" locked="0" layoutInCell="1" allowOverlap="1" wp14:anchorId="6A433CC2" wp14:editId="307EC44E">
            <wp:simplePos x="0" y="0"/>
            <wp:positionH relativeFrom="column">
              <wp:posOffset>6924040</wp:posOffset>
            </wp:positionH>
            <wp:positionV relativeFrom="paragraph">
              <wp:posOffset>27305</wp:posOffset>
            </wp:positionV>
            <wp:extent cx="426085" cy="3972560"/>
            <wp:effectExtent l="19050" t="19050" r="12065" b="27940"/>
            <wp:wrapTopAndBottom/>
            <wp:docPr id="1622" name="Picture 129" descr="C:\Users\nazemp\AppData\Local\Microsoft\Windows\Temporary Internet Files\Content.Word\scale_bar_1h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nazemp\AppData\Local\Microsoft\Windows\Temporary Internet Files\Content.Word\scale_bar_1hr.gif"/>
                    <pic:cNvPicPr>
                      <a:picLocks noChangeAspect="1" noChangeArrowheads="1"/>
                    </pic:cNvPicPr>
                  </pic:nvPicPr>
                  <pic:blipFill>
                    <a:blip r:embed="rId103" cstate="print"/>
                    <a:srcRect/>
                    <a:stretch>
                      <a:fillRect/>
                    </a:stretch>
                  </pic:blipFill>
                  <pic:spPr bwMode="auto">
                    <a:xfrm>
                      <a:off x="0" y="0"/>
                      <a:ext cx="426085" cy="3972560"/>
                    </a:xfrm>
                    <a:prstGeom prst="rect">
                      <a:avLst/>
                    </a:prstGeom>
                    <a:noFill/>
                    <a:ln w="25400">
                      <a:solidFill>
                        <a:schemeClr val="tx1"/>
                      </a:solidFill>
                      <a:miter lim="800000"/>
                      <a:headEnd/>
                      <a:tailEnd/>
                    </a:ln>
                  </pic:spPr>
                </pic:pic>
              </a:graphicData>
            </a:graphic>
          </wp:anchor>
        </w:drawing>
      </w:r>
      <w:r w:rsidR="001F2856">
        <w:rPr>
          <w:noProof/>
          <w:szCs w:val="24"/>
          <w:lang w:val="es-419" w:eastAsia="es-419"/>
        </w:rPr>
        <mc:AlternateContent>
          <mc:Choice Requires="wps">
            <w:drawing>
              <wp:anchor distT="0" distB="0" distL="114300" distR="114300" simplePos="0" relativeHeight="252258304" behindDoc="0" locked="0" layoutInCell="1" allowOverlap="1" wp14:anchorId="0A3DB869" wp14:editId="7CD83FF9">
                <wp:simplePos x="0" y="0"/>
                <wp:positionH relativeFrom="column">
                  <wp:posOffset>-128905</wp:posOffset>
                </wp:positionH>
                <wp:positionV relativeFrom="paragraph">
                  <wp:posOffset>17145</wp:posOffset>
                </wp:positionV>
                <wp:extent cx="4986020" cy="3869055"/>
                <wp:effectExtent l="0" t="0" r="0" b="0"/>
                <wp:wrapNone/>
                <wp:docPr id="162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6020" cy="386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60384" w14:textId="77777777" w:rsidR="001F2E77" w:rsidRDefault="001F2E77" w:rsidP="00F765D3">
                            <w:pPr>
                              <w:rPr>
                                <w:b/>
                              </w:rPr>
                            </w:pPr>
                            <w:r w:rsidRPr="00686CF9">
                              <w:rPr>
                                <w:b/>
                              </w:rPr>
                              <w:t xml:space="preserve">June </w:t>
                            </w:r>
                            <w:r>
                              <w:rPr>
                                <w:b/>
                              </w:rPr>
                              <w:t>29</w:t>
                            </w:r>
                            <w:r w:rsidRPr="00686CF9">
                              <w:rPr>
                                <w:b/>
                              </w:rPr>
                              <w:t>, 2006</w:t>
                            </w:r>
                            <w:r>
                              <w:rPr>
                                <w:b/>
                              </w:rPr>
                              <w:tab/>
                            </w:r>
                            <w:r>
                              <w:rPr>
                                <w:b/>
                              </w:rPr>
                              <w:tab/>
                            </w:r>
                            <w:r>
                              <w:rPr>
                                <w:b/>
                              </w:rPr>
                              <w:tab/>
                            </w:r>
                            <w:r>
                              <w:rPr>
                                <w:b/>
                              </w:rPr>
                              <w:tab/>
                            </w:r>
                            <w:r>
                              <w:rPr>
                                <w:b/>
                              </w:rPr>
                              <w:tab/>
                            </w:r>
                            <w:r>
                              <w:rPr>
                                <w:b/>
                              </w:rPr>
                              <w:tab/>
                            </w:r>
                            <w:r>
                              <w:rPr>
                                <w:b/>
                              </w:rPr>
                              <w:tab/>
                              <w:t>June 30, 2006</w:t>
                            </w:r>
                          </w:p>
                          <w:p w14:paraId="15B1C36F" w14:textId="77777777" w:rsidR="001F2E77" w:rsidRDefault="001F2E77" w:rsidP="00F765D3">
                            <w:pPr>
                              <w:rPr>
                                <w:b/>
                              </w:rPr>
                            </w:pPr>
                          </w:p>
                          <w:p w14:paraId="5FA3430D" w14:textId="77777777" w:rsidR="001F2E77" w:rsidRDefault="001F2E77" w:rsidP="00F765D3">
                            <w:pPr>
                              <w:rPr>
                                <w:b/>
                              </w:rPr>
                            </w:pPr>
                          </w:p>
                          <w:p w14:paraId="15503FBD" w14:textId="77777777" w:rsidR="001F2E77" w:rsidRDefault="001F2E77" w:rsidP="00F765D3">
                            <w:pPr>
                              <w:rPr>
                                <w:b/>
                              </w:rPr>
                            </w:pPr>
                          </w:p>
                          <w:p w14:paraId="42A9EC5C" w14:textId="77777777" w:rsidR="001F2E77" w:rsidRDefault="001F2E77" w:rsidP="00F765D3">
                            <w:pPr>
                              <w:rPr>
                                <w:b/>
                              </w:rPr>
                            </w:pPr>
                          </w:p>
                          <w:p w14:paraId="0BDD4FD4" w14:textId="77777777" w:rsidR="001F2E77" w:rsidRDefault="001F2E77" w:rsidP="00F765D3">
                            <w:pPr>
                              <w:rPr>
                                <w:b/>
                              </w:rPr>
                            </w:pPr>
                          </w:p>
                          <w:p w14:paraId="444C39A7" w14:textId="77777777" w:rsidR="001F2E77" w:rsidRDefault="001F2E77" w:rsidP="00F765D3">
                            <w:pPr>
                              <w:rPr>
                                <w:b/>
                              </w:rPr>
                            </w:pPr>
                          </w:p>
                          <w:p w14:paraId="3B4C9A01" w14:textId="77777777" w:rsidR="001F2E77" w:rsidRDefault="001F2E77" w:rsidP="00F765D3">
                            <w:pPr>
                              <w:rPr>
                                <w:b/>
                              </w:rPr>
                            </w:pPr>
                          </w:p>
                          <w:p w14:paraId="04BCE625" w14:textId="77777777" w:rsidR="001F2E77" w:rsidRDefault="001F2E77" w:rsidP="00F765D3">
                            <w:pPr>
                              <w:rPr>
                                <w:b/>
                              </w:rPr>
                            </w:pPr>
                          </w:p>
                          <w:p w14:paraId="5DD5BB62" w14:textId="77777777" w:rsidR="001F2E77" w:rsidRDefault="001F2E77" w:rsidP="00F765D3">
                            <w:pPr>
                              <w:rPr>
                                <w:b/>
                              </w:rPr>
                            </w:pPr>
                          </w:p>
                          <w:p w14:paraId="6B82834E" w14:textId="77777777" w:rsidR="001F2E77" w:rsidRDefault="001F2E77" w:rsidP="00F765D3">
                            <w:pPr>
                              <w:rPr>
                                <w:b/>
                              </w:rPr>
                            </w:pPr>
                          </w:p>
                          <w:p w14:paraId="08F425F9" w14:textId="77777777" w:rsidR="001F2E77" w:rsidRDefault="001F2E77" w:rsidP="00F765D3">
                            <w:pPr>
                              <w:rPr>
                                <w:b/>
                              </w:rPr>
                            </w:pPr>
                          </w:p>
                          <w:p w14:paraId="196184D2" w14:textId="77777777" w:rsidR="001F2E77" w:rsidRDefault="001F2E77" w:rsidP="00F765D3">
                            <w:pPr>
                              <w:rPr>
                                <w:b/>
                              </w:rPr>
                            </w:pPr>
                          </w:p>
                          <w:p w14:paraId="4D312B14" w14:textId="77777777" w:rsidR="001F2E77" w:rsidRDefault="001F2E77" w:rsidP="00F765D3">
                            <w:pPr>
                              <w:rPr>
                                <w:b/>
                              </w:rPr>
                            </w:pPr>
                          </w:p>
                          <w:p w14:paraId="724E8058" w14:textId="77777777" w:rsidR="001F2E77" w:rsidRDefault="001F2E77" w:rsidP="00F765D3">
                            <w:pPr>
                              <w:rPr>
                                <w:b/>
                              </w:rPr>
                            </w:pPr>
                          </w:p>
                          <w:p w14:paraId="489EA741" w14:textId="77777777" w:rsidR="001F2E77" w:rsidRDefault="001F2E77" w:rsidP="00F765D3">
                            <w:pPr>
                              <w:rPr>
                                <w:b/>
                              </w:rPr>
                            </w:pPr>
                          </w:p>
                          <w:p w14:paraId="0983490D" w14:textId="77777777" w:rsidR="001F2E77" w:rsidRPr="00686CF9" w:rsidRDefault="001F2E77" w:rsidP="00F765D3">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DB869" id="Text Box 188" o:spid="_x0000_s1062" type="#_x0000_t202" style="position:absolute;left:0;text-align:left;margin-left:-10.15pt;margin-top:1.35pt;width:392.6pt;height:304.6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GSzvQIAAMc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" filled="f" stroked="f">
                <v:textbox>
                  <w:txbxContent>
                    <w:p w14:paraId="44B60384" w14:textId="77777777" w:rsidR="001F2E77" w:rsidRDefault="001F2E77" w:rsidP="00F765D3">
                      <w:pPr>
                        <w:rPr>
                          <w:b/>
                        </w:rPr>
                      </w:pPr>
                      <w:r w:rsidRPr="00686CF9">
                        <w:rPr>
                          <w:b/>
                        </w:rPr>
                        <w:t xml:space="preserve">June </w:t>
                      </w:r>
                      <w:r>
                        <w:rPr>
                          <w:b/>
                        </w:rPr>
                        <w:t>29</w:t>
                      </w:r>
                      <w:r w:rsidRPr="00686CF9">
                        <w:rPr>
                          <w:b/>
                        </w:rPr>
                        <w:t>, 2006</w:t>
                      </w:r>
                      <w:r>
                        <w:rPr>
                          <w:b/>
                        </w:rPr>
                        <w:tab/>
                      </w:r>
                      <w:r>
                        <w:rPr>
                          <w:b/>
                        </w:rPr>
                        <w:tab/>
                      </w:r>
                      <w:r>
                        <w:rPr>
                          <w:b/>
                        </w:rPr>
                        <w:tab/>
                      </w:r>
                      <w:r>
                        <w:rPr>
                          <w:b/>
                        </w:rPr>
                        <w:tab/>
                      </w:r>
                      <w:r>
                        <w:rPr>
                          <w:b/>
                        </w:rPr>
                        <w:tab/>
                      </w:r>
                      <w:r>
                        <w:rPr>
                          <w:b/>
                        </w:rPr>
                        <w:tab/>
                      </w:r>
                      <w:r>
                        <w:rPr>
                          <w:b/>
                        </w:rPr>
                        <w:tab/>
                        <w:t>June 30, 2006</w:t>
                      </w:r>
                    </w:p>
                    <w:p w14:paraId="15B1C36F" w14:textId="77777777" w:rsidR="001F2E77" w:rsidRDefault="001F2E77" w:rsidP="00F765D3">
                      <w:pPr>
                        <w:rPr>
                          <w:b/>
                        </w:rPr>
                      </w:pPr>
                    </w:p>
                    <w:p w14:paraId="5FA3430D" w14:textId="77777777" w:rsidR="001F2E77" w:rsidRDefault="001F2E77" w:rsidP="00F765D3">
                      <w:pPr>
                        <w:rPr>
                          <w:b/>
                        </w:rPr>
                      </w:pPr>
                    </w:p>
                    <w:p w14:paraId="15503FBD" w14:textId="77777777" w:rsidR="001F2E77" w:rsidRDefault="001F2E77" w:rsidP="00F765D3">
                      <w:pPr>
                        <w:rPr>
                          <w:b/>
                        </w:rPr>
                      </w:pPr>
                    </w:p>
                    <w:p w14:paraId="42A9EC5C" w14:textId="77777777" w:rsidR="001F2E77" w:rsidRDefault="001F2E77" w:rsidP="00F765D3">
                      <w:pPr>
                        <w:rPr>
                          <w:b/>
                        </w:rPr>
                      </w:pPr>
                    </w:p>
                    <w:p w14:paraId="0BDD4FD4" w14:textId="77777777" w:rsidR="001F2E77" w:rsidRDefault="001F2E77" w:rsidP="00F765D3">
                      <w:pPr>
                        <w:rPr>
                          <w:b/>
                        </w:rPr>
                      </w:pPr>
                    </w:p>
                    <w:p w14:paraId="444C39A7" w14:textId="77777777" w:rsidR="001F2E77" w:rsidRDefault="001F2E77" w:rsidP="00F765D3">
                      <w:pPr>
                        <w:rPr>
                          <w:b/>
                        </w:rPr>
                      </w:pPr>
                    </w:p>
                    <w:p w14:paraId="3B4C9A01" w14:textId="77777777" w:rsidR="001F2E77" w:rsidRDefault="001F2E77" w:rsidP="00F765D3">
                      <w:pPr>
                        <w:rPr>
                          <w:b/>
                        </w:rPr>
                      </w:pPr>
                    </w:p>
                    <w:p w14:paraId="04BCE625" w14:textId="77777777" w:rsidR="001F2E77" w:rsidRDefault="001F2E77" w:rsidP="00F765D3">
                      <w:pPr>
                        <w:rPr>
                          <w:b/>
                        </w:rPr>
                      </w:pPr>
                    </w:p>
                    <w:p w14:paraId="5DD5BB62" w14:textId="77777777" w:rsidR="001F2E77" w:rsidRDefault="001F2E77" w:rsidP="00F765D3">
                      <w:pPr>
                        <w:rPr>
                          <w:b/>
                        </w:rPr>
                      </w:pPr>
                    </w:p>
                    <w:p w14:paraId="6B82834E" w14:textId="77777777" w:rsidR="001F2E77" w:rsidRDefault="001F2E77" w:rsidP="00F765D3">
                      <w:pPr>
                        <w:rPr>
                          <w:b/>
                        </w:rPr>
                      </w:pPr>
                    </w:p>
                    <w:p w14:paraId="08F425F9" w14:textId="77777777" w:rsidR="001F2E77" w:rsidRDefault="001F2E77" w:rsidP="00F765D3">
                      <w:pPr>
                        <w:rPr>
                          <w:b/>
                        </w:rPr>
                      </w:pPr>
                    </w:p>
                    <w:p w14:paraId="196184D2" w14:textId="77777777" w:rsidR="001F2E77" w:rsidRDefault="001F2E77" w:rsidP="00F765D3">
                      <w:pPr>
                        <w:rPr>
                          <w:b/>
                        </w:rPr>
                      </w:pPr>
                    </w:p>
                    <w:p w14:paraId="4D312B14" w14:textId="77777777" w:rsidR="001F2E77" w:rsidRDefault="001F2E77" w:rsidP="00F765D3">
                      <w:pPr>
                        <w:rPr>
                          <w:b/>
                        </w:rPr>
                      </w:pPr>
                    </w:p>
                    <w:p w14:paraId="724E8058" w14:textId="77777777" w:rsidR="001F2E77" w:rsidRDefault="001F2E77" w:rsidP="00F765D3">
                      <w:pPr>
                        <w:rPr>
                          <w:b/>
                        </w:rPr>
                      </w:pPr>
                    </w:p>
                    <w:p w14:paraId="489EA741" w14:textId="77777777" w:rsidR="001F2E77" w:rsidRDefault="001F2E77" w:rsidP="00F765D3">
                      <w:pPr>
                        <w:rPr>
                          <w:b/>
                        </w:rPr>
                      </w:pPr>
                    </w:p>
                    <w:p w14:paraId="0983490D" w14:textId="77777777" w:rsidR="001F2E77" w:rsidRPr="00686CF9" w:rsidRDefault="001F2E77" w:rsidP="00F765D3">
                      <w:pPr>
                        <w:rPr>
                          <w:b/>
                        </w:rPr>
                      </w:pPr>
                    </w:p>
                  </w:txbxContent>
                </v:textbox>
              </v:shape>
            </w:pict>
          </mc:Fallback>
        </mc:AlternateContent>
      </w:r>
      <w:r w:rsidR="00BB4534">
        <w:rPr>
          <w:noProof/>
          <w:szCs w:val="24"/>
          <w:lang w:val="es-419" w:eastAsia="es-419"/>
        </w:rPr>
        <w:drawing>
          <wp:anchor distT="0" distB="0" distL="114300" distR="114300" simplePos="0" relativeHeight="252179456" behindDoc="0" locked="0" layoutInCell="1" allowOverlap="1" wp14:anchorId="0F1B3DA1" wp14:editId="2317FADE">
            <wp:simplePos x="0" y="0"/>
            <wp:positionH relativeFrom="column">
              <wp:posOffset>3408045</wp:posOffset>
            </wp:positionH>
            <wp:positionV relativeFrom="paragraph">
              <wp:posOffset>36195</wp:posOffset>
            </wp:positionV>
            <wp:extent cx="3512820" cy="3192780"/>
            <wp:effectExtent l="19050" t="19050" r="11430" b="26670"/>
            <wp:wrapTopAndBottom/>
            <wp:docPr id="1413" name="Picture 1412" descr="June30-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30-1hr.png"/>
                    <pic:cNvPicPr/>
                  </pic:nvPicPr>
                  <pic:blipFill>
                    <a:blip r:embed="rId111" cstate="print"/>
                    <a:stretch>
                      <a:fillRect/>
                    </a:stretch>
                  </pic:blipFill>
                  <pic:spPr>
                    <a:xfrm>
                      <a:off x="0" y="0"/>
                      <a:ext cx="3512820" cy="3192780"/>
                    </a:xfrm>
                    <a:prstGeom prst="rect">
                      <a:avLst/>
                    </a:prstGeom>
                    <a:ln w="25400">
                      <a:solidFill>
                        <a:schemeClr val="tx1"/>
                      </a:solidFill>
                    </a:ln>
                  </pic:spPr>
                </pic:pic>
              </a:graphicData>
            </a:graphic>
          </wp:anchor>
        </w:drawing>
      </w:r>
      <w:r w:rsidR="00BB4534">
        <w:rPr>
          <w:noProof/>
          <w:szCs w:val="24"/>
          <w:lang w:val="es-419" w:eastAsia="es-419"/>
        </w:rPr>
        <w:drawing>
          <wp:anchor distT="0" distB="0" distL="114300" distR="114300" simplePos="0" relativeHeight="252180480" behindDoc="0" locked="0" layoutInCell="1" allowOverlap="1" wp14:anchorId="69FFE505" wp14:editId="1901F0DF">
            <wp:simplePos x="0" y="0"/>
            <wp:positionH relativeFrom="column">
              <wp:posOffset>-119380</wp:posOffset>
            </wp:positionH>
            <wp:positionV relativeFrom="paragraph">
              <wp:posOffset>39370</wp:posOffset>
            </wp:positionV>
            <wp:extent cx="3526790" cy="3196590"/>
            <wp:effectExtent l="19050" t="19050" r="16510" b="22860"/>
            <wp:wrapTopAndBottom/>
            <wp:docPr id="1616" name="Picture 1409" descr="June29_1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29_1hr.png"/>
                    <pic:cNvPicPr/>
                  </pic:nvPicPr>
                  <pic:blipFill>
                    <a:blip r:embed="rId112" cstate="print"/>
                    <a:stretch>
                      <a:fillRect/>
                    </a:stretch>
                  </pic:blipFill>
                  <pic:spPr>
                    <a:xfrm>
                      <a:off x="0" y="0"/>
                      <a:ext cx="3526790" cy="3196590"/>
                    </a:xfrm>
                    <a:prstGeom prst="rect">
                      <a:avLst/>
                    </a:prstGeom>
                    <a:ln w="25400">
                      <a:solidFill>
                        <a:schemeClr val="tx1"/>
                      </a:solidFill>
                    </a:ln>
                  </pic:spPr>
                </pic:pic>
              </a:graphicData>
            </a:graphic>
          </wp:anchor>
        </w:drawing>
      </w:r>
      <w:r w:rsidR="001F2856">
        <w:rPr>
          <w:noProof/>
          <w:szCs w:val="24"/>
          <w:lang w:val="es-419" w:eastAsia="es-419"/>
        </w:rPr>
        <mc:AlternateContent>
          <mc:Choice Requires="wps">
            <w:drawing>
              <wp:anchor distT="0" distB="0" distL="114300" distR="114300" simplePos="0" relativeHeight="252218368" behindDoc="0" locked="0" layoutInCell="1" allowOverlap="1" wp14:anchorId="7A825EBE" wp14:editId="7679A704">
                <wp:simplePos x="0" y="0"/>
                <wp:positionH relativeFrom="column">
                  <wp:posOffset>601980</wp:posOffset>
                </wp:positionH>
                <wp:positionV relativeFrom="paragraph">
                  <wp:posOffset>-8940800</wp:posOffset>
                </wp:positionV>
                <wp:extent cx="1226185" cy="292100"/>
                <wp:effectExtent l="0" t="0" r="0" b="0"/>
                <wp:wrapNone/>
                <wp:docPr id="1626"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3C454" w14:textId="77777777" w:rsidR="001F2E77" w:rsidRPr="00686CF9" w:rsidRDefault="001F2E77" w:rsidP="00F56663">
                            <w:pPr>
                              <w:rPr>
                                <w:b/>
                              </w:rPr>
                            </w:pPr>
                            <w:r w:rsidRPr="00686CF9">
                              <w:rPr>
                                <w:b/>
                              </w:rPr>
                              <w:t xml:space="preserve">June </w:t>
                            </w:r>
                            <w:r>
                              <w:rPr>
                                <w:b/>
                              </w:rPr>
                              <w:t>14</w:t>
                            </w:r>
                            <w:r w:rsidRPr="00686CF9">
                              <w:rPr>
                                <w:b/>
                                <w:vertAlign w:val="superscript"/>
                              </w:rPr>
                              <w:t>th</w:t>
                            </w:r>
                            <w:r w:rsidRPr="00686CF9">
                              <w:rPr>
                                <w:b/>
                              </w:rPr>
                              <w:t>, 2006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A825EBE" id="_x0000_s1063" type="#_x0000_t202" style="position:absolute;left:0;text-align:left;margin-left:47.4pt;margin-top:-704pt;width:96.55pt;height:23pt;z-index:252218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60vQIAAMc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" filled="f" stroked="f">
                <v:textbox style="mso-fit-shape-to-text:t">
                  <w:txbxContent>
                    <w:p w14:paraId="76B3C454" w14:textId="77777777" w:rsidR="001F2E77" w:rsidRPr="00686CF9" w:rsidRDefault="001F2E77" w:rsidP="00F56663">
                      <w:pPr>
                        <w:rPr>
                          <w:b/>
                        </w:rPr>
                      </w:pPr>
                      <w:r w:rsidRPr="00686CF9">
                        <w:rPr>
                          <w:b/>
                        </w:rPr>
                        <w:t xml:space="preserve">June </w:t>
                      </w:r>
                      <w:r>
                        <w:rPr>
                          <w:b/>
                        </w:rPr>
                        <w:t>14</w:t>
                      </w:r>
                      <w:r w:rsidRPr="00686CF9">
                        <w:rPr>
                          <w:b/>
                          <w:vertAlign w:val="superscript"/>
                        </w:rPr>
                        <w:t>th</w:t>
                      </w:r>
                      <w:r w:rsidRPr="00686CF9">
                        <w:rPr>
                          <w:b/>
                        </w:rPr>
                        <w:t>, 2006</w:t>
                      </w:r>
                    </w:p>
                  </w:txbxContent>
                </v:textbox>
              </v:shape>
            </w:pict>
          </mc:Fallback>
        </mc:AlternateContent>
      </w:r>
    </w:p>
    <w:p w14:paraId="76394E8B" w14:textId="77777777" w:rsidR="00723792" w:rsidRDefault="001F2856" w:rsidP="00723792">
      <w:pPr>
        <w:spacing w:line="240" w:lineRule="auto"/>
        <w:rPr>
          <w:szCs w:val="24"/>
        </w:rPr>
        <w:sectPr w:rsidR="00723792" w:rsidSect="00BB4534">
          <w:footerReference w:type="default" r:id="rId113"/>
          <w:pgSz w:w="15840" w:h="12240" w:orient="landscape"/>
          <w:pgMar w:top="1440" w:right="835" w:bottom="1440" w:left="1440" w:header="720" w:footer="360" w:gutter="0"/>
          <w:pgNumType w:chapStyle="1"/>
          <w:cols w:space="720"/>
        </w:sectPr>
      </w:pPr>
      <w:r>
        <w:rPr>
          <w:noProof/>
          <w:szCs w:val="24"/>
          <w:lang w:val="es-419" w:eastAsia="es-419"/>
        </w:rPr>
        <mc:AlternateContent>
          <mc:Choice Requires="wps">
            <w:drawing>
              <wp:anchor distT="0" distB="0" distL="114300" distR="114300" simplePos="0" relativeHeight="252222464" behindDoc="0" locked="0" layoutInCell="1" allowOverlap="1" wp14:anchorId="3409385E" wp14:editId="60C447FC">
                <wp:simplePos x="0" y="0"/>
                <wp:positionH relativeFrom="column">
                  <wp:posOffset>601980</wp:posOffset>
                </wp:positionH>
                <wp:positionV relativeFrom="paragraph">
                  <wp:posOffset>-9077325</wp:posOffset>
                </wp:positionV>
                <wp:extent cx="1226185" cy="292100"/>
                <wp:effectExtent l="0" t="0" r="0" b="0"/>
                <wp:wrapNone/>
                <wp:docPr id="1434"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443DF" w14:textId="77777777" w:rsidR="001F2E77" w:rsidRPr="00686CF9" w:rsidRDefault="001F2E77" w:rsidP="00F56663">
                            <w:pPr>
                              <w:rPr>
                                <w:b/>
                              </w:rPr>
                            </w:pPr>
                            <w:r w:rsidRPr="00686CF9">
                              <w:rPr>
                                <w:b/>
                              </w:rPr>
                              <w:t xml:space="preserve">June </w:t>
                            </w:r>
                            <w:r>
                              <w:rPr>
                                <w:b/>
                              </w:rPr>
                              <w:t>29</w:t>
                            </w:r>
                            <w:r w:rsidRPr="00686CF9">
                              <w:rPr>
                                <w:b/>
                                <w:vertAlign w:val="superscript"/>
                              </w:rPr>
                              <w:t>th</w:t>
                            </w:r>
                            <w:r w:rsidRPr="00686CF9">
                              <w:rPr>
                                <w:b/>
                              </w:rPr>
                              <w:t>, 2006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409385E" id="_x0000_s1064" type="#_x0000_t202" style="position:absolute;left:0;text-align:left;margin-left:47.4pt;margin-top:-714.75pt;width:96.55pt;height:23pt;z-index:252222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uuwIAAMc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" filled="f" stroked="f">
                <v:textbox style="mso-fit-shape-to-text:t">
                  <w:txbxContent>
                    <w:p w14:paraId="640443DF" w14:textId="77777777" w:rsidR="001F2E77" w:rsidRPr="00686CF9" w:rsidRDefault="001F2E77" w:rsidP="00F56663">
                      <w:pPr>
                        <w:rPr>
                          <w:b/>
                        </w:rPr>
                      </w:pPr>
                      <w:r w:rsidRPr="00686CF9">
                        <w:rPr>
                          <w:b/>
                        </w:rPr>
                        <w:t xml:space="preserve">June </w:t>
                      </w:r>
                      <w:r>
                        <w:rPr>
                          <w:b/>
                        </w:rPr>
                        <w:t>29</w:t>
                      </w:r>
                      <w:r w:rsidRPr="00686CF9">
                        <w:rPr>
                          <w:b/>
                          <w:vertAlign w:val="superscript"/>
                        </w:rPr>
                        <w:t>th</w:t>
                      </w:r>
                      <w:r w:rsidRPr="00686CF9">
                        <w:rPr>
                          <w:b/>
                        </w:rPr>
                        <w:t>, 2006</w:t>
                      </w:r>
                    </w:p>
                  </w:txbxContent>
                </v:textbox>
              </v:shape>
            </w:pict>
          </mc:Fallback>
        </mc:AlternateContent>
      </w:r>
    </w:p>
    <w:p w14:paraId="0F871A84" w14:textId="77777777" w:rsidR="00723792" w:rsidRPr="001C233F" w:rsidRDefault="00723792" w:rsidP="00723792">
      <w:pPr>
        <w:spacing w:line="240" w:lineRule="auto"/>
        <w:rPr>
          <w:szCs w:val="24"/>
        </w:rPr>
      </w:pPr>
    </w:p>
    <w:p w14:paraId="4D1102B5" w14:textId="77777777" w:rsidR="006E4C83" w:rsidRPr="00924622" w:rsidRDefault="006E4C83" w:rsidP="00E97066">
      <w:pPr>
        <w:pStyle w:val="Caption"/>
        <w:rPr>
          <w:rFonts w:cs="Arial"/>
        </w:rPr>
      </w:pPr>
      <w:bookmarkStart w:id="179" w:name="_Ref367171277"/>
      <w:bookmarkStart w:id="180" w:name="_Toc367892219"/>
      <w:bookmarkStart w:id="181" w:name="_Toc439233906"/>
      <w:r w:rsidRPr="006E4C83">
        <w:t xml:space="preserve">Table </w:t>
      </w:r>
      <w:r w:rsidR="007B0EE1">
        <w:fldChar w:fldCharType="begin"/>
      </w:r>
      <w:r w:rsidR="007B0EE1">
        <w:instrText xml:space="preserve"> STYLEREF 1 \s </w:instrText>
      </w:r>
      <w:r w:rsidR="007B0EE1">
        <w:fldChar w:fldCharType="separate"/>
      </w:r>
      <w:r w:rsidR="00AC5F25">
        <w:rPr>
          <w:noProof/>
        </w:rPr>
        <w:t>3</w:t>
      </w:r>
      <w:r w:rsidR="007B0EE1">
        <w:rPr>
          <w:noProof/>
        </w:rPr>
        <w:fldChar w:fldCharType="end"/>
      </w:r>
      <w:r w:rsidR="00E97066">
        <w:noBreakHyphen/>
      </w:r>
      <w:r w:rsidR="007B0EE1">
        <w:fldChar w:fldCharType="begin"/>
      </w:r>
      <w:r w:rsidR="007B0EE1">
        <w:instrText xml:space="preserve"> SEQ Table \* ARABIC \s 1 </w:instrText>
      </w:r>
      <w:r w:rsidR="007B0EE1">
        <w:fldChar w:fldCharType="separate"/>
      </w:r>
      <w:r w:rsidR="00AC5F25">
        <w:rPr>
          <w:noProof/>
        </w:rPr>
        <w:t>6</w:t>
      </w:r>
      <w:r w:rsidR="007B0EE1">
        <w:rPr>
          <w:noProof/>
        </w:rPr>
        <w:fldChar w:fldCharType="end"/>
      </w:r>
      <w:bookmarkEnd w:id="179"/>
      <w:r w:rsidRPr="006E4C83">
        <w:t xml:space="preserve">: Comparison of Observed and </w:t>
      </w:r>
      <w:r w:rsidRPr="00924622">
        <w:t xml:space="preserve">Modeled Daily Peak 1-hour Ozone Level within the San Antonio MSA for Base Case </w:t>
      </w:r>
      <w:r w:rsidR="00960003" w:rsidRPr="00924622">
        <w:t xml:space="preserve">AACOG </w:t>
      </w:r>
      <w:r w:rsidRPr="00924622">
        <w:t xml:space="preserve">Run 4 and </w:t>
      </w:r>
      <w:r w:rsidR="00960003">
        <w:t xml:space="preserve">TCEQ </w:t>
      </w:r>
      <w:r w:rsidRPr="00924622">
        <w:t xml:space="preserve">Run </w:t>
      </w:r>
      <w:bookmarkEnd w:id="180"/>
      <w:r w:rsidRPr="00924622">
        <w:t>5</w:t>
      </w:r>
      <w:bookmarkEnd w:id="181"/>
    </w:p>
    <w:tbl>
      <w:tblPr>
        <w:tblW w:w="9068" w:type="dxa"/>
        <w:jc w:val="center"/>
        <w:tblLayout w:type="fixed"/>
        <w:tblLook w:val="04A0" w:firstRow="1" w:lastRow="0" w:firstColumn="1" w:lastColumn="0" w:noHBand="0" w:noVBand="1"/>
      </w:tblPr>
      <w:tblGrid>
        <w:gridCol w:w="1834"/>
        <w:gridCol w:w="1350"/>
        <w:gridCol w:w="1530"/>
        <w:gridCol w:w="1440"/>
        <w:gridCol w:w="1440"/>
        <w:gridCol w:w="1474"/>
      </w:tblGrid>
      <w:tr w:rsidR="006E4C83" w:rsidRPr="00924622" w14:paraId="449AC545" w14:textId="77777777" w:rsidTr="00924622">
        <w:trPr>
          <w:trHeight w:val="326"/>
          <w:jc w:val="center"/>
        </w:trPr>
        <w:tc>
          <w:tcPr>
            <w:tcW w:w="1834" w:type="dxa"/>
            <w:vMerge w:val="restart"/>
            <w:tcBorders>
              <w:top w:val="single" w:sz="18" w:space="0" w:color="auto"/>
              <w:left w:val="single" w:sz="18" w:space="0" w:color="auto"/>
              <w:bottom w:val="single" w:sz="4" w:space="0" w:color="000000"/>
              <w:right w:val="single" w:sz="4" w:space="0" w:color="auto"/>
            </w:tcBorders>
            <w:shd w:val="clear" w:color="auto" w:fill="D9D9D9" w:themeFill="background1" w:themeFillShade="D9"/>
            <w:vAlign w:val="center"/>
            <w:hideMark/>
          </w:tcPr>
          <w:p w14:paraId="20A1C1E8" w14:textId="77777777" w:rsidR="006E4C83" w:rsidRPr="00924622" w:rsidRDefault="006E4C83" w:rsidP="00924622">
            <w:pPr>
              <w:spacing w:line="240" w:lineRule="auto"/>
              <w:jc w:val="center"/>
              <w:rPr>
                <w:rFonts w:cs="Arial"/>
                <w:sz w:val="20"/>
              </w:rPr>
            </w:pPr>
            <w:r w:rsidRPr="00924622">
              <w:rPr>
                <w:rFonts w:cs="Arial"/>
                <w:sz w:val="20"/>
              </w:rPr>
              <w:t>Modeling Day</w:t>
            </w:r>
          </w:p>
        </w:tc>
        <w:tc>
          <w:tcPr>
            <w:tcW w:w="1350" w:type="dxa"/>
            <w:vMerge w:val="restart"/>
            <w:tcBorders>
              <w:top w:val="single" w:sz="18" w:space="0" w:color="auto"/>
              <w:left w:val="single" w:sz="4" w:space="0" w:color="auto"/>
              <w:bottom w:val="single" w:sz="4" w:space="0" w:color="000000"/>
              <w:right w:val="single" w:sz="18" w:space="0" w:color="auto"/>
            </w:tcBorders>
            <w:shd w:val="clear" w:color="auto" w:fill="D9D9D9" w:themeFill="background1" w:themeFillShade="D9"/>
            <w:vAlign w:val="center"/>
            <w:hideMark/>
          </w:tcPr>
          <w:p w14:paraId="7898A730" w14:textId="77777777" w:rsidR="006E4C83" w:rsidRPr="00924622" w:rsidRDefault="006E4C83" w:rsidP="00924622">
            <w:pPr>
              <w:spacing w:line="240" w:lineRule="auto"/>
              <w:jc w:val="center"/>
              <w:rPr>
                <w:rFonts w:cs="Arial"/>
                <w:sz w:val="20"/>
              </w:rPr>
            </w:pPr>
            <w:r w:rsidRPr="00924622">
              <w:rPr>
                <w:rFonts w:cs="Arial"/>
                <w:sz w:val="20"/>
              </w:rPr>
              <w:t>Peak 1-hr Observed Ozone (ppb)</w:t>
            </w:r>
          </w:p>
        </w:tc>
        <w:tc>
          <w:tcPr>
            <w:tcW w:w="297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1352C856" w14:textId="77777777" w:rsidR="006E4C83" w:rsidRPr="00924622" w:rsidRDefault="006E4C83" w:rsidP="00924622">
            <w:pPr>
              <w:spacing w:line="240" w:lineRule="auto"/>
              <w:jc w:val="center"/>
              <w:rPr>
                <w:rFonts w:cs="Arial"/>
                <w:sz w:val="20"/>
              </w:rPr>
            </w:pPr>
            <w:r w:rsidRPr="00924622">
              <w:rPr>
                <w:rFonts w:cs="Arial"/>
                <w:sz w:val="20"/>
              </w:rPr>
              <w:t xml:space="preserve">AACOG </w:t>
            </w:r>
            <w:r w:rsidR="00960003" w:rsidRPr="00924622">
              <w:rPr>
                <w:rFonts w:cs="Arial"/>
                <w:sz w:val="20"/>
              </w:rPr>
              <w:t>Run 4</w:t>
            </w:r>
          </w:p>
        </w:tc>
        <w:tc>
          <w:tcPr>
            <w:tcW w:w="2914"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tcPr>
          <w:p w14:paraId="69DC544C" w14:textId="77777777" w:rsidR="006E4C83" w:rsidRPr="00924622" w:rsidRDefault="002D6CEB" w:rsidP="00924622">
            <w:pPr>
              <w:spacing w:line="240" w:lineRule="auto"/>
              <w:jc w:val="center"/>
              <w:rPr>
                <w:rFonts w:cs="Arial"/>
                <w:sz w:val="20"/>
              </w:rPr>
            </w:pPr>
            <w:r>
              <w:rPr>
                <w:rFonts w:cs="Arial"/>
                <w:sz w:val="20"/>
              </w:rPr>
              <w:t xml:space="preserve">TCEQ </w:t>
            </w:r>
            <w:r w:rsidR="00960003" w:rsidRPr="00924622">
              <w:rPr>
                <w:rFonts w:cs="Arial"/>
                <w:sz w:val="20"/>
              </w:rPr>
              <w:t>Run 5</w:t>
            </w:r>
          </w:p>
        </w:tc>
      </w:tr>
      <w:tr w:rsidR="006E4C83" w:rsidRPr="00924622" w14:paraId="54288B58" w14:textId="77777777" w:rsidTr="00924622">
        <w:trPr>
          <w:trHeight w:val="233"/>
          <w:jc w:val="center"/>
        </w:trPr>
        <w:tc>
          <w:tcPr>
            <w:tcW w:w="1834" w:type="dxa"/>
            <w:vMerge/>
            <w:tcBorders>
              <w:top w:val="single" w:sz="4" w:space="0" w:color="auto"/>
              <w:left w:val="single" w:sz="18" w:space="0" w:color="auto"/>
              <w:bottom w:val="single" w:sz="18" w:space="0" w:color="auto"/>
              <w:right w:val="single" w:sz="4" w:space="0" w:color="auto"/>
            </w:tcBorders>
            <w:shd w:val="clear" w:color="auto" w:fill="D9D9D9" w:themeFill="background1" w:themeFillShade="D9"/>
            <w:vAlign w:val="center"/>
            <w:hideMark/>
          </w:tcPr>
          <w:p w14:paraId="008EC3DC" w14:textId="77777777" w:rsidR="006E4C83" w:rsidRPr="00924622" w:rsidRDefault="006E4C83" w:rsidP="00924622">
            <w:pPr>
              <w:spacing w:line="240" w:lineRule="auto"/>
              <w:rPr>
                <w:rFonts w:cs="Arial"/>
                <w:sz w:val="20"/>
              </w:rPr>
            </w:pPr>
          </w:p>
        </w:tc>
        <w:tc>
          <w:tcPr>
            <w:tcW w:w="1350" w:type="dxa"/>
            <w:vMerge/>
            <w:tcBorders>
              <w:top w:val="single" w:sz="4" w:space="0" w:color="auto"/>
              <w:left w:val="single" w:sz="4" w:space="0" w:color="auto"/>
              <w:bottom w:val="single" w:sz="18" w:space="0" w:color="auto"/>
              <w:right w:val="single" w:sz="18" w:space="0" w:color="auto"/>
            </w:tcBorders>
            <w:shd w:val="clear" w:color="auto" w:fill="D9D9D9" w:themeFill="background1" w:themeFillShade="D9"/>
            <w:vAlign w:val="center"/>
            <w:hideMark/>
          </w:tcPr>
          <w:p w14:paraId="7FFC6F96" w14:textId="77777777" w:rsidR="006E4C83" w:rsidRPr="00924622" w:rsidRDefault="006E4C83" w:rsidP="00924622">
            <w:pPr>
              <w:spacing w:line="240" w:lineRule="auto"/>
              <w:rPr>
                <w:rFonts w:cs="Arial"/>
                <w:sz w:val="20"/>
              </w:rPr>
            </w:pPr>
          </w:p>
        </w:tc>
        <w:tc>
          <w:tcPr>
            <w:tcW w:w="1530" w:type="dxa"/>
            <w:tcBorders>
              <w:top w:val="nil"/>
              <w:left w:val="single" w:sz="18" w:space="0" w:color="auto"/>
              <w:bottom w:val="single" w:sz="18" w:space="0" w:color="auto"/>
              <w:right w:val="single" w:sz="4" w:space="0" w:color="auto"/>
            </w:tcBorders>
            <w:shd w:val="clear" w:color="auto" w:fill="D9D9D9" w:themeFill="background1" w:themeFillShade="D9"/>
            <w:vAlign w:val="center"/>
            <w:hideMark/>
          </w:tcPr>
          <w:p w14:paraId="1251D531" w14:textId="77777777" w:rsidR="006E4C83" w:rsidRPr="00924622" w:rsidRDefault="006E4C83" w:rsidP="00924622">
            <w:pPr>
              <w:spacing w:line="240" w:lineRule="auto"/>
              <w:jc w:val="center"/>
              <w:rPr>
                <w:rFonts w:cs="Arial"/>
                <w:sz w:val="20"/>
              </w:rPr>
            </w:pPr>
            <w:r w:rsidRPr="00924622">
              <w:rPr>
                <w:rFonts w:cs="Arial"/>
                <w:sz w:val="20"/>
              </w:rPr>
              <w:t>Modeled Ozone (ppb)</w:t>
            </w:r>
          </w:p>
        </w:tc>
        <w:tc>
          <w:tcPr>
            <w:tcW w:w="1440" w:type="dxa"/>
            <w:tcBorders>
              <w:top w:val="nil"/>
              <w:left w:val="single" w:sz="4" w:space="0" w:color="auto"/>
              <w:bottom w:val="single" w:sz="18" w:space="0" w:color="auto"/>
              <w:right w:val="single" w:sz="18" w:space="0" w:color="auto"/>
            </w:tcBorders>
            <w:shd w:val="clear" w:color="auto" w:fill="D9D9D9" w:themeFill="background1" w:themeFillShade="D9"/>
            <w:vAlign w:val="center"/>
            <w:hideMark/>
          </w:tcPr>
          <w:p w14:paraId="686C7604" w14:textId="77777777" w:rsidR="006E4C83" w:rsidRPr="00924622" w:rsidRDefault="006E4C83" w:rsidP="00924622">
            <w:pPr>
              <w:spacing w:line="240" w:lineRule="auto"/>
              <w:jc w:val="center"/>
              <w:rPr>
                <w:rFonts w:cs="Arial"/>
                <w:sz w:val="20"/>
              </w:rPr>
            </w:pPr>
            <w:r w:rsidRPr="00924622">
              <w:rPr>
                <w:rFonts w:cs="Arial"/>
                <w:sz w:val="20"/>
              </w:rPr>
              <w:t>Diff. with Observed Value</w:t>
            </w:r>
          </w:p>
        </w:tc>
        <w:tc>
          <w:tcPr>
            <w:tcW w:w="1440" w:type="dxa"/>
            <w:tcBorders>
              <w:top w:val="single" w:sz="4" w:space="0" w:color="auto"/>
              <w:left w:val="single" w:sz="18" w:space="0" w:color="auto"/>
              <w:bottom w:val="single" w:sz="18" w:space="0" w:color="auto"/>
              <w:right w:val="single" w:sz="4" w:space="0" w:color="auto"/>
            </w:tcBorders>
            <w:shd w:val="clear" w:color="auto" w:fill="D9D9D9" w:themeFill="background1" w:themeFillShade="D9"/>
            <w:vAlign w:val="center"/>
          </w:tcPr>
          <w:p w14:paraId="23F860A8" w14:textId="77777777" w:rsidR="006E4C83" w:rsidRPr="00924622" w:rsidRDefault="006E4C83" w:rsidP="00924622">
            <w:pPr>
              <w:spacing w:line="240" w:lineRule="auto"/>
              <w:jc w:val="center"/>
              <w:rPr>
                <w:rFonts w:cs="Arial"/>
                <w:sz w:val="20"/>
              </w:rPr>
            </w:pPr>
            <w:r w:rsidRPr="00924622">
              <w:rPr>
                <w:rFonts w:cs="Arial"/>
                <w:sz w:val="20"/>
              </w:rPr>
              <w:t>Modeled Ozone (ppb)</w:t>
            </w:r>
          </w:p>
        </w:tc>
        <w:tc>
          <w:tcPr>
            <w:tcW w:w="1474" w:type="dxa"/>
            <w:tcBorders>
              <w:top w:val="single" w:sz="4" w:space="0" w:color="auto"/>
              <w:left w:val="single" w:sz="4" w:space="0" w:color="auto"/>
              <w:bottom w:val="single" w:sz="18" w:space="0" w:color="auto"/>
              <w:right w:val="single" w:sz="18" w:space="0" w:color="auto"/>
            </w:tcBorders>
            <w:shd w:val="clear" w:color="auto" w:fill="D9D9D9" w:themeFill="background1" w:themeFillShade="D9"/>
            <w:vAlign w:val="center"/>
          </w:tcPr>
          <w:p w14:paraId="0AA0C169" w14:textId="77777777" w:rsidR="006E4C83" w:rsidRPr="00924622" w:rsidRDefault="006E4C83" w:rsidP="00924622">
            <w:pPr>
              <w:spacing w:line="240" w:lineRule="auto"/>
              <w:jc w:val="center"/>
              <w:rPr>
                <w:rFonts w:cs="Arial"/>
                <w:sz w:val="20"/>
              </w:rPr>
            </w:pPr>
            <w:r w:rsidRPr="00924622">
              <w:rPr>
                <w:rFonts w:cs="Arial"/>
                <w:sz w:val="20"/>
              </w:rPr>
              <w:t>Diff. with Observed Value</w:t>
            </w:r>
          </w:p>
        </w:tc>
      </w:tr>
      <w:tr w:rsidR="006E4C83" w:rsidRPr="00924622" w14:paraId="0F1E5743" w14:textId="77777777" w:rsidTr="00924622">
        <w:trPr>
          <w:trHeight w:val="274"/>
          <w:jc w:val="center"/>
        </w:trPr>
        <w:tc>
          <w:tcPr>
            <w:tcW w:w="1834" w:type="dxa"/>
            <w:tcBorders>
              <w:top w:val="single" w:sz="18" w:space="0" w:color="auto"/>
              <w:left w:val="single" w:sz="18" w:space="0" w:color="auto"/>
              <w:bottom w:val="single" w:sz="4" w:space="0" w:color="auto"/>
              <w:right w:val="single" w:sz="4" w:space="0" w:color="auto"/>
            </w:tcBorders>
            <w:shd w:val="clear" w:color="auto" w:fill="auto"/>
            <w:vAlign w:val="center"/>
            <w:hideMark/>
          </w:tcPr>
          <w:p w14:paraId="3276A3A2" w14:textId="77777777" w:rsidR="006E4C83" w:rsidRPr="00924622" w:rsidRDefault="006E4C83" w:rsidP="00924622">
            <w:pPr>
              <w:spacing w:line="240" w:lineRule="auto"/>
              <w:jc w:val="center"/>
              <w:rPr>
                <w:rFonts w:cs="Arial"/>
                <w:sz w:val="20"/>
              </w:rPr>
            </w:pPr>
            <w:r w:rsidRPr="00924622">
              <w:rPr>
                <w:rFonts w:cs="Arial"/>
                <w:sz w:val="20"/>
              </w:rPr>
              <w:t>1-Jun-06</w:t>
            </w:r>
          </w:p>
        </w:tc>
        <w:tc>
          <w:tcPr>
            <w:tcW w:w="1350" w:type="dxa"/>
            <w:tcBorders>
              <w:top w:val="single" w:sz="18" w:space="0" w:color="auto"/>
              <w:left w:val="single" w:sz="4" w:space="0" w:color="auto"/>
              <w:bottom w:val="single" w:sz="4" w:space="0" w:color="auto"/>
              <w:right w:val="single" w:sz="18" w:space="0" w:color="auto"/>
            </w:tcBorders>
            <w:shd w:val="clear" w:color="auto" w:fill="auto"/>
            <w:vAlign w:val="center"/>
            <w:hideMark/>
          </w:tcPr>
          <w:p w14:paraId="0C705093" w14:textId="77777777" w:rsidR="006E4C83" w:rsidRPr="00924622" w:rsidRDefault="006E4C83" w:rsidP="00924622">
            <w:pPr>
              <w:spacing w:line="240" w:lineRule="auto"/>
              <w:jc w:val="center"/>
              <w:rPr>
                <w:rFonts w:cs="Arial"/>
                <w:sz w:val="20"/>
              </w:rPr>
            </w:pPr>
            <w:r w:rsidRPr="00924622">
              <w:rPr>
                <w:rFonts w:cs="Arial"/>
                <w:sz w:val="20"/>
              </w:rPr>
              <w:t>62</w:t>
            </w:r>
          </w:p>
        </w:tc>
        <w:tc>
          <w:tcPr>
            <w:tcW w:w="1530" w:type="dxa"/>
            <w:tcBorders>
              <w:top w:val="single" w:sz="18" w:space="0" w:color="auto"/>
              <w:left w:val="single" w:sz="18" w:space="0" w:color="auto"/>
              <w:bottom w:val="single" w:sz="4" w:space="0" w:color="auto"/>
              <w:right w:val="single" w:sz="4" w:space="0" w:color="auto"/>
            </w:tcBorders>
            <w:shd w:val="clear" w:color="auto" w:fill="auto"/>
            <w:vAlign w:val="center"/>
            <w:hideMark/>
          </w:tcPr>
          <w:p w14:paraId="4BCFDF42" w14:textId="77777777" w:rsidR="006E4C83" w:rsidRPr="00924622" w:rsidRDefault="006E4C83" w:rsidP="00924622">
            <w:pPr>
              <w:jc w:val="center"/>
              <w:rPr>
                <w:rFonts w:cs="Arial"/>
                <w:sz w:val="20"/>
              </w:rPr>
            </w:pPr>
            <w:r w:rsidRPr="00924622">
              <w:rPr>
                <w:rFonts w:cs="Arial"/>
                <w:sz w:val="20"/>
              </w:rPr>
              <w:t>67</w:t>
            </w:r>
          </w:p>
        </w:tc>
        <w:tc>
          <w:tcPr>
            <w:tcW w:w="1440" w:type="dxa"/>
            <w:tcBorders>
              <w:top w:val="single" w:sz="18" w:space="0" w:color="auto"/>
              <w:left w:val="single" w:sz="4" w:space="0" w:color="auto"/>
              <w:bottom w:val="single" w:sz="4" w:space="0" w:color="auto"/>
              <w:right w:val="single" w:sz="18" w:space="0" w:color="auto"/>
            </w:tcBorders>
            <w:shd w:val="clear" w:color="auto" w:fill="auto"/>
            <w:vAlign w:val="bottom"/>
            <w:hideMark/>
          </w:tcPr>
          <w:p w14:paraId="00B4C83D" w14:textId="77777777" w:rsidR="006E4C83" w:rsidRPr="00924622" w:rsidRDefault="006E4C83" w:rsidP="00924622">
            <w:pPr>
              <w:jc w:val="center"/>
              <w:rPr>
                <w:rFonts w:cs="Arial"/>
                <w:sz w:val="20"/>
              </w:rPr>
            </w:pPr>
            <w:r w:rsidRPr="00924622">
              <w:rPr>
                <w:rFonts w:cs="Arial"/>
                <w:sz w:val="20"/>
              </w:rPr>
              <w:t>5</w:t>
            </w:r>
          </w:p>
        </w:tc>
        <w:tc>
          <w:tcPr>
            <w:tcW w:w="1440" w:type="dxa"/>
            <w:tcBorders>
              <w:top w:val="single" w:sz="18" w:space="0" w:color="auto"/>
              <w:left w:val="single" w:sz="18" w:space="0" w:color="auto"/>
              <w:bottom w:val="single" w:sz="4" w:space="0" w:color="auto"/>
              <w:right w:val="single" w:sz="4" w:space="0" w:color="auto"/>
            </w:tcBorders>
            <w:vAlign w:val="bottom"/>
          </w:tcPr>
          <w:p w14:paraId="327276CC" w14:textId="77777777" w:rsidR="006E4C83" w:rsidRPr="00924622" w:rsidRDefault="006E4C83" w:rsidP="00924622">
            <w:pPr>
              <w:jc w:val="center"/>
              <w:rPr>
                <w:rFonts w:cs="Arial"/>
                <w:sz w:val="20"/>
              </w:rPr>
            </w:pPr>
            <w:r w:rsidRPr="00924622">
              <w:rPr>
                <w:rFonts w:cs="Arial"/>
                <w:sz w:val="20"/>
              </w:rPr>
              <w:t>61</w:t>
            </w:r>
          </w:p>
        </w:tc>
        <w:tc>
          <w:tcPr>
            <w:tcW w:w="1474" w:type="dxa"/>
            <w:tcBorders>
              <w:top w:val="single" w:sz="18" w:space="0" w:color="auto"/>
              <w:left w:val="single" w:sz="4" w:space="0" w:color="auto"/>
              <w:bottom w:val="single" w:sz="4" w:space="0" w:color="auto"/>
              <w:right w:val="single" w:sz="18" w:space="0" w:color="auto"/>
            </w:tcBorders>
            <w:vAlign w:val="bottom"/>
          </w:tcPr>
          <w:p w14:paraId="6C443125" w14:textId="77777777" w:rsidR="006E4C83" w:rsidRPr="00924622" w:rsidRDefault="006E4C83" w:rsidP="00924622">
            <w:pPr>
              <w:jc w:val="center"/>
              <w:rPr>
                <w:rFonts w:cs="Arial"/>
                <w:sz w:val="20"/>
              </w:rPr>
            </w:pPr>
            <w:r w:rsidRPr="00924622">
              <w:rPr>
                <w:rFonts w:cs="Arial"/>
                <w:sz w:val="20"/>
              </w:rPr>
              <w:t>-1</w:t>
            </w:r>
          </w:p>
        </w:tc>
      </w:tr>
      <w:tr w:rsidR="006E4C83" w:rsidRPr="00924622" w14:paraId="7514EA1A"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1A06561F" w14:textId="77777777" w:rsidR="006E4C83" w:rsidRPr="00924622" w:rsidRDefault="006E4C83" w:rsidP="00924622">
            <w:pPr>
              <w:spacing w:line="240" w:lineRule="auto"/>
              <w:jc w:val="center"/>
              <w:rPr>
                <w:rFonts w:cs="Arial"/>
                <w:sz w:val="20"/>
              </w:rPr>
            </w:pPr>
            <w:r w:rsidRPr="00924622">
              <w:rPr>
                <w:rFonts w:cs="Arial"/>
                <w:sz w:val="20"/>
              </w:rPr>
              <w:t>2-Jun-06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0022A042" w14:textId="77777777" w:rsidR="006E4C83" w:rsidRPr="00924622" w:rsidRDefault="006E4C83" w:rsidP="00924622">
            <w:pPr>
              <w:spacing w:line="240" w:lineRule="auto"/>
              <w:jc w:val="center"/>
              <w:rPr>
                <w:rFonts w:cs="Arial"/>
                <w:sz w:val="20"/>
              </w:rPr>
            </w:pPr>
            <w:r w:rsidRPr="00924622">
              <w:rPr>
                <w:rFonts w:cs="Arial"/>
                <w:sz w:val="20"/>
              </w:rPr>
              <w:t>78</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4B6AB1E8" w14:textId="77777777" w:rsidR="006E4C83" w:rsidRPr="00924622" w:rsidRDefault="006E4C83" w:rsidP="00924622">
            <w:pPr>
              <w:jc w:val="center"/>
              <w:rPr>
                <w:rFonts w:cs="Arial"/>
                <w:sz w:val="20"/>
              </w:rPr>
            </w:pPr>
            <w:r w:rsidRPr="00924622">
              <w:rPr>
                <w:rFonts w:cs="Arial"/>
                <w:sz w:val="20"/>
              </w:rPr>
              <w:t>89</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5737F862" w14:textId="77777777" w:rsidR="006E4C83" w:rsidRPr="00924622" w:rsidRDefault="006E4C83" w:rsidP="00924622">
            <w:pPr>
              <w:jc w:val="center"/>
              <w:rPr>
                <w:rFonts w:cs="Arial"/>
                <w:sz w:val="20"/>
              </w:rPr>
            </w:pPr>
            <w:r w:rsidRPr="00924622">
              <w:rPr>
                <w:rFonts w:cs="Arial"/>
                <w:sz w:val="20"/>
              </w:rPr>
              <w:t>11</w:t>
            </w:r>
          </w:p>
        </w:tc>
        <w:tc>
          <w:tcPr>
            <w:tcW w:w="1440" w:type="dxa"/>
            <w:tcBorders>
              <w:top w:val="nil"/>
              <w:left w:val="single" w:sz="18" w:space="0" w:color="auto"/>
              <w:bottom w:val="single" w:sz="4" w:space="0" w:color="auto"/>
              <w:right w:val="single" w:sz="4" w:space="0" w:color="auto"/>
            </w:tcBorders>
            <w:vAlign w:val="bottom"/>
          </w:tcPr>
          <w:p w14:paraId="1940AD6F" w14:textId="77777777" w:rsidR="006E4C83" w:rsidRPr="00924622" w:rsidRDefault="006E4C83" w:rsidP="00924622">
            <w:pPr>
              <w:jc w:val="center"/>
              <w:rPr>
                <w:rFonts w:cs="Arial"/>
                <w:sz w:val="20"/>
              </w:rPr>
            </w:pPr>
            <w:r w:rsidRPr="00924622">
              <w:rPr>
                <w:rFonts w:cs="Arial"/>
                <w:sz w:val="20"/>
              </w:rPr>
              <w:t>74</w:t>
            </w:r>
          </w:p>
        </w:tc>
        <w:tc>
          <w:tcPr>
            <w:tcW w:w="1474" w:type="dxa"/>
            <w:tcBorders>
              <w:top w:val="nil"/>
              <w:left w:val="single" w:sz="4" w:space="0" w:color="auto"/>
              <w:bottom w:val="single" w:sz="4" w:space="0" w:color="auto"/>
              <w:right w:val="single" w:sz="18" w:space="0" w:color="auto"/>
            </w:tcBorders>
            <w:vAlign w:val="bottom"/>
          </w:tcPr>
          <w:p w14:paraId="614A2907" w14:textId="77777777" w:rsidR="006E4C83" w:rsidRPr="00924622" w:rsidRDefault="006E4C83" w:rsidP="00924622">
            <w:pPr>
              <w:jc w:val="center"/>
              <w:rPr>
                <w:rFonts w:cs="Arial"/>
                <w:sz w:val="20"/>
              </w:rPr>
            </w:pPr>
            <w:r w:rsidRPr="00924622">
              <w:rPr>
                <w:rFonts w:cs="Arial"/>
                <w:sz w:val="20"/>
              </w:rPr>
              <w:t>-4</w:t>
            </w:r>
          </w:p>
        </w:tc>
      </w:tr>
      <w:tr w:rsidR="006E4C83" w:rsidRPr="00924622" w14:paraId="79830CEA"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3E65CB40" w14:textId="77777777" w:rsidR="006E4C83" w:rsidRPr="00924622" w:rsidRDefault="006E4C83" w:rsidP="00924622">
            <w:pPr>
              <w:spacing w:line="240" w:lineRule="auto"/>
              <w:jc w:val="center"/>
              <w:rPr>
                <w:rFonts w:cs="Arial"/>
                <w:sz w:val="20"/>
              </w:rPr>
            </w:pPr>
            <w:r w:rsidRPr="00924622">
              <w:rPr>
                <w:rFonts w:cs="Arial"/>
                <w:sz w:val="20"/>
              </w:rPr>
              <w:t>3-Jun-06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62332DFD" w14:textId="77777777" w:rsidR="006E4C83" w:rsidRPr="00924622" w:rsidRDefault="006E4C83" w:rsidP="00924622">
            <w:pPr>
              <w:spacing w:line="240" w:lineRule="auto"/>
              <w:jc w:val="center"/>
              <w:rPr>
                <w:rFonts w:cs="Arial"/>
                <w:sz w:val="20"/>
              </w:rPr>
            </w:pPr>
            <w:r w:rsidRPr="00924622">
              <w:rPr>
                <w:rFonts w:cs="Arial"/>
                <w:sz w:val="20"/>
              </w:rPr>
              <w:t>86</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607837A6" w14:textId="77777777" w:rsidR="006E4C83" w:rsidRPr="00924622" w:rsidRDefault="006E4C83" w:rsidP="00924622">
            <w:pPr>
              <w:jc w:val="center"/>
              <w:rPr>
                <w:rFonts w:cs="Arial"/>
                <w:sz w:val="20"/>
              </w:rPr>
            </w:pPr>
            <w:r w:rsidRPr="00924622">
              <w:rPr>
                <w:rFonts w:cs="Arial"/>
                <w:sz w:val="20"/>
              </w:rPr>
              <w:t>95</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7EFBB4FE" w14:textId="77777777" w:rsidR="006E4C83" w:rsidRPr="00924622" w:rsidRDefault="006E4C83" w:rsidP="00924622">
            <w:pPr>
              <w:jc w:val="center"/>
              <w:rPr>
                <w:rFonts w:cs="Arial"/>
                <w:sz w:val="20"/>
              </w:rPr>
            </w:pPr>
            <w:r w:rsidRPr="00924622">
              <w:rPr>
                <w:rFonts w:cs="Arial"/>
                <w:sz w:val="20"/>
              </w:rPr>
              <w:t>9</w:t>
            </w:r>
          </w:p>
        </w:tc>
        <w:tc>
          <w:tcPr>
            <w:tcW w:w="1440" w:type="dxa"/>
            <w:tcBorders>
              <w:top w:val="nil"/>
              <w:left w:val="single" w:sz="18" w:space="0" w:color="auto"/>
              <w:bottom w:val="single" w:sz="4" w:space="0" w:color="auto"/>
              <w:right w:val="single" w:sz="4" w:space="0" w:color="auto"/>
            </w:tcBorders>
            <w:vAlign w:val="bottom"/>
          </w:tcPr>
          <w:p w14:paraId="195B5E60" w14:textId="77777777" w:rsidR="006E4C83" w:rsidRPr="00924622" w:rsidRDefault="006E4C83" w:rsidP="00924622">
            <w:pPr>
              <w:jc w:val="center"/>
              <w:rPr>
                <w:rFonts w:cs="Arial"/>
                <w:sz w:val="20"/>
              </w:rPr>
            </w:pPr>
            <w:r w:rsidRPr="00924622">
              <w:rPr>
                <w:rFonts w:cs="Arial"/>
                <w:sz w:val="20"/>
              </w:rPr>
              <w:t>93</w:t>
            </w:r>
          </w:p>
        </w:tc>
        <w:tc>
          <w:tcPr>
            <w:tcW w:w="1474" w:type="dxa"/>
            <w:tcBorders>
              <w:top w:val="nil"/>
              <w:left w:val="single" w:sz="4" w:space="0" w:color="auto"/>
              <w:bottom w:val="single" w:sz="4" w:space="0" w:color="auto"/>
              <w:right w:val="single" w:sz="18" w:space="0" w:color="auto"/>
            </w:tcBorders>
            <w:vAlign w:val="bottom"/>
          </w:tcPr>
          <w:p w14:paraId="61404424" w14:textId="77777777" w:rsidR="006E4C83" w:rsidRPr="00924622" w:rsidRDefault="006E4C83" w:rsidP="00924622">
            <w:pPr>
              <w:jc w:val="center"/>
              <w:rPr>
                <w:rFonts w:cs="Arial"/>
                <w:sz w:val="20"/>
              </w:rPr>
            </w:pPr>
            <w:r w:rsidRPr="00924622">
              <w:rPr>
                <w:rFonts w:cs="Arial"/>
                <w:sz w:val="20"/>
              </w:rPr>
              <w:t>7</w:t>
            </w:r>
          </w:p>
        </w:tc>
      </w:tr>
      <w:tr w:rsidR="006E4C83" w:rsidRPr="00924622" w14:paraId="59CA46FB"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3393662B" w14:textId="77777777" w:rsidR="006E4C83" w:rsidRPr="00924622" w:rsidRDefault="006E4C83" w:rsidP="00924622">
            <w:pPr>
              <w:spacing w:line="240" w:lineRule="auto"/>
              <w:jc w:val="center"/>
              <w:rPr>
                <w:rFonts w:cs="Arial"/>
                <w:sz w:val="20"/>
              </w:rPr>
            </w:pPr>
            <w:r w:rsidRPr="00924622">
              <w:rPr>
                <w:rFonts w:cs="Arial"/>
                <w:sz w:val="20"/>
              </w:rPr>
              <w:t>4-Jun-06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38C34E85" w14:textId="77777777" w:rsidR="006E4C83" w:rsidRPr="00924622" w:rsidRDefault="006E4C83" w:rsidP="00924622">
            <w:pPr>
              <w:spacing w:line="240" w:lineRule="auto"/>
              <w:jc w:val="center"/>
              <w:rPr>
                <w:rFonts w:cs="Arial"/>
                <w:sz w:val="20"/>
              </w:rPr>
            </w:pPr>
            <w:r w:rsidRPr="00924622">
              <w:rPr>
                <w:rFonts w:cs="Arial"/>
                <w:sz w:val="20"/>
              </w:rPr>
              <w:t>81</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37A8286C" w14:textId="77777777" w:rsidR="006E4C83" w:rsidRPr="00924622" w:rsidRDefault="006E4C83" w:rsidP="00924622">
            <w:pPr>
              <w:jc w:val="center"/>
              <w:rPr>
                <w:rFonts w:cs="Arial"/>
                <w:iCs/>
                <w:sz w:val="20"/>
              </w:rPr>
            </w:pPr>
            <w:r w:rsidRPr="00924622">
              <w:rPr>
                <w:rFonts w:cs="Arial"/>
                <w:iCs/>
                <w:sz w:val="20"/>
              </w:rPr>
              <w:t>97</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4923847C" w14:textId="77777777" w:rsidR="006E4C83" w:rsidRPr="00924622" w:rsidRDefault="006E4C83" w:rsidP="00924622">
            <w:pPr>
              <w:jc w:val="center"/>
              <w:rPr>
                <w:rFonts w:cs="Arial"/>
                <w:iCs/>
                <w:sz w:val="20"/>
              </w:rPr>
            </w:pPr>
            <w:r w:rsidRPr="00924622">
              <w:rPr>
                <w:rFonts w:cs="Arial"/>
                <w:iCs/>
                <w:sz w:val="20"/>
              </w:rPr>
              <w:t>16</w:t>
            </w:r>
          </w:p>
        </w:tc>
        <w:tc>
          <w:tcPr>
            <w:tcW w:w="1440" w:type="dxa"/>
            <w:tcBorders>
              <w:top w:val="nil"/>
              <w:left w:val="single" w:sz="18" w:space="0" w:color="auto"/>
              <w:bottom w:val="single" w:sz="4" w:space="0" w:color="auto"/>
              <w:right w:val="single" w:sz="4" w:space="0" w:color="auto"/>
            </w:tcBorders>
            <w:vAlign w:val="bottom"/>
          </w:tcPr>
          <w:p w14:paraId="729E6D4C" w14:textId="77777777" w:rsidR="006E4C83" w:rsidRPr="00924622" w:rsidRDefault="006E4C83" w:rsidP="00924622">
            <w:pPr>
              <w:jc w:val="center"/>
              <w:rPr>
                <w:rFonts w:cs="Arial"/>
                <w:sz w:val="20"/>
              </w:rPr>
            </w:pPr>
            <w:r w:rsidRPr="00924622">
              <w:rPr>
                <w:rFonts w:cs="Arial"/>
                <w:sz w:val="20"/>
              </w:rPr>
              <w:t>87</w:t>
            </w:r>
          </w:p>
        </w:tc>
        <w:tc>
          <w:tcPr>
            <w:tcW w:w="1474" w:type="dxa"/>
            <w:tcBorders>
              <w:top w:val="nil"/>
              <w:left w:val="single" w:sz="4" w:space="0" w:color="auto"/>
              <w:bottom w:val="single" w:sz="4" w:space="0" w:color="auto"/>
              <w:right w:val="single" w:sz="18" w:space="0" w:color="auto"/>
            </w:tcBorders>
            <w:vAlign w:val="bottom"/>
          </w:tcPr>
          <w:p w14:paraId="42D3FE29" w14:textId="77777777" w:rsidR="006E4C83" w:rsidRPr="00924622" w:rsidRDefault="006E4C83" w:rsidP="00924622">
            <w:pPr>
              <w:jc w:val="center"/>
              <w:rPr>
                <w:rFonts w:cs="Arial"/>
                <w:sz w:val="20"/>
              </w:rPr>
            </w:pPr>
            <w:r w:rsidRPr="00924622">
              <w:rPr>
                <w:rFonts w:cs="Arial"/>
                <w:sz w:val="20"/>
              </w:rPr>
              <w:t>6</w:t>
            </w:r>
          </w:p>
        </w:tc>
      </w:tr>
      <w:tr w:rsidR="006E4C83" w:rsidRPr="00924622" w14:paraId="56DA8269"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4011EE17" w14:textId="77777777" w:rsidR="006E4C83" w:rsidRPr="00924622" w:rsidRDefault="006E4C83" w:rsidP="00924622">
            <w:pPr>
              <w:spacing w:line="240" w:lineRule="auto"/>
              <w:jc w:val="center"/>
              <w:rPr>
                <w:rFonts w:cs="Arial"/>
                <w:sz w:val="20"/>
              </w:rPr>
            </w:pPr>
            <w:r w:rsidRPr="00924622">
              <w:rPr>
                <w:rFonts w:cs="Arial"/>
                <w:sz w:val="20"/>
              </w:rPr>
              <w:t>5-Jun-06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0AE7B935" w14:textId="77777777" w:rsidR="006E4C83" w:rsidRPr="00924622" w:rsidRDefault="006E4C83" w:rsidP="00924622">
            <w:pPr>
              <w:spacing w:line="240" w:lineRule="auto"/>
              <w:jc w:val="center"/>
              <w:rPr>
                <w:rFonts w:cs="Arial"/>
                <w:sz w:val="20"/>
              </w:rPr>
            </w:pPr>
            <w:r w:rsidRPr="00924622">
              <w:rPr>
                <w:rFonts w:cs="Arial"/>
                <w:sz w:val="20"/>
              </w:rPr>
              <w:t>70</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76B8D95A" w14:textId="77777777" w:rsidR="006E4C83" w:rsidRPr="00924622" w:rsidRDefault="006E4C83" w:rsidP="00924622">
            <w:pPr>
              <w:jc w:val="center"/>
              <w:rPr>
                <w:rFonts w:cs="Arial"/>
                <w:iCs/>
                <w:sz w:val="20"/>
              </w:rPr>
            </w:pPr>
            <w:r w:rsidRPr="00924622">
              <w:rPr>
                <w:rFonts w:cs="Arial"/>
                <w:iCs/>
                <w:sz w:val="20"/>
              </w:rPr>
              <w:t>85</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2C774D41" w14:textId="77777777" w:rsidR="006E4C83" w:rsidRPr="00924622" w:rsidRDefault="006E4C83" w:rsidP="00924622">
            <w:pPr>
              <w:jc w:val="center"/>
              <w:rPr>
                <w:rFonts w:cs="Arial"/>
                <w:iCs/>
                <w:sz w:val="20"/>
              </w:rPr>
            </w:pPr>
            <w:r w:rsidRPr="00924622">
              <w:rPr>
                <w:rFonts w:cs="Arial"/>
                <w:iCs/>
                <w:sz w:val="20"/>
              </w:rPr>
              <w:t>15</w:t>
            </w:r>
          </w:p>
        </w:tc>
        <w:tc>
          <w:tcPr>
            <w:tcW w:w="1440" w:type="dxa"/>
            <w:tcBorders>
              <w:top w:val="nil"/>
              <w:left w:val="single" w:sz="18" w:space="0" w:color="auto"/>
              <w:bottom w:val="single" w:sz="4" w:space="0" w:color="auto"/>
              <w:right w:val="single" w:sz="4" w:space="0" w:color="auto"/>
            </w:tcBorders>
            <w:vAlign w:val="bottom"/>
          </w:tcPr>
          <w:p w14:paraId="77DB7E51" w14:textId="77777777" w:rsidR="006E4C83" w:rsidRPr="00924622" w:rsidRDefault="006E4C83" w:rsidP="00924622">
            <w:pPr>
              <w:jc w:val="center"/>
              <w:rPr>
                <w:rFonts w:cs="Arial"/>
                <w:sz w:val="20"/>
              </w:rPr>
            </w:pPr>
            <w:r w:rsidRPr="00924622">
              <w:rPr>
                <w:rFonts w:cs="Arial"/>
                <w:sz w:val="20"/>
              </w:rPr>
              <w:t>75</w:t>
            </w:r>
          </w:p>
        </w:tc>
        <w:tc>
          <w:tcPr>
            <w:tcW w:w="1474" w:type="dxa"/>
            <w:tcBorders>
              <w:top w:val="nil"/>
              <w:left w:val="single" w:sz="4" w:space="0" w:color="auto"/>
              <w:bottom w:val="single" w:sz="4" w:space="0" w:color="auto"/>
              <w:right w:val="single" w:sz="18" w:space="0" w:color="auto"/>
            </w:tcBorders>
            <w:vAlign w:val="bottom"/>
          </w:tcPr>
          <w:p w14:paraId="3A89E31C" w14:textId="77777777" w:rsidR="006E4C83" w:rsidRPr="00924622" w:rsidRDefault="006E4C83" w:rsidP="00924622">
            <w:pPr>
              <w:jc w:val="center"/>
              <w:rPr>
                <w:rFonts w:cs="Arial"/>
                <w:sz w:val="20"/>
              </w:rPr>
            </w:pPr>
            <w:r w:rsidRPr="00924622">
              <w:rPr>
                <w:rFonts w:cs="Arial"/>
                <w:sz w:val="20"/>
              </w:rPr>
              <w:t>5</w:t>
            </w:r>
          </w:p>
        </w:tc>
      </w:tr>
      <w:tr w:rsidR="006E4C83" w:rsidRPr="00924622" w14:paraId="0C4D7245"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17C9DCCD" w14:textId="77777777" w:rsidR="006E4C83" w:rsidRPr="00924622" w:rsidRDefault="006E4C83" w:rsidP="00924622">
            <w:pPr>
              <w:spacing w:line="240" w:lineRule="auto"/>
              <w:jc w:val="center"/>
              <w:rPr>
                <w:rFonts w:cs="Arial"/>
                <w:sz w:val="20"/>
              </w:rPr>
            </w:pPr>
            <w:r w:rsidRPr="00924622">
              <w:rPr>
                <w:rFonts w:cs="Arial"/>
                <w:sz w:val="20"/>
              </w:rPr>
              <w:t>6-Jun-06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3628521B" w14:textId="77777777" w:rsidR="006E4C83" w:rsidRPr="00924622" w:rsidRDefault="006E4C83" w:rsidP="00924622">
            <w:pPr>
              <w:spacing w:line="240" w:lineRule="auto"/>
              <w:jc w:val="center"/>
              <w:rPr>
                <w:rFonts w:cs="Arial"/>
                <w:sz w:val="20"/>
              </w:rPr>
            </w:pPr>
            <w:r w:rsidRPr="00924622">
              <w:rPr>
                <w:rFonts w:cs="Arial"/>
                <w:sz w:val="20"/>
              </w:rPr>
              <w:t>82</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43E2A109" w14:textId="77777777" w:rsidR="006E4C83" w:rsidRPr="00924622" w:rsidRDefault="006E4C83" w:rsidP="00924622">
            <w:pPr>
              <w:jc w:val="center"/>
              <w:rPr>
                <w:rFonts w:cs="Arial"/>
                <w:sz w:val="20"/>
              </w:rPr>
            </w:pPr>
            <w:r w:rsidRPr="00924622">
              <w:rPr>
                <w:rFonts w:cs="Arial"/>
                <w:sz w:val="20"/>
              </w:rPr>
              <w:t>90</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6848BE31" w14:textId="77777777" w:rsidR="006E4C83" w:rsidRPr="00924622" w:rsidRDefault="006E4C83" w:rsidP="00924622">
            <w:pPr>
              <w:jc w:val="center"/>
              <w:rPr>
                <w:rFonts w:cs="Arial"/>
                <w:sz w:val="20"/>
              </w:rPr>
            </w:pPr>
            <w:r w:rsidRPr="00924622">
              <w:rPr>
                <w:rFonts w:cs="Arial"/>
                <w:sz w:val="20"/>
              </w:rPr>
              <w:t>8</w:t>
            </w:r>
          </w:p>
        </w:tc>
        <w:tc>
          <w:tcPr>
            <w:tcW w:w="1440" w:type="dxa"/>
            <w:tcBorders>
              <w:top w:val="nil"/>
              <w:left w:val="single" w:sz="18" w:space="0" w:color="auto"/>
              <w:bottom w:val="single" w:sz="4" w:space="0" w:color="auto"/>
              <w:right w:val="single" w:sz="4" w:space="0" w:color="auto"/>
            </w:tcBorders>
            <w:vAlign w:val="bottom"/>
          </w:tcPr>
          <w:p w14:paraId="49B55B88" w14:textId="77777777" w:rsidR="006E4C83" w:rsidRPr="00924622" w:rsidRDefault="006E4C83" w:rsidP="00924622">
            <w:pPr>
              <w:jc w:val="center"/>
              <w:rPr>
                <w:rFonts w:cs="Arial"/>
                <w:sz w:val="20"/>
              </w:rPr>
            </w:pPr>
            <w:r w:rsidRPr="00924622">
              <w:rPr>
                <w:rFonts w:cs="Arial"/>
                <w:sz w:val="20"/>
              </w:rPr>
              <w:t>78</w:t>
            </w:r>
          </w:p>
        </w:tc>
        <w:tc>
          <w:tcPr>
            <w:tcW w:w="1474" w:type="dxa"/>
            <w:tcBorders>
              <w:top w:val="nil"/>
              <w:left w:val="single" w:sz="4" w:space="0" w:color="auto"/>
              <w:bottom w:val="single" w:sz="4" w:space="0" w:color="auto"/>
              <w:right w:val="single" w:sz="18" w:space="0" w:color="auto"/>
            </w:tcBorders>
            <w:vAlign w:val="bottom"/>
          </w:tcPr>
          <w:p w14:paraId="4D85424D" w14:textId="77777777" w:rsidR="006E4C83" w:rsidRPr="00924622" w:rsidRDefault="006E4C83" w:rsidP="00924622">
            <w:pPr>
              <w:jc w:val="center"/>
              <w:rPr>
                <w:rFonts w:cs="Arial"/>
                <w:sz w:val="20"/>
              </w:rPr>
            </w:pPr>
            <w:r w:rsidRPr="00924622">
              <w:rPr>
                <w:rFonts w:cs="Arial"/>
                <w:sz w:val="20"/>
              </w:rPr>
              <w:t>-4</w:t>
            </w:r>
          </w:p>
        </w:tc>
      </w:tr>
      <w:tr w:rsidR="006E4C83" w:rsidRPr="00924622" w14:paraId="7FF65758"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122582EE" w14:textId="77777777" w:rsidR="006E4C83" w:rsidRPr="00924622" w:rsidRDefault="006E4C83" w:rsidP="00924622">
            <w:pPr>
              <w:spacing w:line="240" w:lineRule="auto"/>
              <w:jc w:val="center"/>
              <w:rPr>
                <w:rFonts w:cs="Arial"/>
                <w:sz w:val="20"/>
              </w:rPr>
            </w:pPr>
            <w:r w:rsidRPr="00924622">
              <w:rPr>
                <w:rFonts w:cs="Arial"/>
                <w:sz w:val="20"/>
              </w:rPr>
              <w:t>7-Jun-06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441CB156" w14:textId="77777777" w:rsidR="006E4C83" w:rsidRPr="00924622" w:rsidRDefault="006E4C83" w:rsidP="00924622">
            <w:pPr>
              <w:spacing w:line="240" w:lineRule="auto"/>
              <w:jc w:val="center"/>
              <w:rPr>
                <w:rFonts w:cs="Arial"/>
                <w:sz w:val="20"/>
              </w:rPr>
            </w:pPr>
            <w:r w:rsidRPr="00924622">
              <w:rPr>
                <w:rFonts w:cs="Arial"/>
                <w:sz w:val="20"/>
              </w:rPr>
              <w:t>89</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1BCC1805" w14:textId="77777777" w:rsidR="006E4C83" w:rsidRPr="00924622" w:rsidRDefault="006E4C83" w:rsidP="00924622">
            <w:pPr>
              <w:jc w:val="center"/>
              <w:rPr>
                <w:rFonts w:cs="Arial"/>
                <w:sz w:val="20"/>
              </w:rPr>
            </w:pPr>
            <w:r w:rsidRPr="00924622">
              <w:rPr>
                <w:rFonts w:cs="Arial"/>
                <w:sz w:val="20"/>
              </w:rPr>
              <w:t>99</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7FC2413E" w14:textId="77777777" w:rsidR="006E4C83" w:rsidRPr="00924622" w:rsidRDefault="006E4C83" w:rsidP="00924622">
            <w:pPr>
              <w:jc w:val="center"/>
              <w:rPr>
                <w:rFonts w:cs="Arial"/>
                <w:sz w:val="20"/>
              </w:rPr>
            </w:pPr>
            <w:r w:rsidRPr="00924622">
              <w:rPr>
                <w:rFonts w:cs="Arial"/>
                <w:sz w:val="20"/>
              </w:rPr>
              <w:t>10</w:t>
            </w:r>
          </w:p>
        </w:tc>
        <w:tc>
          <w:tcPr>
            <w:tcW w:w="1440" w:type="dxa"/>
            <w:tcBorders>
              <w:top w:val="nil"/>
              <w:left w:val="single" w:sz="18" w:space="0" w:color="auto"/>
              <w:bottom w:val="single" w:sz="4" w:space="0" w:color="auto"/>
              <w:right w:val="single" w:sz="4" w:space="0" w:color="auto"/>
            </w:tcBorders>
            <w:vAlign w:val="bottom"/>
          </w:tcPr>
          <w:p w14:paraId="5A4DE806" w14:textId="77777777" w:rsidR="006E4C83" w:rsidRPr="00924622" w:rsidRDefault="006E4C83" w:rsidP="00924622">
            <w:pPr>
              <w:jc w:val="center"/>
              <w:rPr>
                <w:rFonts w:cs="Arial"/>
                <w:sz w:val="20"/>
              </w:rPr>
            </w:pPr>
            <w:r w:rsidRPr="00924622">
              <w:rPr>
                <w:rFonts w:cs="Arial"/>
                <w:sz w:val="20"/>
              </w:rPr>
              <w:t>87</w:t>
            </w:r>
          </w:p>
        </w:tc>
        <w:tc>
          <w:tcPr>
            <w:tcW w:w="1474" w:type="dxa"/>
            <w:tcBorders>
              <w:top w:val="nil"/>
              <w:left w:val="single" w:sz="4" w:space="0" w:color="auto"/>
              <w:bottom w:val="single" w:sz="4" w:space="0" w:color="auto"/>
              <w:right w:val="single" w:sz="18" w:space="0" w:color="auto"/>
            </w:tcBorders>
            <w:vAlign w:val="bottom"/>
          </w:tcPr>
          <w:p w14:paraId="79CB1BCC" w14:textId="77777777" w:rsidR="006E4C83" w:rsidRPr="00924622" w:rsidRDefault="006E4C83" w:rsidP="00924622">
            <w:pPr>
              <w:jc w:val="center"/>
              <w:rPr>
                <w:rFonts w:cs="Arial"/>
                <w:sz w:val="20"/>
              </w:rPr>
            </w:pPr>
            <w:r w:rsidRPr="00924622">
              <w:rPr>
                <w:rFonts w:cs="Arial"/>
                <w:sz w:val="20"/>
              </w:rPr>
              <w:t>-2</w:t>
            </w:r>
          </w:p>
        </w:tc>
      </w:tr>
      <w:tr w:rsidR="006E4C83" w:rsidRPr="00924622" w14:paraId="06DF2F4E"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2881BD16" w14:textId="77777777" w:rsidR="006E4C83" w:rsidRPr="00924622" w:rsidRDefault="006E4C83" w:rsidP="00924622">
            <w:pPr>
              <w:spacing w:line="240" w:lineRule="auto"/>
              <w:jc w:val="center"/>
              <w:rPr>
                <w:rFonts w:cs="Arial"/>
                <w:sz w:val="20"/>
              </w:rPr>
            </w:pPr>
            <w:r w:rsidRPr="00924622">
              <w:rPr>
                <w:rFonts w:cs="Arial"/>
                <w:sz w:val="20"/>
              </w:rPr>
              <w:t>8-Jun-06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143FC10C" w14:textId="77777777" w:rsidR="006E4C83" w:rsidRPr="00924622" w:rsidRDefault="006E4C83" w:rsidP="00924622">
            <w:pPr>
              <w:spacing w:line="240" w:lineRule="auto"/>
              <w:jc w:val="center"/>
              <w:rPr>
                <w:rFonts w:cs="Arial"/>
                <w:sz w:val="20"/>
              </w:rPr>
            </w:pPr>
            <w:r w:rsidRPr="00924622">
              <w:rPr>
                <w:rFonts w:cs="Arial"/>
                <w:sz w:val="20"/>
              </w:rPr>
              <w:t>96</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6CDDAAD8" w14:textId="77777777" w:rsidR="006E4C83" w:rsidRPr="00924622" w:rsidRDefault="006E4C83" w:rsidP="00924622">
            <w:pPr>
              <w:jc w:val="center"/>
              <w:rPr>
                <w:rFonts w:cs="Arial"/>
                <w:sz w:val="20"/>
              </w:rPr>
            </w:pPr>
            <w:r w:rsidRPr="00924622">
              <w:rPr>
                <w:rFonts w:cs="Arial"/>
                <w:sz w:val="20"/>
              </w:rPr>
              <w:t>101</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0EF0173C" w14:textId="77777777" w:rsidR="006E4C83" w:rsidRPr="00924622" w:rsidRDefault="006E4C83" w:rsidP="00924622">
            <w:pPr>
              <w:jc w:val="center"/>
              <w:rPr>
                <w:rFonts w:cs="Arial"/>
                <w:sz w:val="20"/>
              </w:rPr>
            </w:pPr>
            <w:r w:rsidRPr="00924622">
              <w:rPr>
                <w:rFonts w:cs="Arial"/>
                <w:sz w:val="20"/>
              </w:rPr>
              <w:t>5</w:t>
            </w:r>
          </w:p>
        </w:tc>
        <w:tc>
          <w:tcPr>
            <w:tcW w:w="1440" w:type="dxa"/>
            <w:tcBorders>
              <w:top w:val="nil"/>
              <w:left w:val="single" w:sz="18" w:space="0" w:color="auto"/>
              <w:bottom w:val="single" w:sz="4" w:space="0" w:color="auto"/>
              <w:right w:val="single" w:sz="4" w:space="0" w:color="auto"/>
            </w:tcBorders>
            <w:vAlign w:val="bottom"/>
          </w:tcPr>
          <w:p w14:paraId="2BB80887" w14:textId="77777777" w:rsidR="006E4C83" w:rsidRPr="00924622" w:rsidRDefault="006E4C83" w:rsidP="00924622">
            <w:pPr>
              <w:jc w:val="center"/>
              <w:rPr>
                <w:rFonts w:cs="Arial"/>
                <w:sz w:val="20"/>
              </w:rPr>
            </w:pPr>
            <w:r w:rsidRPr="00924622">
              <w:rPr>
                <w:rFonts w:cs="Arial"/>
                <w:sz w:val="20"/>
              </w:rPr>
              <w:t>91</w:t>
            </w:r>
          </w:p>
        </w:tc>
        <w:tc>
          <w:tcPr>
            <w:tcW w:w="1474" w:type="dxa"/>
            <w:tcBorders>
              <w:top w:val="nil"/>
              <w:left w:val="single" w:sz="4" w:space="0" w:color="auto"/>
              <w:bottom w:val="single" w:sz="4" w:space="0" w:color="auto"/>
              <w:right w:val="single" w:sz="18" w:space="0" w:color="auto"/>
            </w:tcBorders>
            <w:vAlign w:val="bottom"/>
          </w:tcPr>
          <w:p w14:paraId="4E2BF191" w14:textId="77777777" w:rsidR="006E4C83" w:rsidRPr="00924622" w:rsidRDefault="006E4C83" w:rsidP="00924622">
            <w:pPr>
              <w:jc w:val="center"/>
              <w:rPr>
                <w:rFonts w:cs="Arial"/>
                <w:sz w:val="20"/>
              </w:rPr>
            </w:pPr>
            <w:r w:rsidRPr="00924622">
              <w:rPr>
                <w:rFonts w:cs="Arial"/>
                <w:sz w:val="20"/>
              </w:rPr>
              <w:t>-5</w:t>
            </w:r>
          </w:p>
        </w:tc>
      </w:tr>
      <w:tr w:rsidR="006E4C83" w:rsidRPr="00924622" w14:paraId="0D205D21"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3B267ED4" w14:textId="77777777" w:rsidR="006E4C83" w:rsidRPr="00924622" w:rsidRDefault="006E4C83" w:rsidP="00924622">
            <w:pPr>
              <w:spacing w:line="240" w:lineRule="auto"/>
              <w:jc w:val="center"/>
              <w:rPr>
                <w:rFonts w:cs="Arial"/>
                <w:sz w:val="20"/>
              </w:rPr>
            </w:pPr>
            <w:r w:rsidRPr="00924622">
              <w:rPr>
                <w:rFonts w:cs="Arial"/>
                <w:sz w:val="20"/>
              </w:rPr>
              <w:t>9-Jun-06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4EDC6D65" w14:textId="77777777" w:rsidR="006E4C83" w:rsidRPr="00924622" w:rsidRDefault="006E4C83" w:rsidP="00924622">
            <w:pPr>
              <w:spacing w:line="240" w:lineRule="auto"/>
              <w:jc w:val="center"/>
              <w:rPr>
                <w:rFonts w:cs="Arial"/>
                <w:sz w:val="20"/>
              </w:rPr>
            </w:pPr>
            <w:r w:rsidRPr="00924622">
              <w:rPr>
                <w:rFonts w:cs="Arial"/>
                <w:sz w:val="20"/>
              </w:rPr>
              <w:t>87</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795DA87C" w14:textId="77777777" w:rsidR="006E4C83" w:rsidRPr="00924622" w:rsidRDefault="006E4C83" w:rsidP="00924622">
            <w:pPr>
              <w:jc w:val="center"/>
              <w:rPr>
                <w:rFonts w:cs="Arial"/>
                <w:sz w:val="20"/>
              </w:rPr>
            </w:pPr>
            <w:r w:rsidRPr="00924622">
              <w:rPr>
                <w:rFonts w:cs="Arial"/>
                <w:sz w:val="20"/>
              </w:rPr>
              <w:t>106</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1915935D" w14:textId="77777777" w:rsidR="006E4C83" w:rsidRPr="00924622" w:rsidRDefault="006E4C83" w:rsidP="00924622">
            <w:pPr>
              <w:jc w:val="center"/>
              <w:rPr>
                <w:rFonts w:cs="Arial"/>
                <w:sz w:val="20"/>
              </w:rPr>
            </w:pPr>
            <w:r w:rsidRPr="00924622">
              <w:rPr>
                <w:rFonts w:cs="Arial"/>
                <w:sz w:val="20"/>
              </w:rPr>
              <w:t>19</w:t>
            </w:r>
          </w:p>
        </w:tc>
        <w:tc>
          <w:tcPr>
            <w:tcW w:w="1440" w:type="dxa"/>
            <w:tcBorders>
              <w:top w:val="nil"/>
              <w:left w:val="single" w:sz="18" w:space="0" w:color="auto"/>
              <w:bottom w:val="single" w:sz="4" w:space="0" w:color="auto"/>
              <w:right w:val="single" w:sz="4" w:space="0" w:color="auto"/>
            </w:tcBorders>
            <w:vAlign w:val="bottom"/>
          </w:tcPr>
          <w:p w14:paraId="6BC30311" w14:textId="77777777" w:rsidR="006E4C83" w:rsidRPr="00924622" w:rsidRDefault="006E4C83" w:rsidP="00924622">
            <w:pPr>
              <w:jc w:val="center"/>
              <w:rPr>
                <w:rFonts w:cs="Arial"/>
                <w:sz w:val="20"/>
              </w:rPr>
            </w:pPr>
            <w:r w:rsidRPr="00924622">
              <w:rPr>
                <w:rFonts w:cs="Arial"/>
                <w:sz w:val="20"/>
              </w:rPr>
              <w:t>93</w:t>
            </w:r>
          </w:p>
        </w:tc>
        <w:tc>
          <w:tcPr>
            <w:tcW w:w="1474" w:type="dxa"/>
            <w:tcBorders>
              <w:top w:val="nil"/>
              <w:left w:val="single" w:sz="4" w:space="0" w:color="auto"/>
              <w:bottom w:val="single" w:sz="4" w:space="0" w:color="auto"/>
              <w:right w:val="single" w:sz="18" w:space="0" w:color="auto"/>
            </w:tcBorders>
            <w:vAlign w:val="bottom"/>
          </w:tcPr>
          <w:p w14:paraId="33598A6E" w14:textId="77777777" w:rsidR="006E4C83" w:rsidRPr="00924622" w:rsidRDefault="006E4C83" w:rsidP="00924622">
            <w:pPr>
              <w:jc w:val="center"/>
              <w:rPr>
                <w:rFonts w:cs="Arial"/>
                <w:sz w:val="20"/>
              </w:rPr>
            </w:pPr>
            <w:r w:rsidRPr="00924622">
              <w:rPr>
                <w:rFonts w:cs="Arial"/>
                <w:sz w:val="20"/>
              </w:rPr>
              <w:t>6</w:t>
            </w:r>
          </w:p>
        </w:tc>
      </w:tr>
      <w:tr w:rsidR="006E4C83" w:rsidRPr="00924622" w14:paraId="4C45CB99"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2DA17330" w14:textId="77777777" w:rsidR="006E4C83" w:rsidRPr="00924622" w:rsidRDefault="006E4C83" w:rsidP="00924622">
            <w:pPr>
              <w:spacing w:line="240" w:lineRule="auto"/>
              <w:jc w:val="center"/>
              <w:rPr>
                <w:rFonts w:cs="Arial"/>
                <w:sz w:val="20"/>
              </w:rPr>
            </w:pPr>
            <w:r w:rsidRPr="00924622">
              <w:rPr>
                <w:rFonts w:cs="Arial"/>
                <w:sz w:val="20"/>
              </w:rPr>
              <w:t>10-Jun-06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25CCB4C2" w14:textId="77777777" w:rsidR="006E4C83" w:rsidRPr="00924622" w:rsidRDefault="006E4C83" w:rsidP="00924622">
            <w:pPr>
              <w:spacing w:line="240" w:lineRule="auto"/>
              <w:jc w:val="center"/>
              <w:rPr>
                <w:rFonts w:cs="Arial"/>
                <w:sz w:val="20"/>
              </w:rPr>
            </w:pPr>
            <w:r w:rsidRPr="00924622">
              <w:rPr>
                <w:rFonts w:cs="Arial"/>
                <w:sz w:val="20"/>
              </w:rPr>
              <w:t>76</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393F326C" w14:textId="77777777" w:rsidR="006E4C83" w:rsidRPr="00924622" w:rsidRDefault="006E4C83" w:rsidP="00924622">
            <w:pPr>
              <w:jc w:val="center"/>
              <w:rPr>
                <w:rFonts w:cs="Arial"/>
                <w:sz w:val="20"/>
              </w:rPr>
            </w:pPr>
            <w:r w:rsidRPr="00924622">
              <w:rPr>
                <w:rFonts w:cs="Arial"/>
                <w:sz w:val="20"/>
              </w:rPr>
              <w:t>99</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487E18B3" w14:textId="77777777" w:rsidR="006E4C83" w:rsidRPr="00924622" w:rsidRDefault="006E4C83" w:rsidP="00924622">
            <w:pPr>
              <w:jc w:val="center"/>
              <w:rPr>
                <w:rFonts w:cs="Arial"/>
                <w:sz w:val="20"/>
              </w:rPr>
            </w:pPr>
            <w:r w:rsidRPr="00924622">
              <w:rPr>
                <w:rFonts w:cs="Arial"/>
                <w:sz w:val="20"/>
              </w:rPr>
              <w:t>23</w:t>
            </w:r>
          </w:p>
        </w:tc>
        <w:tc>
          <w:tcPr>
            <w:tcW w:w="1440" w:type="dxa"/>
            <w:tcBorders>
              <w:top w:val="nil"/>
              <w:left w:val="single" w:sz="18" w:space="0" w:color="auto"/>
              <w:bottom w:val="single" w:sz="4" w:space="0" w:color="auto"/>
              <w:right w:val="single" w:sz="4" w:space="0" w:color="auto"/>
            </w:tcBorders>
            <w:vAlign w:val="bottom"/>
          </w:tcPr>
          <w:p w14:paraId="28865F19" w14:textId="77777777" w:rsidR="006E4C83" w:rsidRPr="00924622" w:rsidRDefault="006E4C83" w:rsidP="00924622">
            <w:pPr>
              <w:jc w:val="center"/>
              <w:rPr>
                <w:rFonts w:cs="Arial"/>
                <w:sz w:val="20"/>
              </w:rPr>
            </w:pPr>
            <w:r w:rsidRPr="00924622">
              <w:rPr>
                <w:rFonts w:cs="Arial"/>
                <w:sz w:val="20"/>
              </w:rPr>
              <w:t>80</w:t>
            </w:r>
          </w:p>
        </w:tc>
        <w:tc>
          <w:tcPr>
            <w:tcW w:w="1474" w:type="dxa"/>
            <w:tcBorders>
              <w:top w:val="nil"/>
              <w:left w:val="single" w:sz="4" w:space="0" w:color="auto"/>
              <w:bottom w:val="single" w:sz="4" w:space="0" w:color="auto"/>
              <w:right w:val="single" w:sz="18" w:space="0" w:color="auto"/>
            </w:tcBorders>
            <w:vAlign w:val="bottom"/>
          </w:tcPr>
          <w:p w14:paraId="45FB1447" w14:textId="77777777" w:rsidR="006E4C83" w:rsidRPr="00924622" w:rsidRDefault="006E4C83" w:rsidP="00924622">
            <w:pPr>
              <w:jc w:val="center"/>
              <w:rPr>
                <w:rFonts w:cs="Arial"/>
                <w:sz w:val="20"/>
              </w:rPr>
            </w:pPr>
            <w:r w:rsidRPr="00924622">
              <w:rPr>
                <w:rFonts w:cs="Arial"/>
                <w:sz w:val="20"/>
              </w:rPr>
              <w:t>4</w:t>
            </w:r>
          </w:p>
        </w:tc>
      </w:tr>
      <w:tr w:rsidR="006E4C83" w:rsidRPr="00924622" w14:paraId="648EE477"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2CA08453" w14:textId="77777777" w:rsidR="006E4C83" w:rsidRPr="00924622" w:rsidRDefault="006E4C83" w:rsidP="00924622">
            <w:pPr>
              <w:spacing w:line="240" w:lineRule="auto"/>
              <w:jc w:val="center"/>
              <w:rPr>
                <w:rFonts w:cs="Arial"/>
                <w:sz w:val="20"/>
              </w:rPr>
            </w:pPr>
            <w:r w:rsidRPr="00924622">
              <w:rPr>
                <w:rFonts w:cs="Arial"/>
                <w:sz w:val="20"/>
              </w:rPr>
              <w:t>11-Jun-06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25013288" w14:textId="77777777" w:rsidR="006E4C83" w:rsidRPr="00924622" w:rsidRDefault="006E4C83" w:rsidP="00924622">
            <w:pPr>
              <w:spacing w:line="240" w:lineRule="auto"/>
              <w:jc w:val="center"/>
              <w:rPr>
                <w:rFonts w:cs="Arial"/>
                <w:sz w:val="20"/>
              </w:rPr>
            </w:pPr>
            <w:r w:rsidRPr="00924622">
              <w:rPr>
                <w:rFonts w:cs="Arial"/>
                <w:sz w:val="20"/>
              </w:rPr>
              <w:t>68</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39FC3EBC" w14:textId="77777777" w:rsidR="006E4C83" w:rsidRPr="00924622" w:rsidRDefault="006E4C83" w:rsidP="00924622">
            <w:pPr>
              <w:jc w:val="center"/>
              <w:rPr>
                <w:rFonts w:cs="Arial"/>
                <w:sz w:val="20"/>
              </w:rPr>
            </w:pPr>
            <w:r w:rsidRPr="00924622">
              <w:rPr>
                <w:rFonts w:cs="Arial"/>
                <w:sz w:val="20"/>
              </w:rPr>
              <w:t>79</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1CFF7609" w14:textId="77777777" w:rsidR="006E4C83" w:rsidRPr="00924622" w:rsidRDefault="006E4C83" w:rsidP="00924622">
            <w:pPr>
              <w:jc w:val="center"/>
              <w:rPr>
                <w:rFonts w:cs="Arial"/>
                <w:sz w:val="20"/>
              </w:rPr>
            </w:pPr>
            <w:r w:rsidRPr="00924622">
              <w:rPr>
                <w:rFonts w:cs="Arial"/>
                <w:sz w:val="20"/>
              </w:rPr>
              <w:t>11</w:t>
            </w:r>
          </w:p>
        </w:tc>
        <w:tc>
          <w:tcPr>
            <w:tcW w:w="1440" w:type="dxa"/>
            <w:tcBorders>
              <w:top w:val="nil"/>
              <w:left w:val="single" w:sz="18" w:space="0" w:color="auto"/>
              <w:bottom w:val="single" w:sz="4" w:space="0" w:color="auto"/>
              <w:right w:val="single" w:sz="4" w:space="0" w:color="auto"/>
            </w:tcBorders>
            <w:vAlign w:val="bottom"/>
          </w:tcPr>
          <w:p w14:paraId="0F5FF28B" w14:textId="77777777" w:rsidR="006E4C83" w:rsidRPr="00924622" w:rsidRDefault="006E4C83" w:rsidP="00924622">
            <w:pPr>
              <w:jc w:val="center"/>
              <w:rPr>
                <w:rFonts w:cs="Arial"/>
                <w:sz w:val="20"/>
              </w:rPr>
            </w:pPr>
            <w:r w:rsidRPr="00924622">
              <w:rPr>
                <w:rFonts w:cs="Arial"/>
                <w:sz w:val="20"/>
              </w:rPr>
              <w:t>74</w:t>
            </w:r>
          </w:p>
        </w:tc>
        <w:tc>
          <w:tcPr>
            <w:tcW w:w="1474" w:type="dxa"/>
            <w:tcBorders>
              <w:top w:val="nil"/>
              <w:left w:val="single" w:sz="4" w:space="0" w:color="auto"/>
              <w:bottom w:val="single" w:sz="4" w:space="0" w:color="auto"/>
              <w:right w:val="single" w:sz="18" w:space="0" w:color="auto"/>
            </w:tcBorders>
            <w:vAlign w:val="bottom"/>
          </w:tcPr>
          <w:p w14:paraId="6EE8659B" w14:textId="77777777" w:rsidR="006E4C83" w:rsidRPr="00924622" w:rsidRDefault="006E4C83" w:rsidP="00924622">
            <w:pPr>
              <w:jc w:val="center"/>
              <w:rPr>
                <w:rFonts w:cs="Arial"/>
                <w:sz w:val="20"/>
              </w:rPr>
            </w:pPr>
            <w:r w:rsidRPr="00924622">
              <w:rPr>
                <w:rFonts w:cs="Arial"/>
                <w:sz w:val="20"/>
              </w:rPr>
              <w:t>6</w:t>
            </w:r>
          </w:p>
        </w:tc>
      </w:tr>
      <w:tr w:rsidR="006E4C83" w:rsidRPr="00924622" w14:paraId="38B70151"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58DF9E7E" w14:textId="77777777" w:rsidR="006E4C83" w:rsidRPr="00924622" w:rsidRDefault="006E4C83" w:rsidP="00924622">
            <w:pPr>
              <w:spacing w:line="240" w:lineRule="auto"/>
              <w:jc w:val="center"/>
              <w:rPr>
                <w:rFonts w:cs="Arial"/>
                <w:sz w:val="20"/>
              </w:rPr>
            </w:pPr>
            <w:r w:rsidRPr="00924622">
              <w:rPr>
                <w:rFonts w:cs="Arial"/>
                <w:sz w:val="20"/>
              </w:rPr>
              <w:t>12-Jun-06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15D02BE1" w14:textId="77777777" w:rsidR="006E4C83" w:rsidRPr="00924622" w:rsidRDefault="006E4C83" w:rsidP="00924622">
            <w:pPr>
              <w:spacing w:line="240" w:lineRule="auto"/>
              <w:jc w:val="center"/>
              <w:rPr>
                <w:rFonts w:cs="Arial"/>
                <w:sz w:val="20"/>
              </w:rPr>
            </w:pPr>
            <w:r w:rsidRPr="00924622">
              <w:rPr>
                <w:rFonts w:cs="Arial"/>
                <w:sz w:val="20"/>
              </w:rPr>
              <w:t>78</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6E3023FD" w14:textId="77777777" w:rsidR="006E4C83" w:rsidRPr="00924622" w:rsidRDefault="006E4C83" w:rsidP="00924622">
            <w:pPr>
              <w:jc w:val="center"/>
              <w:rPr>
                <w:rFonts w:cs="Arial"/>
                <w:sz w:val="20"/>
              </w:rPr>
            </w:pPr>
            <w:r w:rsidRPr="00924622">
              <w:rPr>
                <w:rFonts w:cs="Arial"/>
                <w:sz w:val="20"/>
              </w:rPr>
              <w:t>97</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47E1852A" w14:textId="77777777" w:rsidR="006E4C83" w:rsidRPr="00924622" w:rsidRDefault="006E4C83" w:rsidP="00924622">
            <w:pPr>
              <w:jc w:val="center"/>
              <w:rPr>
                <w:rFonts w:cs="Arial"/>
                <w:sz w:val="20"/>
              </w:rPr>
            </w:pPr>
            <w:r w:rsidRPr="00924622">
              <w:rPr>
                <w:rFonts w:cs="Arial"/>
                <w:sz w:val="20"/>
              </w:rPr>
              <w:t>19</w:t>
            </w:r>
          </w:p>
        </w:tc>
        <w:tc>
          <w:tcPr>
            <w:tcW w:w="1440" w:type="dxa"/>
            <w:tcBorders>
              <w:top w:val="nil"/>
              <w:left w:val="single" w:sz="18" w:space="0" w:color="auto"/>
              <w:bottom w:val="single" w:sz="4" w:space="0" w:color="auto"/>
              <w:right w:val="single" w:sz="4" w:space="0" w:color="auto"/>
            </w:tcBorders>
            <w:vAlign w:val="bottom"/>
          </w:tcPr>
          <w:p w14:paraId="31BE7799" w14:textId="77777777" w:rsidR="006E4C83" w:rsidRPr="00924622" w:rsidRDefault="006E4C83" w:rsidP="00924622">
            <w:pPr>
              <w:jc w:val="center"/>
              <w:rPr>
                <w:rFonts w:cs="Arial"/>
                <w:sz w:val="20"/>
              </w:rPr>
            </w:pPr>
            <w:r w:rsidRPr="00924622">
              <w:rPr>
                <w:rFonts w:cs="Arial"/>
                <w:sz w:val="20"/>
              </w:rPr>
              <w:t>92</w:t>
            </w:r>
          </w:p>
        </w:tc>
        <w:tc>
          <w:tcPr>
            <w:tcW w:w="1474" w:type="dxa"/>
            <w:tcBorders>
              <w:top w:val="nil"/>
              <w:left w:val="single" w:sz="4" w:space="0" w:color="auto"/>
              <w:bottom w:val="single" w:sz="4" w:space="0" w:color="auto"/>
              <w:right w:val="single" w:sz="18" w:space="0" w:color="auto"/>
            </w:tcBorders>
            <w:vAlign w:val="bottom"/>
          </w:tcPr>
          <w:p w14:paraId="72FEEC2A" w14:textId="77777777" w:rsidR="006E4C83" w:rsidRPr="00924622" w:rsidRDefault="006E4C83" w:rsidP="00924622">
            <w:pPr>
              <w:jc w:val="center"/>
              <w:rPr>
                <w:rFonts w:cs="Arial"/>
                <w:sz w:val="20"/>
              </w:rPr>
            </w:pPr>
            <w:r w:rsidRPr="00924622">
              <w:rPr>
                <w:rFonts w:cs="Arial"/>
                <w:sz w:val="20"/>
              </w:rPr>
              <w:t>14</w:t>
            </w:r>
          </w:p>
        </w:tc>
      </w:tr>
      <w:tr w:rsidR="006E4C83" w:rsidRPr="00924622" w14:paraId="69DD6453"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5FBA5638" w14:textId="77777777" w:rsidR="006E4C83" w:rsidRPr="00924622" w:rsidRDefault="006E4C83" w:rsidP="00924622">
            <w:pPr>
              <w:spacing w:line="240" w:lineRule="auto"/>
              <w:jc w:val="center"/>
              <w:rPr>
                <w:rFonts w:cs="Arial"/>
                <w:sz w:val="20"/>
              </w:rPr>
            </w:pPr>
            <w:r w:rsidRPr="00924622">
              <w:rPr>
                <w:rFonts w:cs="Arial"/>
                <w:sz w:val="20"/>
              </w:rPr>
              <w:t>13-Jun-06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0A8A7B5D" w14:textId="77777777" w:rsidR="006E4C83" w:rsidRPr="00924622" w:rsidRDefault="006E4C83" w:rsidP="00924622">
            <w:pPr>
              <w:spacing w:line="240" w:lineRule="auto"/>
              <w:jc w:val="center"/>
              <w:rPr>
                <w:rFonts w:cs="Arial"/>
                <w:sz w:val="20"/>
              </w:rPr>
            </w:pPr>
            <w:r w:rsidRPr="00924622">
              <w:rPr>
                <w:rFonts w:cs="Arial"/>
                <w:sz w:val="20"/>
              </w:rPr>
              <w:t>106</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7DAB4A2A" w14:textId="77777777" w:rsidR="006E4C83" w:rsidRPr="00924622" w:rsidRDefault="006E4C83" w:rsidP="00924622">
            <w:pPr>
              <w:jc w:val="center"/>
              <w:rPr>
                <w:rFonts w:cs="Arial"/>
                <w:sz w:val="20"/>
              </w:rPr>
            </w:pPr>
            <w:r w:rsidRPr="00924622">
              <w:rPr>
                <w:rFonts w:cs="Arial"/>
                <w:sz w:val="20"/>
              </w:rPr>
              <w:t>135</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2F4933FB" w14:textId="77777777" w:rsidR="006E4C83" w:rsidRPr="00924622" w:rsidRDefault="006E4C83" w:rsidP="00924622">
            <w:pPr>
              <w:jc w:val="center"/>
              <w:rPr>
                <w:rFonts w:cs="Arial"/>
                <w:sz w:val="20"/>
              </w:rPr>
            </w:pPr>
            <w:r w:rsidRPr="00924622">
              <w:rPr>
                <w:rFonts w:cs="Arial"/>
                <w:sz w:val="20"/>
              </w:rPr>
              <w:t>29</w:t>
            </w:r>
          </w:p>
        </w:tc>
        <w:tc>
          <w:tcPr>
            <w:tcW w:w="1440" w:type="dxa"/>
            <w:tcBorders>
              <w:top w:val="nil"/>
              <w:left w:val="single" w:sz="18" w:space="0" w:color="auto"/>
              <w:bottom w:val="single" w:sz="4" w:space="0" w:color="auto"/>
              <w:right w:val="single" w:sz="4" w:space="0" w:color="auto"/>
            </w:tcBorders>
            <w:vAlign w:val="bottom"/>
          </w:tcPr>
          <w:p w14:paraId="265BEE70" w14:textId="77777777" w:rsidR="006E4C83" w:rsidRPr="00924622" w:rsidRDefault="006E4C83" w:rsidP="00924622">
            <w:pPr>
              <w:jc w:val="center"/>
              <w:rPr>
                <w:rFonts w:cs="Arial"/>
                <w:sz w:val="20"/>
              </w:rPr>
            </w:pPr>
            <w:r w:rsidRPr="00924622">
              <w:rPr>
                <w:rFonts w:cs="Arial"/>
                <w:sz w:val="20"/>
              </w:rPr>
              <w:t>111</w:t>
            </w:r>
          </w:p>
        </w:tc>
        <w:tc>
          <w:tcPr>
            <w:tcW w:w="1474" w:type="dxa"/>
            <w:tcBorders>
              <w:top w:val="nil"/>
              <w:left w:val="single" w:sz="4" w:space="0" w:color="auto"/>
              <w:bottom w:val="single" w:sz="4" w:space="0" w:color="auto"/>
              <w:right w:val="single" w:sz="18" w:space="0" w:color="auto"/>
            </w:tcBorders>
            <w:vAlign w:val="bottom"/>
          </w:tcPr>
          <w:p w14:paraId="2FD718C1" w14:textId="77777777" w:rsidR="006E4C83" w:rsidRPr="00924622" w:rsidRDefault="006E4C83" w:rsidP="00924622">
            <w:pPr>
              <w:jc w:val="center"/>
              <w:rPr>
                <w:rFonts w:cs="Arial"/>
                <w:sz w:val="20"/>
              </w:rPr>
            </w:pPr>
            <w:r w:rsidRPr="00924622">
              <w:rPr>
                <w:rFonts w:cs="Arial"/>
                <w:sz w:val="20"/>
              </w:rPr>
              <w:t>5</w:t>
            </w:r>
          </w:p>
        </w:tc>
      </w:tr>
      <w:tr w:rsidR="006E4C83" w:rsidRPr="00924622" w14:paraId="30A9A217"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6D5EB78A" w14:textId="77777777" w:rsidR="006E4C83" w:rsidRPr="00924622" w:rsidRDefault="006E4C83" w:rsidP="00924622">
            <w:pPr>
              <w:spacing w:line="240" w:lineRule="auto"/>
              <w:jc w:val="center"/>
              <w:rPr>
                <w:rFonts w:cs="Arial"/>
                <w:sz w:val="20"/>
              </w:rPr>
            </w:pPr>
            <w:r w:rsidRPr="00924622">
              <w:rPr>
                <w:rFonts w:cs="Arial"/>
                <w:sz w:val="20"/>
              </w:rPr>
              <w:t>14-Jun-06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65B41ED8" w14:textId="77777777" w:rsidR="006E4C83" w:rsidRPr="00924622" w:rsidRDefault="006E4C83" w:rsidP="00924622">
            <w:pPr>
              <w:spacing w:line="240" w:lineRule="auto"/>
              <w:jc w:val="center"/>
              <w:rPr>
                <w:rFonts w:cs="Arial"/>
                <w:sz w:val="20"/>
              </w:rPr>
            </w:pPr>
            <w:r w:rsidRPr="00924622">
              <w:rPr>
                <w:rFonts w:cs="Arial"/>
                <w:sz w:val="20"/>
              </w:rPr>
              <w:t>94</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4A102C18" w14:textId="77777777" w:rsidR="006E4C83" w:rsidRPr="00924622" w:rsidRDefault="006E4C83" w:rsidP="00924622">
            <w:pPr>
              <w:jc w:val="center"/>
              <w:rPr>
                <w:rFonts w:cs="Arial"/>
                <w:sz w:val="20"/>
              </w:rPr>
            </w:pPr>
            <w:r w:rsidRPr="00924622">
              <w:rPr>
                <w:rFonts w:cs="Arial"/>
                <w:sz w:val="20"/>
              </w:rPr>
              <w:t>122</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69787693" w14:textId="77777777" w:rsidR="006E4C83" w:rsidRPr="00924622" w:rsidRDefault="006E4C83" w:rsidP="00924622">
            <w:pPr>
              <w:jc w:val="center"/>
              <w:rPr>
                <w:rFonts w:cs="Arial"/>
                <w:sz w:val="20"/>
              </w:rPr>
            </w:pPr>
            <w:r w:rsidRPr="00924622">
              <w:rPr>
                <w:rFonts w:cs="Arial"/>
                <w:sz w:val="20"/>
              </w:rPr>
              <w:t>28</w:t>
            </w:r>
          </w:p>
        </w:tc>
        <w:tc>
          <w:tcPr>
            <w:tcW w:w="1440" w:type="dxa"/>
            <w:tcBorders>
              <w:top w:val="nil"/>
              <w:left w:val="single" w:sz="18" w:space="0" w:color="auto"/>
              <w:bottom w:val="single" w:sz="4" w:space="0" w:color="auto"/>
              <w:right w:val="single" w:sz="4" w:space="0" w:color="auto"/>
            </w:tcBorders>
            <w:vAlign w:val="bottom"/>
          </w:tcPr>
          <w:p w14:paraId="4D69C7C8" w14:textId="77777777" w:rsidR="006E4C83" w:rsidRPr="00924622" w:rsidRDefault="006E4C83" w:rsidP="00924622">
            <w:pPr>
              <w:jc w:val="center"/>
              <w:rPr>
                <w:rFonts w:cs="Arial"/>
                <w:sz w:val="20"/>
              </w:rPr>
            </w:pPr>
            <w:r w:rsidRPr="00924622">
              <w:rPr>
                <w:rFonts w:cs="Arial"/>
                <w:sz w:val="20"/>
              </w:rPr>
              <w:t>98</w:t>
            </w:r>
          </w:p>
        </w:tc>
        <w:tc>
          <w:tcPr>
            <w:tcW w:w="1474" w:type="dxa"/>
            <w:tcBorders>
              <w:top w:val="nil"/>
              <w:left w:val="single" w:sz="4" w:space="0" w:color="auto"/>
              <w:bottom w:val="single" w:sz="4" w:space="0" w:color="auto"/>
              <w:right w:val="single" w:sz="18" w:space="0" w:color="auto"/>
            </w:tcBorders>
            <w:vAlign w:val="bottom"/>
          </w:tcPr>
          <w:p w14:paraId="6E223073" w14:textId="77777777" w:rsidR="006E4C83" w:rsidRPr="00924622" w:rsidRDefault="006E4C83" w:rsidP="00924622">
            <w:pPr>
              <w:jc w:val="center"/>
              <w:rPr>
                <w:rFonts w:cs="Arial"/>
                <w:sz w:val="20"/>
              </w:rPr>
            </w:pPr>
            <w:r w:rsidRPr="00924622">
              <w:rPr>
                <w:rFonts w:cs="Arial"/>
                <w:sz w:val="20"/>
              </w:rPr>
              <w:t>4</w:t>
            </w:r>
          </w:p>
        </w:tc>
      </w:tr>
      <w:tr w:rsidR="006E4C83" w:rsidRPr="00924622" w14:paraId="38AF030A"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76BC1F00" w14:textId="77777777" w:rsidR="006E4C83" w:rsidRPr="00924622" w:rsidRDefault="006E4C83" w:rsidP="00924622">
            <w:pPr>
              <w:spacing w:line="240" w:lineRule="auto"/>
              <w:jc w:val="center"/>
              <w:rPr>
                <w:rFonts w:cs="Arial"/>
                <w:sz w:val="20"/>
              </w:rPr>
            </w:pPr>
            <w:r w:rsidRPr="00924622">
              <w:rPr>
                <w:rFonts w:cs="Arial"/>
                <w:sz w:val="20"/>
              </w:rPr>
              <w:t>15-Jun-06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29FE2A41" w14:textId="77777777" w:rsidR="006E4C83" w:rsidRPr="00924622" w:rsidRDefault="006E4C83" w:rsidP="00924622">
            <w:pPr>
              <w:spacing w:line="240" w:lineRule="auto"/>
              <w:jc w:val="center"/>
              <w:rPr>
                <w:rFonts w:cs="Arial"/>
                <w:sz w:val="20"/>
              </w:rPr>
            </w:pPr>
            <w:r w:rsidRPr="00924622">
              <w:rPr>
                <w:rFonts w:cs="Arial"/>
                <w:sz w:val="20"/>
              </w:rPr>
              <w:t>74</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16A7BEC8" w14:textId="77777777" w:rsidR="006E4C83" w:rsidRPr="00924622" w:rsidRDefault="006E4C83" w:rsidP="00924622">
            <w:pPr>
              <w:jc w:val="center"/>
              <w:rPr>
                <w:rFonts w:cs="Arial"/>
                <w:sz w:val="20"/>
              </w:rPr>
            </w:pPr>
            <w:r w:rsidRPr="00924622">
              <w:rPr>
                <w:rFonts w:cs="Arial"/>
                <w:sz w:val="20"/>
              </w:rPr>
              <w:t>80</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3C4EB6DA" w14:textId="77777777" w:rsidR="006E4C83" w:rsidRPr="00924622" w:rsidRDefault="006E4C83" w:rsidP="00924622">
            <w:pPr>
              <w:jc w:val="center"/>
              <w:rPr>
                <w:rFonts w:cs="Arial"/>
                <w:sz w:val="20"/>
              </w:rPr>
            </w:pPr>
            <w:r w:rsidRPr="00924622">
              <w:rPr>
                <w:rFonts w:cs="Arial"/>
                <w:sz w:val="20"/>
              </w:rPr>
              <w:t>6</w:t>
            </w:r>
          </w:p>
        </w:tc>
        <w:tc>
          <w:tcPr>
            <w:tcW w:w="1440" w:type="dxa"/>
            <w:tcBorders>
              <w:top w:val="nil"/>
              <w:left w:val="single" w:sz="18" w:space="0" w:color="auto"/>
              <w:bottom w:val="single" w:sz="4" w:space="0" w:color="auto"/>
              <w:right w:val="single" w:sz="4" w:space="0" w:color="auto"/>
            </w:tcBorders>
            <w:vAlign w:val="bottom"/>
          </w:tcPr>
          <w:p w14:paraId="32C9ABE1" w14:textId="77777777" w:rsidR="006E4C83" w:rsidRPr="00924622" w:rsidRDefault="006E4C83" w:rsidP="00924622">
            <w:pPr>
              <w:jc w:val="center"/>
              <w:rPr>
                <w:rFonts w:cs="Arial"/>
                <w:sz w:val="20"/>
              </w:rPr>
            </w:pPr>
            <w:r w:rsidRPr="00924622">
              <w:rPr>
                <w:rFonts w:cs="Arial"/>
                <w:sz w:val="20"/>
              </w:rPr>
              <w:t>73</w:t>
            </w:r>
          </w:p>
        </w:tc>
        <w:tc>
          <w:tcPr>
            <w:tcW w:w="1474" w:type="dxa"/>
            <w:tcBorders>
              <w:top w:val="nil"/>
              <w:left w:val="single" w:sz="4" w:space="0" w:color="auto"/>
              <w:bottom w:val="single" w:sz="4" w:space="0" w:color="auto"/>
              <w:right w:val="single" w:sz="18" w:space="0" w:color="auto"/>
            </w:tcBorders>
            <w:vAlign w:val="bottom"/>
          </w:tcPr>
          <w:p w14:paraId="7DD392AD" w14:textId="77777777" w:rsidR="006E4C83" w:rsidRPr="00924622" w:rsidRDefault="006E4C83" w:rsidP="00924622">
            <w:pPr>
              <w:jc w:val="center"/>
              <w:rPr>
                <w:rFonts w:cs="Arial"/>
                <w:sz w:val="20"/>
              </w:rPr>
            </w:pPr>
            <w:r w:rsidRPr="00924622">
              <w:rPr>
                <w:rFonts w:cs="Arial"/>
                <w:sz w:val="20"/>
              </w:rPr>
              <w:t>-1</w:t>
            </w:r>
          </w:p>
        </w:tc>
      </w:tr>
      <w:tr w:rsidR="006E4C83" w:rsidRPr="00924622" w14:paraId="3D5944C2"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2D146AC7" w14:textId="77777777" w:rsidR="006E4C83" w:rsidRPr="00924622" w:rsidRDefault="006E4C83" w:rsidP="00924622">
            <w:pPr>
              <w:spacing w:line="240" w:lineRule="auto"/>
              <w:jc w:val="center"/>
              <w:rPr>
                <w:rFonts w:cs="Arial"/>
                <w:sz w:val="20"/>
              </w:rPr>
            </w:pPr>
            <w:r w:rsidRPr="00924622">
              <w:rPr>
                <w:rFonts w:cs="Arial"/>
                <w:sz w:val="20"/>
              </w:rPr>
              <w:t>16-Jun-06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03512D76" w14:textId="77777777" w:rsidR="006E4C83" w:rsidRPr="00924622" w:rsidRDefault="006E4C83" w:rsidP="00924622">
            <w:pPr>
              <w:spacing w:line="240" w:lineRule="auto"/>
              <w:jc w:val="center"/>
              <w:rPr>
                <w:rFonts w:cs="Arial"/>
                <w:sz w:val="20"/>
              </w:rPr>
            </w:pPr>
            <w:r w:rsidRPr="00924622">
              <w:rPr>
                <w:rFonts w:cs="Arial"/>
                <w:sz w:val="20"/>
              </w:rPr>
              <w:t>45</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5C49C130" w14:textId="77777777" w:rsidR="006E4C83" w:rsidRPr="00924622" w:rsidRDefault="006E4C83" w:rsidP="00924622">
            <w:pPr>
              <w:jc w:val="center"/>
              <w:rPr>
                <w:rFonts w:cs="Arial"/>
                <w:sz w:val="20"/>
              </w:rPr>
            </w:pPr>
            <w:r w:rsidRPr="00924622">
              <w:rPr>
                <w:rFonts w:cs="Arial"/>
                <w:sz w:val="20"/>
              </w:rPr>
              <w:t>52</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1485268F" w14:textId="77777777" w:rsidR="006E4C83" w:rsidRPr="00924622" w:rsidRDefault="006E4C83" w:rsidP="00924622">
            <w:pPr>
              <w:jc w:val="center"/>
              <w:rPr>
                <w:rFonts w:cs="Arial"/>
                <w:sz w:val="20"/>
              </w:rPr>
            </w:pPr>
            <w:r w:rsidRPr="00924622">
              <w:rPr>
                <w:rFonts w:cs="Arial"/>
                <w:sz w:val="20"/>
              </w:rPr>
              <w:t>7</w:t>
            </w:r>
          </w:p>
        </w:tc>
        <w:tc>
          <w:tcPr>
            <w:tcW w:w="1440" w:type="dxa"/>
            <w:tcBorders>
              <w:top w:val="nil"/>
              <w:left w:val="single" w:sz="18" w:space="0" w:color="auto"/>
              <w:bottom w:val="single" w:sz="4" w:space="0" w:color="auto"/>
              <w:right w:val="single" w:sz="4" w:space="0" w:color="auto"/>
            </w:tcBorders>
            <w:vAlign w:val="bottom"/>
          </w:tcPr>
          <w:p w14:paraId="5324F771" w14:textId="77777777" w:rsidR="006E4C83" w:rsidRPr="00924622" w:rsidRDefault="006E4C83" w:rsidP="00924622">
            <w:pPr>
              <w:jc w:val="center"/>
              <w:rPr>
                <w:rFonts w:cs="Arial"/>
                <w:sz w:val="20"/>
              </w:rPr>
            </w:pPr>
            <w:r w:rsidRPr="00924622">
              <w:rPr>
                <w:rFonts w:cs="Arial"/>
                <w:sz w:val="20"/>
              </w:rPr>
              <w:t>52</w:t>
            </w:r>
          </w:p>
        </w:tc>
        <w:tc>
          <w:tcPr>
            <w:tcW w:w="1474" w:type="dxa"/>
            <w:tcBorders>
              <w:top w:val="nil"/>
              <w:left w:val="single" w:sz="4" w:space="0" w:color="auto"/>
              <w:bottom w:val="single" w:sz="4" w:space="0" w:color="auto"/>
              <w:right w:val="single" w:sz="18" w:space="0" w:color="auto"/>
            </w:tcBorders>
            <w:vAlign w:val="bottom"/>
          </w:tcPr>
          <w:p w14:paraId="4C358C6E" w14:textId="77777777" w:rsidR="006E4C83" w:rsidRPr="00924622" w:rsidRDefault="006E4C83" w:rsidP="00924622">
            <w:pPr>
              <w:jc w:val="center"/>
              <w:rPr>
                <w:rFonts w:cs="Arial"/>
                <w:sz w:val="20"/>
              </w:rPr>
            </w:pPr>
            <w:r w:rsidRPr="00924622">
              <w:rPr>
                <w:rFonts w:cs="Arial"/>
                <w:sz w:val="20"/>
              </w:rPr>
              <w:t>7</w:t>
            </w:r>
          </w:p>
        </w:tc>
      </w:tr>
      <w:tr w:rsidR="006E4C83" w:rsidRPr="00924622" w14:paraId="55E9BBF8"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24AF966D" w14:textId="77777777" w:rsidR="006E4C83" w:rsidRPr="00924622" w:rsidRDefault="006E4C83" w:rsidP="00924622">
            <w:pPr>
              <w:spacing w:line="240" w:lineRule="auto"/>
              <w:jc w:val="center"/>
              <w:rPr>
                <w:rFonts w:cs="Arial"/>
                <w:sz w:val="20"/>
              </w:rPr>
            </w:pPr>
            <w:r w:rsidRPr="00924622">
              <w:rPr>
                <w:rFonts w:cs="Arial"/>
                <w:sz w:val="20"/>
              </w:rPr>
              <w:t>17-Jun-06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7F2AA62A" w14:textId="77777777" w:rsidR="006E4C83" w:rsidRPr="00924622" w:rsidRDefault="006E4C83" w:rsidP="00924622">
            <w:pPr>
              <w:spacing w:line="240" w:lineRule="auto"/>
              <w:jc w:val="center"/>
              <w:rPr>
                <w:rFonts w:cs="Arial"/>
                <w:sz w:val="20"/>
              </w:rPr>
            </w:pPr>
            <w:r w:rsidRPr="00924622">
              <w:rPr>
                <w:rFonts w:cs="Arial"/>
                <w:sz w:val="20"/>
              </w:rPr>
              <w:t>53</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22359FE8" w14:textId="77777777" w:rsidR="006E4C83" w:rsidRPr="00924622" w:rsidRDefault="006E4C83" w:rsidP="00924622">
            <w:pPr>
              <w:jc w:val="center"/>
              <w:rPr>
                <w:rFonts w:cs="Arial"/>
                <w:iCs/>
                <w:sz w:val="20"/>
              </w:rPr>
            </w:pPr>
            <w:r w:rsidRPr="00924622">
              <w:rPr>
                <w:rFonts w:cs="Arial"/>
                <w:iCs/>
                <w:sz w:val="20"/>
              </w:rPr>
              <w:t>51</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7E444A7D" w14:textId="77777777" w:rsidR="006E4C83" w:rsidRPr="00924622" w:rsidRDefault="006E4C83" w:rsidP="00924622">
            <w:pPr>
              <w:jc w:val="center"/>
              <w:rPr>
                <w:rFonts w:cs="Arial"/>
                <w:iCs/>
                <w:sz w:val="20"/>
              </w:rPr>
            </w:pPr>
            <w:r w:rsidRPr="00924622">
              <w:rPr>
                <w:rFonts w:cs="Arial"/>
                <w:iCs/>
                <w:sz w:val="20"/>
              </w:rPr>
              <w:t>-2</w:t>
            </w:r>
          </w:p>
        </w:tc>
        <w:tc>
          <w:tcPr>
            <w:tcW w:w="1440" w:type="dxa"/>
            <w:tcBorders>
              <w:top w:val="nil"/>
              <w:left w:val="single" w:sz="18" w:space="0" w:color="auto"/>
              <w:bottom w:val="single" w:sz="4" w:space="0" w:color="auto"/>
              <w:right w:val="single" w:sz="4" w:space="0" w:color="auto"/>
            </w:tcBorders>
            <w:vAlign w:val="bottom"/>
          </w:tcPr>
          <w:p w14:paraId="1CEA9AFE" w14:textId="77777777" w:rsidR="006E4C83" w:rsidRPr="00924622" w:rsidRDefault="006E4C83" w:rsidP="00924622">
            <w:pPr>
              <w:jc w:val="center"/>
              <w:rPr>
                <w:rFonts w:cs="Arial"/>
                <w:sz w:val="20"/>
              </w:rPr>
            </w:pPr>
            <w:r w:rsidRPr="00924622">
              <w:rPr>
                <w:rFonts w:cs="Arial"/>
                <w:sz w:val="20"/>
              </w:rPr>
              <w:t>48</w:t>
            </w:r>
          </w:p>
        </w:tc>
        <w:tc>
          <w:tcPr>
            <w:tcW w:w="1474" w:type="dxa"/>
            <w:tcBorders>
              <w:top w:val="nil"/>
              <w:left w:val="single" w:sz="4" w:space="0" w:color="auto"/>
              <w:bottom w:val="single" w:sz="4" w:space="0" w:color="auto"/>
              <w:right w:val="single" w:sz="18" w:space="0" w:color="auto"/>
            </w:tcBorders>
            <w:vAlign w:val="bottom"/>
          </w:tcPr>
          <w:p w14:paraId="6F48C63B" w14:textId="77777777" w:rsidR="006E4C83" w:rsidRPr="00924622" w:rsidRDefault="006E4C83" w:rsidP="00924622">
            <w:pPr>
              <w:jc w:val="center"/>
              <w:rPr>
                <w:rFonts w:cs="Arial"/>
                <w:sz w:val="20"/>
              </w:rPr>
            </w:pPr>
            <w:r w:rsidRPr="00924622">
              <w:rPr>
                <w:rFonts w:cs="Arial"/>
                <w:sz w:val="20"/>
              </w:rPr>
              <w:t>-6</w:t>
            </w:r>
          </w:p>
        </w:tc>
      </w:tr>
      <w:tr w:rsidR="006E4C83" w:rsidRPr="00924622" w14:paraId="0E623C42"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02DD00B9" w14:textId="77777777" w:rsidR="006E4C83" w:rsidRPr="00924622" w:rsidRDefault="006E4C83" w:rsidP="00924622">
            <w:pPr>
              <w:spacing w:line="240" w:lineRule="auto"/>
              <w:jc w:val="center"/>
              <w:rPr>
                <w:rFonts w:cs="Arial"/>
                <w:sz w:val="20"/>
              </w:rPr>
            </w:pPr>
            <w:r w:rsidRPr="00924622">
              <w:rPr>
                <w:rFonts w:cs="Arial"/>
                <w:sz w:val="20"/>
              </w:rPr>
              <w:t>18-Jun-06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737174B3" w14:textId="77777777" w:rsidR="006E4C83" w:rsidRPr="00924622" w:rsidRDefault="006E4C83" w:rsidP="00924622">
            <w:pPr>
              <w:spacing w:line="240" w:lineRule="auto"/>
              <w:jc w:val="center"/>
              <w:rPr>
                <w:rFonts w:cs="Arial"/>
                <w:sz w:val="20"/>
              </w:rPr>
            </w:pPr>
            <w:r w:rsidRPr="00924622">
              <w:rPr>
                <w:rFonts w:cs="Arial"/>
                <w:sz w:val="20"/>
              </w:rPr>
              <w:t>79</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6296D969" w14:textId="77777777" w:rsidR="006E4C83" w:rsidRPr="00924622" w:rsidRDefault="006E4C83" w:rsidP="00924622">
            <w:pPr>
              <w:jc w:val="center"/>
              <w:rPr>
                <w:rFonts w:cs="Arial"/>
                <w:sz w:val="20"/>
              </w:rPr>
            </w:pPr>
            <w:r w:rsidRPr="00924622">
              <w:rPr>
                <w:rFonts w:cs="Arial"/>
                <w:sz w:val="20"/>
              </w:rPr>
              <w:t>54</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501F6E94" w14:textId="77777777" w:rsidR="006E4C83" w:rsidRPr="00924622" w:rsidRDefault="006E4C83" w:rsidP="00924622">
            <w:pPr>
              <w:jc w:val="center"/>
              <w:rPr>
                <w:rFonts w:cs="Arial"/>
                <w:sz w:val="20"/>
              </w:rPr>
            </w:pPr>
            <w:r w:rsidRPr="00924622">
              <w:rPr>
                <w:rFonts w:cs="Arial"/>
                <w:sz w:val="20"/>
              </w:rPr>
              <w:t>-25</w:t>
            </w:r>
          </w:p>
        </w:tc>
        <w:tc>
          <w:tcPr>
            <w:tcW w:w="1440" w:type="dxa"/>
            <w:tcBorders>
              <w:top w:val="nil"/>
              <w:left w:val="single" w:sz="18" w:space="0" w:color="auto"/>
              <w:bottom w:val="single" w:sz="4" w:space="0" w:color="auto"/>
              <w:right w:val="single" w:sz="4" w:space="0" w:color="auto"/>
            </w:tcBorders>
            <w:vAlign w:val="bottom"/>
          </w:tcPr>
          <w:p w14:paraId="60E21102" w14:textId="77777777" w:rsidR="006E4C83" w:rsidRPr="00924622" w:rsidRDefault="006E4C83" w:rsidP="00924622">
            <w:pPr>
              <w:jc w:val="center"/>
              <w:rPr>
                <w:rFonts w:cs="Arial"/>
                <w:sz w:val="20"/>
              </w:rPr>
            </w:pPr>
            <w:r w:rsidRPr="00924622">
              <w:rPr>
                <w:rFonts w:cs="Arial"/>
                <w:sz w:val="20"/>
              </w:rPr>
              <w:t>65</w:t>
            </w:r>
          </w:p>
        </w:tc>
        <w:tc>
          <w:tcPr>
            <w:tcW w:w="1474" w:type="dxa"/>
            <w:tcBorders>
              <w:top w:val="nil"/>
              <w:left w:val="single" w:sz="4" w:space="0" w:color="auto"/>
              <w:bottom w:val="single" w:sz="4" w:space="0" w:color="auto"/>
              <w:right w:val="single" w:sz="18" w:space="0" w:color="auto"/>
            </w:tcBorders>
            <w:vAlign w:val="bottom"/>
          </w:tcPr>
          <w:p w14:paraId="5BB3737C" w14:textId="77777777" w:rsidR="006E4C83" w:rsidRPr="00924622" w:rsidRDefault="006E4C83" w:rsidP="00924622">
            <w:pPr>
              <w:jc w:val="center"/>
              <w:rPr>
                <w:rFonts w:cs="Arial"/>
                <w:sz w:val="20"/>
              </w:rPr>
            </w:pPr>
            <w:r w:rsidRPr="00924622">
              <w:rPr>
                <w:rFonts w:cs="Arial"/>
                <w:sz w:val="20"/>
              </w:rPr>
              <w:t>-14</w:t>
            </w:r>
          </w:p>
        </w:tc>
      </w:tr>
      <w:tr w:rsidR="006E4C83" w:rsidRPr="00924622" w14:paraId="0F54107E"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69AE6C24" w14:textId="77777777" w:rsidR="006E4C83" w:rsidRPr="00924622" w:rsidRDefault="006E4C83" w:rsidP="00924622">
            <w:pPr>
              <w:spacing w:line="240" w:lineRule="auto"/>
              <w:jc w:val="center"/>
              <w:rPr>
                <w:rFonts w:cs="Arial"/>
                <w:sz w:val="20"/>
              </w:rPr>
            </w:pPr>
            <w:r w:rsidRPr="00924622">
              <w:rPr>
                <w:rFonts w:cs="Arial"/>
                <w:sz w:val="20"/>
              </w:rPr>
              <w:t>19-Jun-06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63779BCF" w14:textId="77777777" w:rsidR="006E4C83" w:rsidRPr="00924622" w:rsidRDefault="006E4C83" w:rsidP="00924622">
            <w:pPr>
              <w:spacing w:line="240" w:lineRule="auto"/>
              <w:jc w:val="center"/>
              <w:rPr>
                <w:rFonts w:cs="Arial"/>
                <w:sz w:val="20"/>
              </w:rPr>
            </w:pPr>
            <w:r w:rsidRPr="00924622">
              <w:rPr>
                <w:rFonts w:cs="Arial"/>
                <w:sz w:val="20"/>
              </w:rPr>
              <w:t>85</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7EA14244" w14:textId="77777777" w:rsidR="006E4C83" w:rsidRPr="00924622" w:rsidRDefault="006E4C83" w:rsidP="00924622">
            <w:pPr>
              <w:jc w:val="center"/>
              <w:rPr>
                <w:rFonts w:cs="Arial"/>
                <w:sz w:val="20"/>
              </w:rPr>
            </w:pPr>
            <w:r w:rsidRPr="00924622">
              <w:rPr>
                <w:rFonts w:cs="Arial"/>
                <w:sz w:val="20"/>
              </w:rPr>
              <w:t>81</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0B782464" w14:textId="77777777" w:rsidR="006E4C83" w:rsidRPr="00924622" w:rsidRDefault="006E4C83" w:rsidP="00924622">
            <w:pPr>
              <w:jc w:val="center"/>
              <w:rPr>
                <w:rFonts w:cs="Arial"/>
                <w:sz w:val="20"/>
              </w:rPr>
            </w:pPr>
            <w:r w:rsidRPr="00924622">
              <w:rPr>
                <w:rFonts w:cs="Arial"/>
                <w:sz w:val="20"/>
              </w:rPr>
              <w:t>-4</w:t>
            </w:r>
          </w:p>
        </w:tc>
        <w:tc>
          <w:tcPr>
            <w:tcW w:w="1440" w:type="dxa"/>
            <w:tcBorders>
              <w:top w:val="nil"/>
              <w:left w:val="single" w:sz="18" w:space="0" w:color="auto"/>
              <w:bottom w:val="single" w:sz="4" w:space="0" w:color="auto"/>
              <w:right w:val="single" w:sz="4" w:space="0" w:color="auto"/>
            </w:tcBorders>
            <w:vAlign w:val="bottom"/>
          </w:tcPr>
          <w:p w14:paraId="1B18C335" w14:textId="77777777" w:rsidR="006E4C83" w:rsidRPr="00924622" w:rsidRDefault="006E4C83" w:rsidP="00924622">
            <w:pPr>
              <w:jc w:val="center"/>
              <w:rPr>
                <w:rFonts w:cs="Arial"/>
                <w:sz w:val="20"/>
              </w:rPr>
            </w:pPr>
            <w:r w:rsidRPr="00924622">
              <w:rPr>
                <w:rFonts w:cs="Arial"/>
                <w:sz w:val="20"/>
              </w:rPr>
              <w:t>74</w:t>
            </w:r>
          </w:p>
        </w:tc>
        <w:tc>
          <w:tcPr>
            <w:tcW w:w="1474" w:type="dxa"/>
            <w:tcBorders>
              <w:top w:val="nil"/>
              <w:left w:val="single" w:sz="4" w:space="0" w:color="auto"/>
              <w:bottom w:val="single" w:sz="4" w:space="0" w:color="auto"/>
              <w:right w:val="single" w:sz="18" w:space="0" w:color="auto"/>
            </w:tcBorders>
            <w:vAlign w:val="bottom"/>
          </w:tcPr>
          <w:p w14:paraId="2005888B" w14:textId="77777777" w:rsidR="006E4C83" w:rsidRPr="00924622" w:rsidRDefault="006E4C83" w:rsidP="00924622">
            <w:pPr>
              <w:jc w:val="center"/>
              <w:rPr>
                <w:rFonts w:cs="Arial"/>
                <w:sz w:val="20"/>
              </w:rPr>
            </w:pPr>
            <w:r w:rsidRPr="00924622">
              <w:rPr>
                <w:rFonts w:cs="Arial"/>
                <w:sz w:val="20"/>
              </w:rPr>
              <w:t>-11</w:t>
            </w:r>
          </w:p>
        </w:tc>
      </w:tr>
      <w:tr w:rsidR="006E4C83" w:rsidRPr="00924622" w14:paraId="20F3DC76"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27097D01" w14:textId="77777777" w:rsidR="006E4C83" w:rsidRPr="00924622" w:rsidRDefault="006E4C83" w:rsidP="00924622">
            <w:pPr>
              <w:spacing w:line="240" w:lineRule="auto"/>
              <w:jc w:val="center"/>
              <w:rPr>
                <w:rFonts w:cs="Arial"/>
                <w:sz w:val="20"/>
              </w:rPr>
            </w:pPr>
            <w:r w:rsidRPr="00924622">
              <w:rPr>
                <w:rFonts w:cs="Arial"/>
                <w:sz w:val="20"/>
              </w:rPr>
              <w:t>20-Jun-06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320D50ED" w14:textId="77777777" w:rsidR="006E4C83" w:rsidRPr="00924622" w:rsidRDefault="006E4C83" w:rsidP="00924622">
            <w:pPr>
              <w:spacing w:line="240" w:lineRule="auto"/>
              <w:jc w:val="center"/>
              <w:rPr>
                <w:rFonts w:cs="Arial"/>
                <w:sz w:val="20"/>
              </w:rPr>
            </w:pPr>
            <w:r w:rsidRPr="00924622">
              <w:rPr>
                <w:rFonts w:cs="Arial"/>
                <w:sz w:val="20"/>
              </w:rPr>
              <w:t>35</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43E66B77" w14:textId="77777777" w:rsidR="006E4C83" w:rsidRPr="00924622" w:rsidRDefault="006E4C83" w:rsidP="00924622">
            <w:pPr>
              <w:jc w:val="center"/>
              <w:rPr>
                <w:rFonts w:cs="Arial"/>
                <w:bCs/>
                <w:sz w:val="20"/>
              </w:rPr>
            </w:pPr>
            <w:r w:rsidRPr="00924622">
              <w:rPr>
                <w:rFonts w:cs="Arial"/>
                <w:bCs/>
                <w:sz w:val="20"/>
              </w:rPr>
              <w:t>45</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79B58620" w14:textId="77777777" w:rsidR="006E4C83" w:rsidRPr="00924622" w:rsidRDefault="006E4C83" w:rsidP="00924622">
            <w:pPr>
              <w:jc w:val="center"/>
              <w:rPr>
                <w:rFonts w:cs="Arial"/>
                <w:bCs/>
                <w:sz w:val="20"/>
              </w:rPr>
            </w:pPr>
            <w:r w:rsidRPr="00924622">
              <w:rPr>
                <w:rFonts w:cs="Arial"/>
                <w:bCs/>
                <w:sz w:val="20"/>
              </w:rPr>
              <w:t>10</w:t>
            </w:r>
          </w:p>
        </w:tc>
        <w:tc>
          <w:tcPr>
            <w:tcW w:w="1440" w:type="dxa"/>
            <w:tcBorders>
              <w:top w:val="nil"/>
              <w:left w:val="single" w:sz="18" w:space="0" w:color="auto"/>
              <w:bottom w:val="single" w:sz="4" w:space="0" w:color="auto"/>
              <w:right w:val="single" w:sz="4" w:space="0" w:color="auto"/>
            </w:tcBorders>
            <w:vAlign w:val="bottom"/>
          </w:tcPr>
          <w:p w14:paraId="43E767EB" w14:textId="77777777" w:rsidR="006E4C83" w:rsidRPr="00924622" w:rsidRDefault="006E4C83" w:rsidP="00924622">
            <w:pPr>
              <w:jc w:val="center"/>
              <w:rPr>
                <w:rFonts w:cs="Arial"/>
                <w:sz w:val="20"/>
              </w:rPr>
            </w:pPr>
            <w:r w:rsidRPr="00924622">
              <w:rPr>
                <w:rFonts w:cs="Arial"/>
                <w:sz w:val="20"/>
              </w:rPr>
              <w:t>48</w:t>
            </w:r>
          </w:p>
        </w:tc>
        <w:tc>
          <w:tcPr>
            <w:tcW w:w="1474" w:type="dxa"/>
            <w:tcBorders>
              <w:top w:val="nil"/>
              <w:left w:val="single" w:sz="4" w:space="0" w:color="auto"/>
              <w:bottom w:val="single" w:sz="4" w:space="0" w:color="auto"/>
              <w:right w:val="single" w:sz="18" w:space="0" w:color="auto"/>
            </w:tcBorders>
            <w:vAlign w:val="bottom"/>
          </w:tcPr>
          <w:p w14:paraId="1F8A8A99" w14:textId="77777777" w:rsidR="006E4C83" w:rsidRPr="00924622" w:rsidRDefault="006E4C83" w:rsidP="00924622">
            <w:pPr>
              <w:jc w:val="center"/>
              <w:rPr>
                <w:rFonts w:cs="Arial"/>
                <w:sz w:val="20"/>
              </w:rPr>
            </w:pPr>
            <w:r w:rsidRPr="00924622">
              <w:rPr>
                <w:rFonts w:cs="Arial"/>
                <w:sz w:val="20"/>
              </w:rPr>
              <w:t>13</w:t>
            </w:r>
          </w:p>
        </w:tc>
      </w:tr>
      <w:tr w:rsidR="006E4C83" w:rsidRPr="00924622" w14:paraId="1B62CB92"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465D5C48" w14:textId="77777777" w:rsidR="006E4C83" w:rsidRPr="00924622" w:rsidRDefault="006E4C83" w:rsidP="00924622">
            <w:pPr>
              <w:spacing w:line="240" w:lineRule="auto"/>
              <w:jc w:val="center"/>
              <w:rPr>
                <w:rFonts w:cs="Arial"/>
                <w:sz w:val="20"/>
              </w:rPr>
            </w:pPr>
            <w:r w:rsidRPr="00924622">
              <w:rPr>
                <w:rFonts w:cs="Arial"/>
                <w:sz w:val="20"/>
              </w:rPr>
              <w:t>21-Jun-06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06A9FF97" w14:textId="77777777" w:rsidR="006E4C83" w:rsidRPr="00924622" w:rsidRDefault="006E4C83" w:rsidP="00924622">
            <w:pPr>
              <w:spacing w:line="240" w:lineRule="auto"/>
              <w:jc w:val="center"/>
              <w:rPr>
                <w:rFonts w:cs="Arial"/>
                <w:sz w:val="20"/>
              </w:rPr>
            </w:pPr>
            <w:r w:rsidRPr="00924622">
              <w:rPr>
                <w:rFonts w:cs="Arial"/>
                <w:sz w:val="20"/>
              </w:rPr>
              <w:t>37</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42BEF7A2" w14:textId="77777777" w:rsidR="006E4C83" w:rsidRPr="00924622" w:rsidRDefault="006E4C83" w:rsidP="00924622">
            <w:pPr>
              <w:jc w:val="center"/>
              <w:rPr>
                <w:rFonts w:cs="Arial"/>
                <w:sz w:val="20"/>
              </w:rPr>
            </w:pPr>
            <w:r w:rsidRPr="00924622">
              <w:rPr>
                <w:rFonts w:cs="Arial"/>
                <w:sz w:val="20"/>
              </w:rPr>
              <w:t>55</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332EC909" w14:textId="77777777" w:rsidR="006E4C83" w:rsidRPr="00924622" w:rsidRDefault="006E4C83" w:rsidP="00924622">
            <w:pPr>
              <w:jc w:val="center"/>
              <w:rPr>
                <w:rFonts w:cs="Arial"/>
                <w:sz w:val="20"/>
              </w:rPr>
            </w:pPr>
            <w:r w:rsidRPr="00924622">
              <w:rPr>
                <w:rFonts w:cs="Arial"/>
                <w:sz w:val="20"/>
              </w:rPr>
              <w:t>18</w:t>
            </w:r>
          </w:p>
        </w:tc>
        <w:tc>
          <w:tcPr>
            <w:tcW w:w="1440" w:type="dxa"/>
            <w:tcBorders>
              <w:top w:val="nil"/>
              <w:left w:val="single" w:sz="18" w:space="0" w:color="auto"/>
              <w:bottom w:val="single" w:sz="4" w:space="0" w:color="auto"/>
              <w:right w:val="single" w:sz="4" w:space="0" w:color="auto"/>
            </w:tcBorders>
            <w:vAlign w:val="bottom"/>
          </w:tcPr>
          <w:p w14:paraId="24E3272D" w14:textId="77777777" w:rsidR="006E4C83" w:rsidRPr="00924622" w:rsidRDefault="006E4C83" w:rsidP="00924622">
            <w:pPr>
              <w:jc w:val="center"/>
              <w:rPr>
                <w:rFonts w:cs="Arial"/>
                <w:sz w:val="20"/>
              </w:rPr>
            </w:pPr>
            <w:r w:rsidRPr="00924622">
              <w:rPr>
                <w:rFonts w:cs="Arial"/>
                <w:sz w:val="20"/>
              </w:rPr>
              <w:t>49</w:t>
            </w:r>
          </w:p>
        </w:tc>
        <w:tc>
          <w:tcPr>
            <w:tcW w:w="1474" w:type="dxa"/>
            <w:tcBorders>
              <w:top w:val="nil"/>
              <w:left w:val="single" w:sz="4" w:space="0" w:color="auto"/>
              <w:bottom w:val="single" w:sz="4" w:space="0" w:color="auto"/>
              <w:right w:val="single" w:sz="18" w:space="0" w:color="auto"/>
            </w:tcBorders>
            <w:vAlign w:val="bottom"/>
          </w:tcPr>
          <w:p w14:paraId="3962B912" w14:textId="77777777" w:rsidR="006E4C83" w:rsidRPr="00924622" w:rsidRDefault="006E4C83" w:rsidP="00924622">
            <w:pPr>
              <w:jc w:val="center"/>
              <w:rPr>
                <w:rFonts w:cs="Arial"/>
                <w:sz w:val="20"/>
              </w:rPr>
            </w:pPr>
            <w:r w:rsidRPr="00924622">
              <w:rPr>
                <w:rFonts w:cs="Arial"/>
                <w:sz w:val="20"/>
              </w:rPr>
              <w:t>12</w:t>
            </w:r>
          </w:p>
        </w:tc>
      </w:tr>
      <w:tr w:rsidR="006E4C83" w:rsidRPr="00924622" w14:paraId="14A0202E"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38286653" w14:textId="77777777" w:rsidR="006E4C83" w:rsidRPr="00924622" w:rsidRDefault="006E4C83" w:rsidP="00924622">
            <w:pPr>
              <w:spacing w:line="240" w:lineRule="auto"/>
              <w:jc w:val="center"/>
              <w:rPr>
                <w:rFonts w:cs="Arial"/>
                <w:sz w:val="20"/>
              </w:rPr>
            </w:pPr>
            <w:r w:rsidRPr="00924622">
              <w:rPr>
                <w:rFonts w:cs="Arial"/>
                <w:sz w:val="20"/>
              </w:rPr>
              <w:t>22-Jun-06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00EA402B" w14:textId="77777777" w:rsidR="006E4C83" w:rsidRPr="00924622" w:rsidRDefault="006E4C83" w:rsidP="00924622">
            <w:pPr>
              <w:spacing w:line="240" w:lineRule="auto"/>
              <w:jc w:val="center"/>
              <w:rPr>
                <w:rFonts w:cs="Arial"/>
                <w:sz w:val="20"/>
              </w:rPr>
            </w:pPr>
            <w:r w:rsidRPr="00924622">
              <w:rPr>
                <w:rFonts w:cs="Arial"/>
                <w:sz w:val="20"/>
              </w:rPr>
              <w:t>41</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35AC6612" w14:textId="77777777" w:rsidR="006E4C83" w:rsidRPr="00924622" w:rsidRDefault="006E4C83" w:rsidP="00924622">
            <w:pPr>
              <w:jc w:val="center"/>
              <w:rPr>
                <w:rFonts w:cs="Arial"/>
                <w:sz w:val="20"/>
              </w:rPr>
            </w:pPr>
            <w:r w:rsidRPr="00924622">
              <w:rPr>
                <w:rFonts w:cs="Arial"/>
                <w:sz w:val="20"/>
              </w:rPr>
              <w:t>56</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31D4A013" w14:textId="77777777" w:rsidR="006E4C83" w:rsidRPr="00924622" w:rsidRDefault="006E4C83" w:rsidP="00924622">
            <w:pPr>
              <w:jc w:val="center"/>
              <w:rPr>
                <w:rFonts w:cs="Arial"/>
                <w:sz w:val="20"/>
              </w:rPr>
            </w:pPr>
            <w:r w:rsidRPr="00924622">
              <w:rPr>
                <w:rFonts w:cs="Arial"/>
                <w:sz w:val="20"/>
              </w:rPr>
              <w:t>15</w:t>
            </w:r>
          </w:p>
        </w:tc>
        <w:tc>
          <w:tcPr>
            <w:tcW w:w="1440" w:type="dxa"/>
            <w:tcBorders>
              <w:top w:val="nil"/>
              <w:left w:val="single" w:sz="18" w:space="0" w:color="auto"/>
              <w:bottom w:val="single" w:sz="4" w:space="0" w:color="auto"/>
              <w:right w:val="single" w:sz="4" w:space="0" w:color="auto"/>
            </w:tcBorders>
            <w:vAlign w:val="bottom"/>
          </w:tcPr>
          <w:p w14:paraId="450DCE8C" w14:textId="77777777" w:rsidR="006E4C83" w:rsidRPr="00924622" w:rsidRDefault="006E4C83" w:rsidP="00924622">
            <w:pPr>
              <w:jc w:val="center"/>
              <w:rPr>
                <w:rFonts w:cs="Arial"/>
                <w:sz w:val="20"/>
              </w:rPr>
            </w:pPr>
            <w:r w:rsidRPr="00924622">
              <w:rPr>
                <w:rFonts w:cs="Arial"/>
                <w:sz w:val="20"/>
              </w:rPr>
              <w:t>54</w:t>
            </w:r>
          </w:p>
        </w:tc>
        <w:tc>
          <w:tcPr>
            <w:tcW w:w="1474" w:type="dxa"/>
            <w:tcBorders>
              <w:top w:val="nil"/>
              <w:left w:val="single" w:sz="4" w:space="0" w:color="auto"/>
              <w:bottom w:val="single" w:sz="4" w:space="0" w:color="auto"/>
              <w:right w:val="single" w:sz="18" w:space="0" w:color="auto"/>
            </w:tcBorders>
            <w:vAlign w:val="bottom"/>
          </w:tcPr>
          <w:p w14:paraId="3DB99BF0" w14:textId="77777777" w:rsidR="006E4C83" w:rsidRPr="00924622" w:rsidRDefault="006E4C83" w:rsidP="00924622">
            <w:pPr>
              <w:jc w:val="center"/>
              <w:rPr>
                <w:rFonts w:cs="Arial"/>
                <w:sz w:val="20"/>
              </w:rPr>
            </w:pPr>
            <w:r w:rsidRPr="00924622">
              <w:rPr>
                <w:rFonts w:cs="Arial"/>
                <w:sz w:val="20"/>
              </w:rPr>
              <w:t>13</w:t>
            </w:r>
          </w:p>
        </w:tc>
      </w:tr>
      <w:tr w:rsidR="006E4C83" w:rsidRPr="00924622" w14:paraId="2D9450D4"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5DFF3DF4" w14:textId="77777777" w:rsidR="006E4C83" w:rsidRPr="00924622" w:rsidRDefault="006E4C83" w:rsidP="00924622">
            <w:pPr>
              <w:spacing w:line="240" w:lineRule="auto"/>
              <w:jc w:val="center"/>
              <w:rPr>
                <w:rFonts w:cs="Arial"/>
                <w:sz w:val="20"/>
              </w:rPr>
            </w:pPr>
            <w:r w:rsidRPr="00924622">
              <w:rPr>
                <w:rFonts w:cs="Arial"/>
                <w:sz w:val="20"/>
              </w:rPr>
              <w:t>23-Jun-06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23F8B127" w14:textId="77777777" w:rsidR="006E4C83" w:rsidRPr="00924622" w:rsidRDefault="006E4C83" w:rsidP="00924622">
            <w:pPr>
              <w:spacing w:line="240" w:lineRule="auto"/>
              <w:jc w:val="center"/>
              <w:rPr>
                <w:rFonts w:cs="Arial"/>
                <w:sz w:val="20"/>
              </w:rPr>
            </w:pPr>
            <w:r w:rsidRPr="00924622">
              <w:rPr>
                <w:rFonts w:cs="Arial"/>
                <w:sz w:val="20"/>
              </w:rPr>
              <w:t>60</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16B0F425" w14:textId="77777777" w:rsidR="006E4C83" w:rsidRPr="00924622" w:rsidRDefault="006E4C83" w:rsidP="00924622">
            <w:pPr>
              <w:jc w:val="center"/>
              <w:rPr>
                <w:rFonts w:cs="Arial"/>
                <w:sz w:val="20"/>
              </w:rPr>
            </w:pPr>
            <w:r w:rsidRPr="00924622">
              <w:rPr>
                <w:rFonts w:cs="Arial"/>
                <w:sz w:val="20"/>
              </w:rPr>
              <w:t>61</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1D92F427" w14:textId="77777777" w:rsidR="006E4C83" w:rsidRPr="00924622" w:rsidRDefault="006E4C83" w:rsidP="00924622">
            <w:pPr>
              <w:jc w:val="center"/>
              <w:rPr>
                <w:rFonts w:cs="Arial"/>
                <w:sz w:val="20"/>
              </w:rPr>
            </w:pPr>
            <w:r w:rsidRPr="00924622">
              <w:rPr>
                <w:rFonts w:cs="Arial"/>
                <w:sz w:val="20"/>
              </w:rPr>
              <w:t>1</w:t>
            </w:r>
          </w:p>
        </w:tc>
        <w:tc>
          <w:tcPr>
            <w:tcW w:w="1440" w:type="dxa"/>
            <w:tcBorders>
              <w:top w:val="nil"/>
              <w:left w:val="single" w:sz="18" w:space="0" w:color="auto"/>
              <w:bottom w:val="single" w:sz="4" w:space="0" w:color="auto"/>
              <w:right w:val="single" w:sz="4" w:space="0" w:color="auto"/>
            </w:tcBorders>
            <w:vAlign w:val="bottom"/>
          </w:tcPr>
          <w:p w14:paraId="29AD454D" w14:textId="77777777" w:rsidR="006E4C83" w:rsidRPr="00924622" w:rsidRDefault="006E4C83" w:rsidP="00924622">
            <w:pPr>
              <w:jc w:val="center"/>
              <w:rPr>
                <w:rFonts w:cs="Arial"/>
                <w:sz w:val="20"/>
              </w:rPr>
            </w:pPr>
            <w:r w:rsidRPr="00924622">
              <w:rPr>
                <w:rFonts w:cs="Arial"/>
                <w:sz w:val="20"/>
              </w:rPr>
              <w:t>79</w:t>
            </w:r>
          </w:p>
        </w:tc>
        <w:tc>
          <w:tcPr>
            <w:tcW w:w="1474" w:type="dxa"/>
            <w:tcBorders>
              <w:top w:val="nil"/>
              <w:left w:val="single" w:sz="4" w:space="0" w:color="auto"/>
              <w:bottom w:val="single" w:sz="4" w:space="0" w:color="auto"/>
              <w:right w:val="single" w:sz="18" w:space="0" w:color="auto"/>
            </w:tcBorders>
            <w:vAlign w:val="bottom"/>
          </w:tcPr>
          <w:p w14:paraId="7748593C" w14:textId="77777777" w:rsidR="006E4C83" w:rsidRPr="00924622" w:rsidRDefault="006E4C83" w:rsidP="00924622">
            <w:pPr>
              <w:jc w:val="center"/>
              <w:rPr>
                <w:rFonts w:cs="Arial"/>
                <w:sz w:val="20"/>
              </w:rPr>
            </w:pPr>
            <w:r w:rsidRPr="00924622">
              <w:rPr>
                <w:rFonts w:cs="Arial"/>
                <w:sz w:val="20"/>
              </w:rPr>
              <w:t>19</w:t>
            </w:r>
          </w:p>
        </w:tc>
      </w:tr>
      <w:tr w:rsidR="006E4C83" w:rsidRPr="00924622" w14:paraId="53D4220E"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2DED9C93" w14:textId="77777777" w:rsidR="006E4C83" w:rsidRPr="00924622" w:rsidRDefault="006E4C83" w:rsidP="00924622">
            <w:pPr>
              <w:spacing w:line="240" w:lineRule="auto"/>
              <w:jc w:val="center"/>
              <w:rPr>
                <w:rFonts w:cs="Arial"/>
                <w:sz w:val="20"/>
              </w:rPr>
            </w:pPr>
            <w:r w:rsidRPr="00924622">
              <w:rPr>
                <w:rFonts w:cs="Arial"/>
                <w:sz w:val="20"/>
              </w:rPr>
              <w:t>24-Jun-06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0F9C78CA" w14:textId="77777777" w:rsidR="006E4C83" w:rsidRPr="00924622" w:rsidRDefault="006E4C83" w:rsidP="00924622">
            <w:pPr>
              <w:spacing w:line="240" w:lineRule="auto"/>
              <w:jc w:val="center"/>
              <w:rPr>
                <w:rFonts w:cs="Arial"/>
                <w:sz w:val="20"/>
              </w:rPr>
            </w:pPr>
            <w:r w:rsidRPr="00924622">
              <w:rPr>
                <w:rFonts w:cs="Arial"/>
                <w:sz w:val="20"/>
              </w:rPr>
              <w:t>49</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00D29881" w14:textId="77777777" w:rsidR="006E4C83" w:rsidRPr="00924622" w:rsidRDefault="006E4C83" w:rsidP="00924622">
            <w:pPr>
              <w:jc w:val="center"/>
              <w:rPr>
                <w:rFonts w:cs="Arial"/>
                <w:sz w:val="20"/>
              </w:rPr>
            </w:pPr>
            <w:r w:rsidRPr="00924622">
              <w:rPr>
                <w:rFonts w:cs="Arial"/>
                <w:sz w:val="20"/>
              </w:rPr>
              <w:t>63</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2A314C67" w14:textId="77777777" w:rsidR="006E4C83" w:rsidRPr="00924622" w:rsidRDefault="006E4C83" w:rsidP="00924622">
            <w:pPr>
              <w:jc w:val="center"/>
              <w:rPr>
                <w:rFonts w:cs="Arial"/>
                <w:sz w:val="20"/>
              </w:rPr>
            </w:pPr>
            <w:r w:rsidRPr="00924622">
              <w:rPr>
                <w:rFonts w:cs="Arial"/>
                <w:sz w:val="20"/>
              </w:rPr>
              <w:t>14</w:t>
            </w:r>
          </w:p>
        </w:tc>
        <w:tc>
          <w:tcPr>
            <w:tcW w:w="1440" w:type="dxa"/>
            <w:tcBorders>
              <w:top w:val="nil"/>
              <w:left w:val="single" w:sz="18" w:space="0" w:color="auto"/>
              <w:bottom w:val="single" w:sz="4" w:space="0" w:color="auto"/>
              <w:right w:val="single" w:sz="4" w:space="0" w:color="auto"/>
            </w:tcBorders>
            <w:vAlign w:val="bottom"/>
          </w:tcPr>
          <w:p w14:paraId="404CE675" w14:textId="77777777" w:rsidR="006E4C83" w:rsidRPr="00924622" w:rsidRDefault="006E4C83" w:rsidP="00924622">
            <w:pPr>
              <w:jc w:val="center"/>
              <w:rPr>
                <w:rFonts w:cs="Arial"/>
                <w:sz w:val="20"/>
              </w:rPr>
            </w:pPr>
            <w:r w:rsidRPr="00924622">
              <w:rPr>
                <w:rFonts w:cs="Arial"/>
                <w:sz w:val="20"/>
              </w:rPr>
              <w:t>72</w:t>
            </w:r>
          </w:p>
        </w:tc>
        <w:tc>
          <w:tcPr>
            <w:tcW w:w="1474" w:type="dxa"/>
            <w:tcBorders>
              <w:top w:val="nil"/>
              <w:left w:val="single" w:sz="4" w:space="0" w:color="auto"/>
              <w:bottom w:val="single" w:sz="4" w:space="0" w:color="auto"/>
              <w:right w:val="single" w:sz="18" w:space="0" w:color="auto"/>
            </w:tcBorders>
            <w:vAlign w:val="bottom"/>
          </w:tcPr>
          <w:p w14:paraId="6131F014" w14:textId="77777777" w:rsidR="006E4C83" w:rsidRPr="00924622" w:rsidRDefault="006E4C83" w:rsidP="00924622">
            <w:pPr>
              <w:jc w:val="center"/>
              <w:rPr>
                <w:rFonts w:cs="Arial"/>
                <w:sz w:val="20"/>
              </w:rPr>
            </w:pPr>
            <w:r w:rsidRPr="00924622">
              <w:rPr>
                <w:rFonts w:cs="Arial"/>
                <w:sz w:val="20"/>
              </w:rPr>
              <w:t>23</w:t>
            </w:r>
          </w:p>
        </w:tc>
      </w:tr>
      <w:tr w:rsidR="006E4C83" w:rsidRPr="00924622" w14:paraId="30548138" w14:textId="77777777" w:rsidTr="00924622">
        <w:trPr>
          <w:trHeight w:val="274"/>
          <w:jc w:val="center"/>
        </w:trPr>
        <w:tc>
          <w:tcPr>
            <w:tcW w:w="1834" w:type="dxa"/>
            <w:tcBorders>
              <w:top w:val="nil"/>
              <w:left w:val="single" w:sz="18" w:space="0" w:color="auto"/>
              <w:bottom w:val="single" w:sz="4" w:space="0" w:color="auto"/>
              <w:right w:val="single" w:sz="4" w:space="0" w:color="auto"/>
            </w:tcBorders>
            <w:shd w:val="clear" w:color="auto" w:fill="auto"/>
            <w:vAlign w:val="center"/>
            <w:hideMark/>
          </w:tcPr>
          <w:p w14:paraId="0C2B576B" w14:textId="77777777" w:rsidR="006E4C83" w:rsidRPr="00924622" w:rsidRDefault="006E4C83" w:rsidP="00924622">
            <w:pPr>
              <w:spacing w:line="240" w:lineRule="auto"/>
              <w:jc w:val="center"/>
              <w:rPr>
                <w:rFonts w:cs="Arial"/>
                <w:sz w:val="20"/>
              </w:rPr>
            </w:pPr>
            <w:r w:rsidRPr="00924622">
              <w:rPr>
                <w:rFonts w:cs="Arial"/>
                <w:sz w:val="20"/>
              </w:rPr>
              <w:t>25-Jun-06</w:t>
            </w:r>
          </w:p>
        </w:tc>
        <w:tc>
          <w:tcPr>
            <w:tcW w:w="1350" w:type="dxa"/>
            <w:tcBorders>
              <w:top w:val="nil"/>
              <w:left w:val="single" w:sz="4" w:space="0" w:color="auto"/>
              <w:bottom w:val="single" w:sz="4" w:space="0" w:color="auto"/>
              <w:right w:val="single" w:sz="18" w:space="0" w:color="auto"/>
            </w:tcBorders>
            <w:shd w:val="clear" w:color="auto" w:fill="auto"/>
            <w:vAlign w:val="center"/>
            <w:hideMark/>
          </w:tcPr>
          <w:p w14:paraId="75C55FA9" w14:textId="77777777" w:rsidR="006E4C83" w:rsidRPr="00924622" w:rsidRDefault="006E4C83" w:rsidP="00924622">
            <w:pPr>
              <w:spacing w:line="240" w:lineRule="auto"/>
              <w:jc w:val="center"/>
              <w:rPr>
                <w:rFonts w:cs="Arial"/>
                <w:sz w:val="20"/>
              </w:rPr>
            </w:pPr>
            <w:r w:rsidRPr="00924622">
              <w:rPr>
                <w:rFonts w:cs="Arial"/>
                <w:sz w:val="20"/>
              </w:rPr>
              <w:t>70</w:t>
            </w:r>
          </w:p>
        </w:tc>
        <w:tc>
          <w:tcPr>
            <w:tcW w:w="1530" w:type="dxa"/>
            <w:tcBorders>
              <w:top w:val="nil"/>
              <w:left w:val="single" w:sz="18" w:space="0" w:color="auto"/>
              <w:bottom w:val="single" w:sz="4" w:space="0" w:color="auto"/>
              <w:right w:val="single" w:sz="4" w:space="0" w:color="auto"/>
            </w:tcBorders>
            <w:shd w:val="clear" w:color="auto" w:fill="auto"/>
            <w:vAlign w:val="bottom"/>
            <w:hideMark/>
          </w:tcPr>
          <w:p w14:paraId="2FF3D4A6" w14:textId="77777777" w:rsidR="006E4C83" w:rsidRPr="00924622" w:rsidRDefault="006E4C83" w:rsidP="00924622">
            <w:pPr>
              <w:jc w:val="center"/>
              <w:rPr>
                <w:rFonts w:cs="Arial"/>
                <w:sz w:val="20"/>
              </w:rPr>
            </w:pPr>
            <w:r w:rsidRPr="00924622">
              <w:rPr>
                <w:rFonts w:cs="Arial"/>
                <w:sz w:val="20"/>
              </w:rPr>
              <w:t>78</w:t>
            </w:r>
          </w:p>
        </w:tc>
        <w:tc>
          <w:tcPr>
            <w:tcW w:w="1440" w:type="dxa"/>
            <w:tcBorders>
              <w:top w:val="nil"/>
              <w:left w:val="single" w:sz="4" w:space="0" w:color="auto"/>
              <w:bottom w:val="single" w:sz="4" w:space="0" w:color="auto"/>
              <w:right w:val="single" w:sz="18" w:space="0" w:color="auto"/>
            </w:tcBorders>
            <w:shd w:val="clear" w:color="auto" w:fill="auto"/>
            <w:vAlign w:val="bottom"/>
            <w:hideMark/>
          </w:tcPr>
          <w:p w14:paraId="3831C0B1" w14:textId="77777777" w:rsidR="006E4C83" w:rsidRPr="00924622" w:rsidRDefault="006E4C83" w:rsidP="00924622">
            <w:pPr>
              <w:jc w:val="center"/>
              <w:rPr>
                <w:rFonts w:cs="Arial"/>
                <w:sz w:val="20"/>
              </w:rPr>
            </w:pPr>
            <w:r w:rsidRPr="00924622">
              <w:rPr>
                <w:rFonts w:cs="Arial"/>
                <w:sz w:val="20"/>
              </w:rPr>
              <w:t>8</w:t>
            </w:r>
          </w:p>
        </w:tc>
        <w:tc>
          <w:tcPr>
            <w:tcW w:w="1440" w:type="dxa"/>
            <w:tcBorders>
              <w:top w:val="nil"/>
              <w:left w:val="single" w:sz="18" w:space="0" w:color="auto"/>
              <w:bottom w:val="single" w:sz="4" w:space="0" w:color="auto"/>
              <w:right w:val="single" w:sz="4" w:space="0" w:color="auto"/>
            </w:tcBorders>
            <w:vAlign w:val="bottom"/>
          </w:tcPr>
          <w:p w14:paraId="67BA1EB7" w14:textId="77777777" w:rsidR="006E4C83" w:rsidRPr="00924622" w:rsidRDefault="006E4C83" w:rsidP="00924622">
            <w:pPr>
              <w:jc w:val="center"/>
              <w:rPr>
                <w:rFonts w:cs="Arial"/>
                <w:sz w:val="20"/>
              </w:rPr>
            </w:pPr>
            <w:r w:rsidRPr="00924622">
              <w:rPr>
                <w:rFonts w:cs="Arial"/>
                <w:sz w:val="20"/>
              </w:rPr>
              <w:t>69</w:t>
            </w:r>
          </w:p>
        </w:tc>
        <w:tc>
          <w:tcPr>
            <w:tcW w:w="1474" w:type="dxa"/>
            <w:tcBorders>
              <w:top w:val="nil"/>
              <w:left w:val="single" w:sz="4" w:space="0" w:color="auto"/>
              <w:bottom w:val="single" w:sz="4" w:space="0" w:color="auto"/>
              <w:right w:val="single" w:sz="18" w:space="0" w:color="auto"/>
            </w:tcBorders>
            <w:vAlign w:val="bottom"/>
          </w:tcPr>
          <w:p w14:paraId="6A393934" w14:textId="77777777" w:rsidR="006E4C83" w:rsidRPr="00924622" w:rsidRDefault="006E4C83" w:rsidP="00924622">
            <w:pPr>
              <w:jc w:val="center"/>
              <w:rPr>
                <w:rFonts w:cs="Arial"/>
                <w:sz w:val="20"/>
              </w:rPr>
            </w:pPr>
            <w:r w:rsidRPr="00924622">
              <w:rPr>
                <w:rFonts w:cs="Arial"/>
                <w:sz w:val="20"/>
              </w:rPr>
              <w:t>-1</w:t>
            </w:r>
          </w:p>
        </w:tc>
      </w:tr>
      <w:tr w:rsidR="006E4C83" w:rsidRPr="00924622" w14:paraId="2E513939" w14:textId="77777777" w:rsidTr="00924622">
        <w:trPr>
          <w:trHeight w:val="274"/>
          <w:jc w:val="center"/>
        </w:trPr>
        <w:tc>
          <w:tcPr>
            <w:tcW w:w="1834"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34EE0874" w14:textId="77777777" w:rsidR="006E4C83" w:rsidRPr="00924622" w:rsidRDefault="006E4C83" w:rsidP="00924622">
            <w:pPr>
              <w:spacing w:line="240" w:lineRule="auto"/>
              <w:jc w:val="center"/>
              <w:rPr>
                <w:rFonts w:cs="Arial"/>
                <w:sz w:val="20"/>
              </w:rPr>
            </w:pPr>
            <w:r w:rsidRPr="00924622">
              <w:rPr>
                <w:rFonts w:cs="Arial"/>
                <w:sz w:val="20"/>
              </w:rPr>
              <w:t>26-Jun-06</w:t>
            </w:r>
          </w:p>
        </w:tc>
        <w:tc>
          <w:tcPr>
            <w:tcW w:w="135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2AC70C14" w14:textId="77777777" w:rsidR="006E4C83" w:rsidRPr="00924622" w:rsidRDefault="006E4C83" w:rsidP="00924622">
            <w:pPr>
              <w:spacing w:line="240" w:lineRule="auto"/>
              <w:jc w:val="center"/>
              <w:rPr>
                <w:rFonts w:cs="Arial"/>
                <w:sz w:val="20"/>
              </w:rPr>
            </w:pPr>
            <w:r w:rsidRPr="00924622">
              <w:rPr>
                <w:rFonts w:cs="Arial"/>
                <w:sz w:val="20"/>
              </w:rPr>
              <w:t>86</w:t>
            </w:r>
          </w:p>
        </w:tc>
        <w:tc>
          <w:tcPr>
            <w:tcW w:w="1530" w:type="dxa"/>
            <w:tcBorders>
              <w:top w:val="single" w:sz="4" w:space="0" w:color="auto"/>
              <w:left w:val="single" w:sz="18" w:space="0" w:color="auto"/>
              <w:bottom w:val="single" w:sz="4" w:space="0" w:color="auto"/>
              <w:right w:val="single" w:sz="4" w:space="0" w:color="auto"/>
            </w:tcBorders>
            <w:shd w:val="clear" w:color="auto" w:fill="auto"/>
            <w:vAlign w:val="bottom"/>
            <w:hideMark/>
          </w:tcPr>
          <w:p w14:paraId="31272F1D" w14:textId="77777777" w:rsidR="006E4C83" w:rsidRPr="00924622" w:rsidRDefault="006E4C83" w:rsidP="00924622">
            <w:pPr>
              <w:jc w:val="center"/>
              <w:rPr>
                <w:rFonts w:cs="Arial"/>
                <w:bCs/>
                <w:sz w:val="20"/>
              </w:rPr>
            </w:pPr>
            <w:r w:rsidRPr="00924622">
              <w:rPr>
                <w:rFonts w:cs="Arial"/>
                <w:bCs/>
                <w:sz w:val="20"/>
              </w:rPr>
              <w:t>81</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bottom"/>
            <w:hideMark/>
          </w:tcPr>
          <w:p w14:paraId="474728D4" w14:textId="77777777" w:rsidR="006E4C83" w:rsidRPr="00924622" w:rsidRDefault="006E4C83" w:rsidP="00924622">
            <w:pPr>
              <w:jc w:val="center"/>
              <w:rPr>
                <w:rFonts w:cs="Arial"/>
                <w:bCs/>
                <w:sz w:val="20"/>
              </w:rPr>
            </w:pPr>
            <w:r w:rsidRPr="00924622">
              <w:rPr>
                <w:rFonts w:cs="Arial"/>
                <w:bCs/>
                <w:sz w:val="20"/>
              </w:rPr>
              <w:t>-5</w:t>
            </w:r>
          </w:p>
        </w:tc>
        <w:tc>
          <w:tcPr>
            <w:tcW w:w="1440" w:type="dxa"/>
            <w:tcBorders>
              <w:top w:val="single" w:sz="4" w:space="0" w:color="auto"/>
              <w:left w:val="single" w:sz="18" w:space="0" w:color="auto"/>
              <w:bottom w:val="single" w:sz="4" w:space="0" w:color="auto"/>
              <w:right w:val="single" w:sz="4" w:space="0" w:color="auto"/>
            </w:tcBorders>
            <w:vAlign w:val="bottom"/>
          </w:tcPr>
          <w:p w14:paraId="0FF616D3" w14:textId="77777777" w:rsidR="006E4C83" w:rsidRPr="00924622" w:rsidRDefault="006E4C83" w:rsidP="00924622">
            <w:pPr>
              <w:jc w:val="center"/>
              <w:rPr>
                <w:rFonts w:cs="Arial"/>
                <w:sz w:val="20"/>
              </w:rPr>
            </w:pPr>
            <w:r w:rsidRPr="00924622">
              <w:rPr>
                <w:rFonts w:cs="Arial"/>
                <w:sz w:val="20"/>
              </w:rPr>
              <w:t>74</w:t>
            </w:r>
          </w:p>
        </w:tc>
        <w:tc>
          <w:tcPr>
            <w:tcW w:w="1474" w:type="dxa"/>
            <w:tcBorders>
              <w:top w:val="single" w:sz="4" w:space="0" w:color="auto"/>
              <w:left w:val="single" w:sz="4" w:space="0" w:color="auto"/>
              <w:bottom w:val="single" w:sz="4" w:space="0" w:color="auto"/>
              <w:right w:val="single" w:sz="18" w:space="0" w:color="auto"/>
            </w:tcBorders>
            <w:vAlign w:val="bottom"/>
          </w:tcPr>
          <w:p w14:paraId="6ED64CE7" w14:textId="77777777" w:rsidR="006E4C83" w:rsidRPr="00924622" w:rsidRDefault="006E4C83" w:rsidP="00924622">
            <w:pPr>
              <w:jc w:val="center"/>
              <w:rPr>
                <w:rFonts w:cs="Arial"/>
                <w:sz w:val="20"/>
              </w:rPr>
            </w:pPr>
            <w:r w:rsidRPr="00924622">
              <w:rPr>
                <w:rFonts w:cs="Arial"/>
                <w:sz w:val="20"/>
              </w:rPr>
              <w:t>-12</w:t>
            </w:r>
          </w:p>
        </w:tc>
      </w:tr>
      <w:tr w:rsidR="006E4C83" w:rsidRPr="00924622" w14:paraId="44F026F8" w14:textId="77777777" w:rsidTr="00924622">
        <w:trPr>
          <w:trHeight w:val="274"/>
          <w:jc w:val="center"/>
        </w:trPr>
        <w:tc>
          <w:tcPr>
            <w:tcW w:w="1834"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7D0D0A8F" w14:textId="77777777" w:rsidR="006E4C83" w:rsidRPr="00924622" w:rsidRDefault="006E4C83" w:rsidP="00924622">
            <w:pPr>
              <w:jc w:val="center"/>
              <w:rPr>
                <w:rFonts w:cs="Arial"/>
                <w:sz w:val="20"/>
              </w:rPr>
            </w:pPr>
            <w:r w:rsidRPr="00924622">
              <w:rPr>
                <w:rFonts w:cs="Arial"/>
                <w:sz w:val="20"/>
              </w:rPr>
              <w:t>27-Jun-06</w:t>
            </w:r>
          </w:p>
        </w:tc>
        <w:tc>
          <w:tcPr>
            <w:tcW w:w="135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785AFB65" w14:textId="77777777" w:rsidR="006E4C83" w:rsidRPr="00924622" w:rsidRDefault="006E4C83" w:rsidP="00924622">
            <w:pPr>
              <w:spacing w:line="240" w:lineRule="auto"/>
              <w:jc w:val="center"/>
              <w:rPr>
                <w:rFonts w:cs="Arial"/>
                <w:sz w:val="20"/>
              </w:rPr>
            </w:pPr>
            <w:r w:rsidRPr="00924622">
              <w:rPr>
                <w:rFonts w:cs="Arial"/>
                <w:sz w:val="20"/>
              </w:rPr>
              <w:t>98</w:t>
            </w:r>
          </w:p>
        </w:tc>
        <w:tc>
          <w:tcPr>
            <w:tcW w:w="153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556B3DD0" w14:textId="77777777" w:rsidR="006E4C83" w:rsidRPr="00924622" w:rsidRDefault="006E4C83" w:rsidP="00924622">
            <w:pPr>
              <w:jc w:val="center"/>
              <w:rPr>
                <w:rFonts w:cs="Arial"/>
                <w:bCs/>
                <w:sz w:val="20"/>
              </w:rPr>
            </w:pPr>
            <w:r w:rsidRPr="00924622">
              <w:rPr>
                <w:rFonts w:cs="Arial"/>
                <w:bCs/>
                <w:sz w:val="20"/>
              </w:rPr>
              <w:t>95</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0E2F329A" w14:textId="77777777" w:rsidR="006E4C83" w:rsidRPr="00924622" w:rsidRDefault="006E4C83" w:rsidP="00924622">
            <w:pPr>
              <w:jc w:val="center"/>
              <w:rPr>
                <w:rFonts w:cs="Arial"/>
                <w:bCs/>
                <w:sz w:val="20"/>
              </w:rPr>
            </w:pPr>
            <w:r w:rsidRPr="00924622">
              <w:rPr>
                <w:rFonts w:cs="Arial"/>
                <w:bCs/>
                <w:sz w:val="20"/>
              </w:rPr>
              <w:t>-3</w:t>
            </w:r>
          </w:p>
        </w:tc>
        <w:tc>
          <w:tcPr>
            <w:tcW w:w="1440" w:type="dxa"/>
            <w:tcBorders>
              <w:top w:val="single" w:sz="4" w:space="0" w:color="auto"/>
              <w:left w:val="single" w:sz="18" w:space="0" w:color="auto"/>
              <w:bottom w:val="single" w:sz="4" w:space="0" w:color="auto"/>
              <w:right w:val="single" w:sz="4" w:space="0" w:color="auto"/>
            </w:tcBorders>
            <w:vAlign w:val="center"/>
          </w:tcPr>
          <w:p w14:paraId="43B4EFD9" w14:textId="77777777" w:rsidR="006E4C83" w:rsidRPr="00924622" w:rsidRDefault="006E4C83" w:rsidP="00924622">
            <w:pPr>
              <w:jc w:val="center"/>
              <w:rPr>
                <w:rFonts w:cs="Arial"/>
                <w:sz w:val="20"/>
              </w:rPr>
            </w:pPr>
            <w:r w:rsidRPr="00924622">
              <w:rPr>
                <w:rFonts w:cs="Arial"/>
                <w:sz w:val="20"/>
              </w:rPr>
              <w:t>79</w:t>
            </w:r>
          </w:p>
        </w:tc>
        <w:tc>
          <w:tcPr>
            <w:tcW w:w="1474" w:type="dxa"/>
            <w:tcBorders>
              <w:top w:val="single" w:sz="4" w:space="0" w:color="auto"/>
              <w:left w:val="single" w:sz="4" w:space="0" w:color="auto"/>
              <w:bottom w:val="single" w:sz="4" w:space="0" w:color="auto"/>
              <w:right w:val="single" w:sz="18" w:space="0" w:color="auto"/>
            </w:tcBorders>
            <w:vAlign w:val="center"/>
          </w:tcPr>
          <w:p w14:paraId="0F6230A0" w14:textId="77777777" w:rsidR="006E4C83" w:rsidRPr="00924622" w:rsidRDefault="006E4C83" w:rsidP="00924622">
            <w:pPr>
              <w:jc w:val="center"/>
              <w:rPr>
                <w:rFonts w:cs="Arial"/>
                <w:sz w:val="20"/>
              </w:rPr>
            </w:pPr>
            <w:r w:rsidRPr="00924622">
              <w:rPr>
                <w:rFonts w:cs="Arial"/>
                <w:sz w:val="20"/>
              </w:rPr>
              <w:t>-19</w:t>
            </w:r>
          </w:p>
        </w:tc>
      </w:tr>
      <w:tr w:rsidR="006E4C83" w:rsidRPr="00924622" w14:paraId="3A947799" w14:textId="77777777" w:rsidTr="00924622">
        <w:trPr>
          <w:trHeight w:val="274"/>
          <w:jc w:val="center"/>
        </w:trPr>
        <w:tc>
          <w:tcPr>
            <w:tcW w:w="1834"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4C13BE73" w14:textId="77777777" w:rsidR="006E4C83" w:rsidRPr="00924622" w:rsidRDefault="006E4C83" w:rsidP="00924622">
            <w:pPr>
              <w:jc w:val="center"/>
              <w:rPr>
                <w:rFonts w:cs="Arial"/>
                <w:sz w:val="20"/>
              </w:rPr>
            </w:pPr>
            <w:r w:rsidRPr="00924622">
              <w:rPr>
                <w:rFonts w:cs="Arial"/>
                <w:sz w:val="20"/>
              </w:rPr>
              <w:t>28-Jun-06</w:t>
            </w:r>
          </w:p>
        </w:tc>
        <w:tc>
          <w:tcPr>
            <w:tcW w:w="135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2C7E311F" w14:textId="77777777" w:rsidR="006E4C83" w:rsidRPr="00924622" w:rsidRDefault="006E4C83" w:rsidP="00924622">
            <w:pPr>
              <w:spacing w:line="240" w:lineRule="auto"/>
              <w:jc w:val="center"/>
              <w:rPr>
                <w:rFonts w:cs="Arial"/>
                <w:sz w:val="20"/>
              </w:rPr>
            </w:pPr>
            <w:r w:rsidRPr="00924622">
              <w:rPr>
                <w:rFonts w:cs="Arial"/>
                <w:sz w:val="20"/>
              </w:rPr>
              <w:t>101</w:t>
            </w:r>
          </w:p>
        </w:tc>
        <w:tc>
          <w:tcPr>
            <w:tcW w:w="153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002F48F5" w14:textId="77777777" w:rsidR="006E4C83" w:rsidRPr="00924622" w:rsidRDefault="006E4C83" w:rsidP="00924622">
            <w:pPr>
              <w:jc w:val="center"/>
              <w:rPr>
                <w:rFonts w:cs="Arial"/>
                <w:sz w:val="20"/>
              </w:rPr>
            </w:pPr>
            <w:r w:rsidRPr="00924622">
              <w:rPr>
                <w:rFonts w:cs="Arial"/>
                <w:sz w:val="20"/>
              </w:rPr>
              <w:t>113</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310E988D" w14:textId="77777777" w:rsidR="006E4C83" w:rsidRPr="00924622" w:rsidRDefault="006E4C83" w:rsidP="00924622">
            <w:pPr>
              <w:jc w:val="center"/>
              <w:rPr>
                <w:rFonts w:cs="Arial"/>
                <w:sz w:val="20"/>
              </w:rPr>
            </w:pPr>
            <w:r w:rsidRPr="00924622">
              <w:rPr>
                <w:rFonts w:cs="Arial"/>
                <w:sz w:val="20"/>
              </w:rPr>
              <w:t>12</w:t>
            </w:r>
          </w:p>
        </w:tc>
        <w:tc>
          <w:tcPr>
            <w:tcW w:w="1440" w:type="dxa"/>
            <w:tcBorders>
              <w:top w:val="single" w:sz="4" w:space="0" w:color="auto"/>
              <w:left w:val="single" w:sz="18" w:space="0" w:color="auto"/>
              <w:bottom w:val="single" w:sz="4" w:space="0" w:color="auto"/>
              <w:right w:val="single" w:sz="4" w:space="0" w:color="auto"/>
            </w:tcBorders>
            <w:vAlign w:val="center"/>
          </w:tcPr>
          <w:p w14:paraId="17FF1FE2" w14:textId="77777777" w:rsidR="006E4C83" w:rsidRPr="00924622" w:rsidRDefault="006E4C83" w:rsidP="00924622">
            <w:pPr>
              <w:jc w:val="center"/>
              <w:rPr>
                <w:rFonts w:cs="Arial"/>
                <w:sz w:val="20"/>
              </w:rPr>
            </w:pPr>
            <w:r w:rsidRPr="00924622">
              <w:rPr>
                <w:rFonts w:cs="Arial"/>
                <w:sz w:val="20"/>
              </w:rPr>
              <w:t>95</w:t>
            </w:r>
          </w:p>
        </w:tc>
        <w:tc>
          <w:tcPr>
            <w:tcW w:w="1474" w:type="dxa"/>
            <w:tcBorders>
              <w:top w:val="single" w:sz="4" w:space="0" w:color="auto"/>
              <w:left w:val="single" w:sz="4" w:space="0" w:color="auto"/>
              <w:bottom w:val="single" w:sz="4" w:space="0" w:color="auto"/>
              <w:right w:val="single" w:sz="18" w:space="0" w:color="auto"/>
            </w:tcBorders>
            <w:vAlign w:val="center"/>
          </w:tcPr>
          <w:p w14:paraId="3176EDFB" w14:textId="77777777" w:rsidR="006E4C83" w:rsidRPr="00924622" w:rsidRDefault="006E4C83" w:rsidP="00924622">
            <w:pPr>
              <w:jc w:val="center"/>
              <w:rPr>
                <w:rFonts w:cs="Arial"/>
                <w:sz w:val="20"/>
              </w:rPr>
            </w:pPr>
            <w:r w:rsidRPr="00924622">
              <w:rPr>
                <w:rFonts w:cs="Arial"/>
                <w:sz w:val="20"/>
              </w:rPr>
              <w:t>-6</w:t>
            </w:r>
          </w:p>
        </w:tc>
      </w:tr>
      <w:tr w:rsidR="006E4C83" w:rsidRPr="00924622" w14:paraId="6A3C7A55" w14:textId="77777777" w:rsidTr="00924622">
        <w:trPr>
          <w:trHeight w:val="274"/>
          <w:jc w:val="center"/>
        </w:trPr>
        <w:tc>
          <w:tcPr>
            <w:tcW w:w="1834"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6CBCF202" w14:textId="77777777" w:rsidR="006E4C83" w:rsidRPr="00924622" w:rsidRDefault="006E4C83" w:rsidP="00924622">
            <w:pPr>
              <w:jc w:val="center"/>
              <w:rPr>
                <w:rFonts w:cs="Arial"/>
                <w:sz w:val="20"/>
              </w:rPr>
            </w:pPr>
            <w:r w:rsidRPr="00924622">
              <w:rPr>
                <w:rFonts w:cs="Arial"/>
                <w:sz w:val="20"/>
              </w:rPr>
              <w:t>29-Jun-06</w:t>
            </w:r>
          </w:p>
        </w:tc>
        <w:tc>
          <w:tcPr>
            <w:tcW w:w="135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279D373B" w14:textId="77777777" w:rsidR="006E4C83" w:rsidRPr="00924622" w:rsidRDefault="006E4C83" w:rsidP="00924622">
            <w:pPr>
              <w:spacing w:line="240" w:lineRule="auto"/>
              <w:jc w:val="center"/>
              <w:rPr>
                <w:rFonts w:cs="Arial"/>
                <w:sz w:val="20"/>
              </w:rPr>
            </w:pPr>
            <w:r w:rsidRPr="00924622">
              <w:rPr>
                <w:rFonts w:cs="Arial"/>
                <w:sz w:val="20"/>
              </w:rPr>
              <w:t>94</w:t>
            </w:r>
          </w:p>
        </w:tc>
        <w:tc>
          <w:tcPr>
            <w:tcW w:w="153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555C99B0" w14:textId="77777777" w:rsidR="006E4C83" w:rsidRPr="00924622" w:rsidRDefault="006E4C83" w:rsidP="00924622">
            <w:pPr>
              <w:jc w:val="center"/>
              <w:rPr>
                <w:rFonts w:cs="Arial"/>
                <w:sz w:val="20"/>
              </w:rPr>
            </w:pPr>
            <w:r w:rsidRPr="00924622">
              <w:rPr>
                <w:rFonts w:cs="Arial"/>
                <w:sz w:val="20"/>
              </w:rPr>
              <w:t>93</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5C80EB2C" w14:textId="77777777" w:rsidR="006E4C83" w:rsidRPr="00924622" w:rsidRDefault="006E4C83" w:rsidP="00924622">
            <w:pPr>
              <w:jc w:val="center"/>
              <w:rPr>
                <w:rFonts w:cs="Arial"/>
                <w:sz w:val="20"/>
              </w:rPr>
            </w:pPr>
            <w:r w:rsidRPr="00924622">
              <w:rPr>
                <w:rFonts w:cs="Arial"/>
                <w:sz w:val="20"/>
              </w:rPr>
              <w:t>-1</w:t>
            </w:r>
          </w:p>
        </w:tc>
        <w:tc>
          <w:tcPr>
            <w:tcW w:w="1440" w:type="dxa"/>
            <w:tcBorders>
              <w:top w:val="single" w:sz="4" w:space="0" w:color="auto"/>
              <w:left w:val="single" w:sz="18" w:space="0" w:color="auto"/>
              <w:bottom w:val="single" w:sz="4" w:space="0" w:color="auto"/>
              <w:right w:val="single" w:sz="4" w:space="0" w:color="auto"/>
            </w:tcBorders>
            <w:vAlign w:val="center"/>
          </w:tcPr>
          <w:p w14:paraId="58CAE8F3" w14:textId="77777777" w:rsidR="006E4C83" w:rsidRPr="00924622" w:rsidRDefault="006E4C83" w:rsidP="00924622">
            <w:pPr>
              <w:jc w:val="center"/>
              <w:rPr>
                <w:rFonts w:cs="Arial"/>
                <w:sz w:val="20"/>
              </w:rPr>
            </w:pPr>
            <w:r w:rsidRPr="00924622">
              <w:rPr>
                <w:rFonts w:cs="Arial"/>
                <w:sz w:val="20"/>
              </w:rPr>
              <w:t>88</w:t>
            </w:r>
          </w:p>
        </w:tc>
        <w:tc>
          <w:tcPr>
            <w:tcW w:w="1474" w:type="dxa"/>
            <w:tcBorders>
              <w:top w:val="single" w:sz="4" w:space="0" w:color="auto"/>
              <w:left w:val="single" w:sz="4" w:space="0" w:color="auto"/>
              <w:bottom w:val="single" w:sz="4" w:space="0" w:color="auto"/>
              <w:right w:val="single" w:sz="18" w:space="0" w:color="auto"/>
            </w:tcBorders>
            <w:vAlign w:val="center"/>
          </w:tcPr>
          <w:p w14:paraId="7B5796AE" w14:textId="77777777" w:rsidR="006E4C83" w:rsidRPr="00924622" w:rsidRDefault="006E4C83" w:rsidP="00924622">
            <w:pPr>
              <w:jc w:val="center"/>
              <w:rPr>
                <w:rFonts w:cs="Arial"/>
                <w:sz w:val="20"/>
              </w:rPr>
            </w:pPr>
            <w:r w:rsidRPr="00924622">
              <w:rPr>
                <w:rFonts w:cs="Arial"/>
                <w:sz w:val="20"/>
              </w:rPr>
              <w:t>-6</w:t>
            </w:r>
          </w:p>
        </w:tc>
      </w:tr>
      <w:tr w:rsidR="006E4C83" w:rsidRPr="00924622" w14:paraId="1D0084F1" w14:textId="77777777" w:rsidTr="00924622">
        <w:trPr>
          <w:trHeight w:val="274"/>
          <w:jc w:val="center"/>
        </w:trPr>
        <w:tc>
          <w:tcPr>
            <w:tcW w:w="1834" w:type="dxa"/>
            <w:tcBorders>
              <w:top w:val="single" w:sz="4" w:space="0" w:color="auto"/>
              <w:left w:val="single" w:sz="18" w:space="0" w:color="auto"/>
              <w:bottom w:val="double" w:sz="4" w:space="0" w:color="auto"/>
              <w:right w:val="single" w:sz="4" w:space="0" w:color="auto"/>
            </w:tcBorders>
            <w:shd w:val="clear" w:color="auto" w:fill="auto"/>
            <w:vAlign w:val="center"/>
            <w:hideMark/>
          </w:tcPr>
          <w:p w14:paraId="2D2E0917" w14:textId="77777777" w:rsidR="006E4C83" w:rsidRPr="00924622" w:rsidRDefault="006E4C83" w:rsidP="00924622">
            <w:pPr>
              <w:jc w:val="center"/>
              <w:rPr>
                <w:rFonts w:cs="Arial"/>
                <w:sz w:val="20"/>
              </w:rPr>
            </w:pPr>
            <w:r w:rsidRPr="00924622">
              <w:rPr>
                <w:rFonts w:cs="Arial"/>
                <w:sz w:val="20"/>
              </w:rPr>
              <w:t>30-Jun-06</w:t>
            </w:r>
          </w:p>
        </w:tc>
        <w:tc>
          <w:tcPr>
            <w:tcW w:w="1350" w:type="dxa"/>
            <w:tcBorders>
              <w:top w:val="single" w:sz="4" w:space="0" w:color="auto"/>
              <w:left w:val="single" w:sz="4" w:space="0" w:color="auto"/>
              <w:bottom w:val="double" w:sz="4" w:space="0" w:color="auto"/>
              <w:right w:val="single" w:sz="18" w:space="0" w:color="auto"/>
            </w:tcBorders>
            <w:shd w:val="clear" w:color="auto" w:fill="auto"/>
            <w:vAlign w:val="center"/>
            <w:hideMark/>
          </w:tcPr>
          <w:p w14:paraId="5A1F74A5" w14:textId="77777777" w:rsidR="006E4C83" w:rsidRPr="00924622" w:rsidRDefault="006E4C83" w:rsidP="00924622">
            <w:pPr>
              <w:spacing w:line="240" w:lineRule="auto"/>
              <w:jc w:val="center"/>
              <w:rPr>
                <w:rFonts w:cs="Arial"/>
                <w:sz w:val="20"/>
              </w:rPr>
            </w:pPr>
            <w:r w:rsidRPr="00924622">
              <w:rPr>
                <w:rFonts w:cs="Arial"/>
                <w:sz w:val="20"/>
              </w:rPr>
              <w:t>87</w:t>
            </w:r>
          </w:p>
        </w:tc>
        <w:tc>
          <w:tcPr>
            <w:tcW w:w="1530" w:type="dxa"/>
            <w:tcBorders>
              <w:top w:val="single" w:sz="4" w:space="0" w:color="auto"/>
              <w:left w:val="single" w:sz="18" w:space="0" w:color="auto"/>
              <w:bottom w:val="double" w:sz="4" w:space="0" w:color="auto"/>
              <w:right w:val="single" w:sz="4" w:space="0" w:color="auto"/>
            </w:tcBorders>
            <w:shd w:val="clear" w:color="auto" w:fill="auto"/>
            <w:vAlign w:val="center"/>
            <w:hideMark/>
          </w:tcPr>
          <w:p w14:paraId="03CACE1D" w14:textId="77777777" w:rsidR="006E4C83" w:rsidRPr="00924622" w:rsidRDefault="006E4C83" w:rsidP="00924622">
            <w:pPr>
              <w:jc w:val="center"/>
              <w:rPr>
                <w:rFonts w:cs="Arial"/>
                <w:iCs/>
                <w:sz w:val="20"/>
              </w:rPr>
            </w:pPr>
            <w:r w:rsidRPr="00924622">
              <w:rPr>
                <w:rFonts w:cs="Arial"/>
                <w:iCs/>
                <w:sz w:val="20"/>
              </w:rPr>
              <w:t>93</w:t>
            </w:r>
          </w:p>
        </w:tc>
        <w:tc>
          <w:tcPr>
            <w:tcW w:w="1440" w:type="dxa"/>
            <w:tcBorders>
              <w:top w:val="single" w:sz="4" w:space="0" w:color="auto"/>
              <w:left w:val="single" w:sz="4" w:space="0" w:color="auto"/>
              <w:bottom w:val="double" w:sz="4" w:space="0" w:color="auto"/>
              <w:right w:val="single" w:sz="18" w:space="0" w:color="auto"/>
            </w:tcBorders>
            <w:shd w:val="clear" w:color="auto" w:fill="auto"/>
            <w:vAlign w:val="center"/>
            <w:hideMark/>
          </w:tcPr>
          <w:p w14:paraId="1651DECB" w14:textId="77777777" w:rsidR="006E4C83" w:rsidRPr="00924622" w:rsidRDefault="006E4C83" w:rsidP="00924622">
            <w:pPr>
              <w:jc w:val="center"/>
              <w:rPr>
                <w:rFonts w:cs="Arial"/>
                <w:iCs/>
                <w:sz w:val="20"/>
              </w:rPr>
            </w:pPr>
            <w:r w:rsidRPr="00924622">
              <w:rPr>
                <w:rFonts w:cs="Arial"/>
                <w:iCs/>
                <w:sz w:val="20"/>
              </w:rPr>
              <w:t>6</w:t>
            </w:r>
          </w:p>
        </w:tc>
        <w:tc>
          <w:tcPr>
            <w:tcW w:w="1440" w:type="dxa"/>
            <w:tcBorders>
              <w:top w:val="single" w:sz="4" w:space="0" w:color="auto"/>
              <w:left w:val="single" w:sz="18" w:space="0" w:color="auto"/>
              <w:bottom w:val="double" w:sz="4" w:space="0" w:color="auto"/>
              <w:right w:val="single" w:sz="4" w:space="0" w:color="auto"/>
            </w:tcBorders>
            <w:vAlign w:val="center"/>
          </w:tcPr>
          <w:p w14:paraId="5DDCC452" w14:textId="77777777" w:rsidR="006E4C83" w:rsidRPr="00924622" w:rsidRDefault="006E4C83" w:rsidP="00924622">
            <w:pPr>
              <w:jc w:val="center"/>
              <w:rPr>
                <w:rFonts w:cs="Arial"/>
                <w:sz w:val="20"/>
              </w:rPr>
            </w:pPr>
            <w:r w:rsidRPr="00924622">
              <w:rPr>
                <w:rFonts w:cs="Arial"/>
                <w:sz w:val="20"/>
              </w:rPr>
              <w:t>96</w:t>
            </w:r>
          </w:p>
        </w:tc>
        <w:tc>
          <w:tcPr>
            <w:tcW w:w="1474" w:type="dxa"/>
            <w:tcBorders>
              <w:top w:val="single" w:sz="4" w:space="0" w:color="auto"/>
              <w:left w:val="single" w:sz="4" w:space="0" w:color="auto"/>
              <w:bottom w:val="double" w:sz="4" w:space="0" w:color="auto"/>
              <w:right w:val="single" w:sz="18" w:space="0" w:color="auto"/>
            </w:tcBorders>
            <w:vAlign w:val="center"/>
          </w:tcPr>
          <w:p w14:paraId="79646EED" w14:textId="77777777" w:rsidR="006E4C83" w:rsidRPr="00924622" w:rsidRDefault="006E4C83" w:rsidP="00924622">
            <w:pPr>
              <w:jc w:val="center"/>
              <w:rPr>
                <w:rFonts w:cs="Arial"/>
                <w:sz w:val="20"/>
              </w:rPr>
            </w:pPr>
            <w:r w:rsidRPr="00924622">
              <w:rPr>
                <w:rFonts w:cs="Arial"/>
                <w:sz w:val="20"/>
              </w:rPr>
              <w:t>9</w:t>
            </w:r>
          </w:p>
        </w:tc>
      </w:tr>
      <w:tr w:rsidR="00924622" w:rsidRPr="00924622" w14:paraId="6D4DAE85" w14:textId="77777777" w:rsidTr="00924622">
        <w:trPr>
          <w:trHeight w:val="125"/>
          <w:jc w:val="center"/>
        </w:trPr>
        <w:tc>
          <w:tcPr>
            <w:tcW w:w="4714" w:type="dxa"/>
            <w:gridSpan w:val="3"/>
            <w:tcBorders>
              <w:top w:val="double" w:sz="4" w:space="0" w:color="auto"/>
              <w:left w:val="single" w:sz="18" w:space="0" w:color="auto"/>
              <w:bottom w:val="single" w:sz="4" w:space="0" w:color="auto"/>
              <w:right w:val="single" w:sz="4" w:space="0" w:color="auto"/>
            </w:tcBorders>
            <w:shd w:val="clear" w:color="auto" w:fill="auto"/>
            <w:vAlign w:val="center"/>
            <w:hideMark/>
          </w:tcPr>
          <w:p w14:paraId="37F8DB5B" w14:textId="77777777" w:rsidR="00924622" w:rsidRPr="00924622" w:rsidRDefault="00924622" w:rsidP="00924622">
            <w:pPr>
              <w:spacing w:line="240" w:lineRule="auto"/>
              <w:jc w:val="left"/>
              <w:rPr>
                <w:rFonts w:cs="Arial"/>
                <w:color w:val="000000"/>
                <w:sz w:val="20"/>
              </w:rPr>
            </w:pPr>
            <w:r w:rsidRPr="00924622">
              <w:rPr>
                <w:rFonts w:cs="Arial"/>
                <w:b/>
                <w:sz w:val="20"/>
              </w:rPr>
              <w:t>Avg. All Days</w:t>
            </w:r>
          </w:p>
        </w:tc>
        <w:tc>
          <w:tcPr>
            <w:tcW w:w="1440"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610408AD" w14:textId="77777777" w:rsidR="00924622" w:rsidRPr="00924622" w:rsidRDefault="00924622" w:rsidP="00924622">
            <w:pPr>
              <w:spacing w:line="240" w:lineRule="auto"/>
              <w:jc w:val="center"/>
              <w:rPr>
                <w:rFonts w:cs="Arial"/>
                <w:color w:val="000000"/>
                <w:sz w:val="20"/>
              </w:rPr>
            </w:pPr>
            <w:r w:rsidRPr="00924622">
              <w:rPr>
                <w:rFonts w:cs="Arial"/>
                <w:color w:val="000000"/>
                <w:sz w:val="20"/>
              </w:rPr>
              <w:t>8.85</w:t>
            </w:r>
          </w:p>
        </w:tc>
        <w:tc>
          <w:tcPr>
            <w:tcW w:w="1440" w:type="dxa"/>
            <w:tcBorders>
              <w:top w:val="double" w:sz="4" w:space="0" w:color="auto"/>
              <w:left w:val="single" w:sz="4" w:space="0" w:color="auto"/>
              <w:right w:val="single" w:sz="4" w:space="0" w:color="auto"/>
            </w:tcBorders>
            <w:vAlign w:val="center"/>
          </w:tcPr>
          <w:p w14:paraId="72CDADC9" w14:textId="77777777" w:rsidR="00924622" w:rsidRPr="00924622" w:rsidRDefault="00924622" w:rsidP="00924622">
            <w:pPr>
              <w:jc w:val="center"/>
              <w:rPr>
                <w:rFonts w:cs="Arial"/>
                <w:sz w:val="20"/>
              </w:rPr>
            </w:pPr>
          </w:p>
        </w:tc>
        <w:tc>
          <w:tcPr>
            <w:tcW w:w="1474" w:type="dxa"/>
            <w:tcBorders>
              <w:top w:val="double" w:sz="4" w:space="0" w:color="auto"/>
              <w:left w:val="single" w:sz="4" w:space="0" w:color="auto"/>
              <w:bottom w:val="single" w:sz="4" w:space="0" w:color="auto"/>
              <w:right w:val="single" w:sz="18" w:space="0" w:color="auto"/>
            </w:tcBorders>
            <w:vAlign w:val="center"/>
          </w:tcPr>
          <w:p w14:paraId="5790E929" w14:textId="77777777" w:rsidR="00924622" w:rsidRPr="00924622" w:rsidRDefault="00924622" w:rsidP="00924622">
            <w:pPr>
              <w:spacing w:line="240" w:lineRule="auto"/>
              <w:jc w:val="center"/>
              <w:rPr>
                <w:rFonts w:cs="Arial"/>
                <w:color w:val="000000"/>
                <w:sz w:val="20"/>
              </w:rPr>
            </w:pPr>
            <w:r w:rsidRPr="00924622">
              <w:rPr>
                <w:rFonts w:cs="Arial"/>
                <w:color w:val="000000"/>
                <w:sz w:val="20"/>
              </w:rPr>
              <w:t>2.06</w:t>
            </w:r>
          </w:p>
        </w:tc>
      </w:tr>
      <w:tr w:rsidR="00924622" w:rsidRPr="00924622" w14:paraId="5860DCFC" w14:textId="77777777" w:rsidTr="00924622">
        <w:trPr>
          <w:trHeight w:val="181"/>
          <w:jc w:val="center"/>
        </w:trPr>
        <w:tc>
          <w:tcPr>
            <w:tcW w:w="4714" w:type="dxa"/>
            <w:gridSpan w:val="3"/>
            <w:tcBorders>
              <w:top w:val="single" w:sz="4" w:space="0" w:color="auto"/>
              <w:left w:val="single" w:sz="18" w:space="0" w:color="auto"/>
              <w:bottom w:val="single" w:sz="4" w:space="0" w:color="auto"/>
              <w:right w:val="single" w:sz="4" w:space="0" w:color="auto"/>
            </w:tcBorders>
            <w:shd w:val="clear" w:color="auto" w:fill="auto"/>
            <w:vAlign w:val="center"/>
            <w:hideMark/>
          </w:tcPr>
          <w:p w14:paraId="582D2258" w14:textId="77777777" w:rsidR="00924622" w:rsidRPr="00924622" w:rsidRDefault="00924622" w:rsidP="00924622">
            <w:pPr>
              <w:spacing w:line="240" w:lineRule="auto"/>
              <w:jc w:val="left"/>
              <w:rPr>
                <w:rFonts w:cs="Arial"/>
                <w:color w:val="000000"/>
                <w:sz w:val="20"/>
              </w:rPr>
            </w:pPr>
            <w:r w:rsidRPr="00924622">
              <w:rPr>
                <w:rFonts w:cs="Arial"/>
                <w:b/>
                <w:sz w:val="20"/>
              </w:rPr>
              <w:t>Avg. on Days &gt; 70 ppb</w:t>
            </w:r>
          </w:p>
        </w:tc>
        <w:tc>
          <w:tcPr>
            <w:tcW w:w="1440" w:type="dxa"/>
            <w:tcBorders>
              <w:top w:val="single" w:sz="4" w:space="0" w:color="auto"/>
              <w:left w:val="single" w:sz="4" w:space="0" w:color="auto"/>
              <w:right w:val="single" w:sz="4" w:space="0" w:color="auto"/>
            </w:tcBorders>
            <w:shd w:val="clear" w:color="auto" w:fill="auto"/>
            <w:vAlign w:val="center"/>
            <w:hideMark/>
          </w:tcPr>
          <w:p w14:paraId="568B77E3" w14:textId="77777777" w:rsidR="00924622" w:rsidRPr="00924622" w:rsidRDefault="00924622" w:rsidP="00924622">
            <w:pPr>
              <w:spacing w:line="240" w:lineRule="auto"/>
              <w:jc w:val="center"/>
              <w:rPr>
                <w:rFonts w:cs="Arial"/>
                <w:color w:val="000000"/>
                <w:sz w:val="20"/>
              </w:rPr>
            </w:pPr>
            <w:r w:rsidRPr="00924622">
              <w:rPr>
                <w:rFonts w:cs="Arial"/>
                <w:color w:val="000000"/>
                <w:sz w:val="20"/>
              </w:rPr>
              <w:t>8.62</w:t>
            </w:r>
          </w:p>
        </w:tc>
        <w:tc>
          <w:tcPr>
            <w:tcW w:w="1440" w:type="dxa"/>
            <w:tcBorders>
              <w:left w:val="single" w:sz="4" w:space="0" w:color="auto"/>
              <w:right w:val="single" w:sz="4" w:space="0" w:color="auto"/>
            </w:tcBorders>
            <w:vAlign w:val="center"/>
          </w:tcPr>
          <w:p w14:paraId="3F832B36" w14:textId="77777777" w:rsidR="00924622" w:rsidRPr="00924622" w:rsidRDefault="00924622" w:rsidP="00924622">
            <w:pPr>
              <w:jc w:val="center"/>
              <w:rPr>
                <w:rFonts w:cs="Arial"/>
                <w:sz w:val="20"/>
              </w:rPr>
            </w:pPr>
          </w:p>
        </w:tc>
        <w:tc>
          <w:tcPr>
            <w:tcW w:w="1474" w:type="dxa"/>
            <w:tcBorders>
              <w:top w:val="single" w:sz="4" w:space="0" w:color="auto"/>
              <w:left w:val="single" w:sz="4" w:space="0" w:color="auto"/>
              <w:right w:val="single" w:sz="18" w:space="0" w:color="auto"/>
            </w:tcBorders>
            <w:vAlign w:val="center"/>
          </w:tcPr>
          <w:p w14:paraId="261D981A" w14:textId="77777777" w:rsidR="00924622" w:rsidRPr="00924622" w:rsidRDefault="00924622" w:rsidP="00924622">
            <w:pPr>
              <w:spacing w:line="240" w:lineRule="auto"/>
              <w:jc w:val="center"/>
              <w:rPr>
                <w:rFonts w:cs="Arial"/>
                <w:color w:val="000000"/>
                <w:sz w:val="20"/>
              </w:rPr>
            </w:pPr>
            <w:r w:rsidRPr="00924622">
              <w:rPr>
                <w:rFonts w:cs="Arial"/>
                <w:color w:val="000000"/>
                <w:sz w:val="20"/>
              </w:rPr>
              <w:t>-1.50</w:t>
            </w:r>
          </w:p>
        </w:tc>
      </w:tr>
      <w:tr w:rsidR="00924622" w:rsidRPr="00924622" w14:paraId="3D22C36D" w14:textId="77777777" w:rsidTr="00924622">
        <w:trPr>
          <w:trHeight w:val="77"/>
          <w:jc w:val="center"/>
        </w:trPr>
        <w:tc>
          <w:tcPr>
            <w:tcW w:w="4714" w:type="dxa"/>
            <w:gridSpan w:val="3"/>
            <w:tcBorders>
              <w:top w:val="single" w:sz="4" w:space="0" w:color="auto"/>
              <w:left w:val="single" w:sz="18" w:space="0" w:color="auto"/>
              <w:bottom w:val="single" w:sz="18" w:space="0" w:color="auto"/>
              <w:right w:val="single" w:sz="4" w:space="0" w:color="auto"/>
            </w:tcBorders>
            <w:shd w:val="clear" w:color="auto" w:fill="auto"/>
            <w:vAlign w:val="center"/>
            <w:hideMark/>
          </w:tcPr>
          <w:p w14:paraId="170A8A96" w14:textId="77777777" w:rsidR="00924622" w:rsidRPr="00924622" w:rsidRDefault="00924622" w:rsidP="00924622">
            <w:pPr>
              <w:spacing w:line="240" w:lineRule="auto"/>
              <w:jc w:val="left"/>
              <w:rPr>
                <w:rFonts w:cs="Arial"/>
                <w:color w:val="000000"/>
                <w:sz w:val="20"/>
              </w:rPr>
            </w:pPr>
            <w:r w:rsidRPr="00924622">
              <w:rPr>
                <w:rFonts w:cs="Arial"/>
                <w:b/>
                <w:sz w:val="20"/>
              </w:rPr>
              <w:t>Avg. on Days &gt; 84 ppb</w:t>
            </w:r>
          </w:p>
        </w:tc>
        <w:tc>
          <w:tcPr>
            <w:tcW w:w="1440"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0A736A92" w14:textId="77777777" w:rsidR="00924622" w:rsidRPr="00924622" w:rsidRDefault="00924622" w:rsidP="00924622">
            <w:pPr>
              <w:spacing w:line="240" w:lineRule="auto"/>
              <w:jc w:val="center"/>
              <w:rPr>
                <w:rFonts w:cs="Arial"/>
                <w:color w:val="000000"/>
                <w:sz w:val="20"/>
              </w:rPr>
            </w:pPr>
            <w:r w:rsidRPr="00924622">
              <w:rPr>
                <w:rFonts w:cs="Arial"/>
                <w:color w:val="000000"/>
                <w:sz w:val="20"/>
              </w:rPr>
              <w:t>8.78</w:t>
            </w:r>
          </w:p>
        </w:tc>
        <w:tc>
          <w:tcPr>
            <w:tcW w:w="1440" w:type="dxa"/>
            <w:tcBorders>
              <w:left w:val="single" w:sz="4" w:space="0" w:color="auto"/>
              <w:bottom w:val="single" w:sz="18" w:space="0" w:color="auto"/>
              <w:right w:val="single" w:sz="4" w:space="0" w:color="auto"/>
            </w:tcBorders>
            <w:vAlign w:val="center"/>
          </w:tcPr>
          <w:p w14:paraId="08CC20DC" w14:textId="77777777" w:rsidR="00924622" w:rsidRPr="00924622" w:rsidRDefault="00924622" w:rsidP="00924622">
            <w:pPr>
              <w:jc w:val="center"/>
              <w:rPr>
                <w:rFonts w:cs="Arial"/>
                <w:sz w:val="20"/>
              </w:rPr>
            </w:pPr>
          </w:p>
        </w:tc>
        <w:tc>
          <w:tcPr>
            <w:tcW w:w="1474" w:type="dxa"/>
            <w:tcBorders>
              <w:top w:val="single" w:sz="4" w:space="0" w:color="auto"/>
              <w:left w:val="single" w:sz="4" w:space="0" w:color="auto"/>
              <w:bottom w:val="single" w:sz="18" w:space="0" w:color="auto"/>
              <w:right w:val="single" w:sz="18" w:space="0" w:color="auto"/>
            </w:tcBorders>
            <w:vAlign w:val="center"/>
          </w:tcPr>
          <w:p w14:paraId="1A1545C8" w14:textId="77777777" w:rsidR="00924622" w:rsidRPr="00924622" w:rsidRDefault="00924622" w:rsidP="00924622">
            <w:pPr>
              <w:spacing w:line="240" w:lineRule="auto"/>
              <w:jc w:val="center"/>
              <w:rPr>
                <w:rFonts w:cs="Arial"/>
                <w:color w:val="000000"/>
                <w:sz w:val="20"/>
              </w:rPr>
            </w:pPr>
            <w:r w:rsidRPr="00924622">
              <w:rPr>
                <w:rFonts w:cs="Arial"/>
                <w:color w:val="000000"/>
                <w:sz w:val="20"/>
              </w:rPr>
              <w:t>-2.45</w:t>
            </w:r>
          </w:p>
        </w:tc>
      </w:tr>
    </w:tbl>
    <w:p w14:paraId="79B00828" w14:textId="77777777" w:rsidR="006E4C83" w:rsidRPr="00924622" w:rsidRDefault="006E4C83" w:rsidP="00924622">
      <w:pPr>
        <w:spacing w:line="240" w:lineRule="auto"/>
        <w:jc w:val="left"/>
        <w:rPr>
          <w:rFonts w:cs="Arial"/>
          <w:bCs/>
          <w:sz w:val="20"/>
        </w:rPr>
      </w:pPr>
    </w:p>
    <w:p w14:paraId="7135E562" w14:textId="77777777" w:rsidR="006E4C83" w:rsidRPr="00924622" w:rsidRDefault="006E4C83" w:rsidP="00924622">
      <w:pPr>
        <w:spacing w:line="240" w:lineRule="auto"/>
        <w:rPr>
          <w:rFonts w:cs="Arial"/>
          <w:bCs/>
          <w:sz w:val="20"/>
        </w:rPr>
      </w:pPr>
    </w:p>
    <w:p w14:paraId="3BADCE5F" w14:textId="77777777" w:rsidR="006E4C83" w:rsidRPr="00924622" w:rsidRDefault="006E4C83" w:rsidP="00924622">
      <w:pPr>
        <w:spacing w:line="240" w:lineRule="auto"/>
        <w:rPr>
          <w:rFonts w:cs="Arial"/>
          <w:bCs/>
          <w:sz w:val="20"/>
        </w:rPr>
      </w:pPr>
    </w:p>
    <w:p w14:paraId="15D2F066" w14:textId="42FC46E4" w:rsidR="006E4C83" w:rsidRPr="00924622" w:rsidRDefault="006E4C83" w:rsidP="00E97066">
      <w:pPr>
        <w:pStyle w:val="Caption"/>
        <w:rPr>
          <w:rFonts w:cs="Arial"/>
          <w:bCs w:val="0"/>
        </w:rPr>
      </w:pPr>
      <w:r w:rsidRPr="00924622">
        <w:rPr>
          <w:rFonts w:cs="Arial"/>
        </w:rPr>
        <w:br w:type="page"/>
      </w:r>
      <w:bookmarkStart w:id="182" w:name="_Ref433213611"/>
      <w:bookmarkStart w:id="183" w:name="_Toc439233907"/>
      <w:bookmarkStart w:id="184" w:name="_Toc367892220"/>
      <w:r w:rsidR="00E97066">
        <w:t xml:space="preserve">Table </w:t>
      </w:r>
      <w:r w:rsidR="007B0EE1">
        <w:fldChar w:fldCharType="begin"/>
      </w:r>
      <w:r w:rsidR="007B0EE1">
        <w:instrText xml:space="preserve"> STYLEREF 1 \s </w:instrText>
      </w:r>
      <w:r w:rsidR="007B0EE1">
        <w:fldChar w:fldCharType="separate"/>
      </w:r>
      <w:r w:rsidR="00AC5F25">
        <w:rPr>
          <w:noProof/>
        </w:rPr>
        <w:t>3</w:t>
      </w:r>
      <w:r w:rsidR="007B0EE1">
        <w:rPr>
          <w:noProof/>
        </w:rPr>
        <w:fldChar w:fldCharType="end"/>
      </w:r>
      <w:r w:rsidR="00E97066">
        <w:noBreakHyphen/>
      </w:r>
      <w:r w:rsidR="007B0EE1">
        <w:fldChar w:fldCharType="begin"/>
      </w:r>
      <w:r w:rsidR="007B0EE1">
        <w:instrText xml:space="preserve"> SEQ Table \* ARABIC \s 1 </w:instrText>
      </w:r>
      <w:r w:rsidR="007B0EE1">
        <w:fldChar w:fldCharType="separate"/>
      </w:r>
      <w:r w:rsidR="00AC5F25">
        <w:rPr>
          <w:noProof/>
        </w:rPr>
        <w:t>7</w:t>
      </w:r>
      <w:r w:rsidR="007B0EE1">
        <w:rPr>
          <w:noProof/>
        </w:rPr>
        <w:fldChar w:fldCharType="end"/>
      </w:r>
      <w:bookmarkEnd w:id="182"/>
      <w:r w:rsidRPr="00924622">
        <w:rPr>
          <w:rFonts w:cs="Arial"/>
          <w:bCs w:val="0"/>
        </w:rPr>
        <w:t xml:space="preserve">: Comparison of </w:t>
      </w:r>
      <w:r w:rsidR="00960003">
        <w:rPr>
          <w:rFonts w:cs="Arial"/>
          <w:bCs w:val="0"/>
        </w:rPr>
        <w:t>Observed</w:t>
      </w:r>
      <w:r w:rsidR="00607F2B">
        <w:rPr>
          <w:rFonts w:cs="Arial"/>
          <w:bCs w:val="0"/>
        </w:rPr>
        <w:t xml:space="preserve"> and Modeled Daily Maximum 8-H</w:t>
      </w:r>
      <w:r w:rsidRPr="00924622">
        <w:rPr>
          <w:rFonts w:cs="Arial"/>
          <w:bCs w:val="0"/>
        </w:rPr>
        <w:t xml:space="preserve">our Ozone Level within the San Antonio MSA for Base Case </w:t>
      </w:r>
      <w:r w:rsidR="00960003" w:rsidRPr="00924622">
        <w:rPr>
          <w:rFonts w:cs="Arial"/>
          <w:bCs w:val="0"/>
        </w:rPr>
        <w:t xml:space="preserve">AACOG </w:t>
      </w:r>
      <w:r w:rsidRPr="00924622">
        <w:rPr>
          <w:rFonts w:cs="Arial"/>
          <w:bCs w:val="0"/>
        </w:rPr>
        <w:t xml:space="preserve">Run 4 and </w:t>
      </w:r>
      <w:r w:rsidR="00960003">
        <w:rPr>
          <w:rFonts w:cs="Arial"/>
          <w:bCs w:val="0"/>
        </w:rPr>
        <w:t xml:space="preserve">TCEQ </w:t>
      </w:r>
      <w:r w:rsidRPr="00924622">
        <w:rPr>
          <w:rFonts w:cs="Arial"/>
          <w:bCs w:val="0"/>
        </w:rPr>
        <w:t>Run 5</w:t>
      </w:r>
      <w:bookmarkEnd w:id="183"/>
    </w:p>
    <w:tbl>
      <w:tblPr>
        <w:tblW w:w="9099" w:type="dxa"/>
        <w:jc w:val="center"/>
        <w:tblLayout w:type="fixed"/>
        <w:tblLook w:val="04A0" w:firstRow="1" w:lastRow="0" w:firstColumn="1" w:lastColumn="0" w:noHBand="0" w:noVBand="1"/>
      </w:tblPr>
      <w:tblGrid>
        <w:gridCol w:w="1850"/>
        <w:gridCol w:w="1440"/>
        <w:gridCol w:w="1440"/>
        <w:gridCol w:w="1440"/>
        <w:gridCol w:w="1440"/>
        <w:gridCol w:w="1489"/>
      </w:tblGrid>
      <w:tr w:rsidR="006E4C83" w:rsidRPr="00924622" w14:paraId="3BF0F946" w14:textId="77777777" w:rsidTr="00924622">
        <w:trPr>
          <w:trHeight w:val="263"/>
          <w:jc w:val="center"/>
        </w:trPr>
        <w:tc>
          <w:tcPr>
            <w:tcW w:w="1850" w:type="dxa"/>
            <w:vMerge w:val="restart"/>
            <w:tcBorders>
              <w:top w:val="single" w:sz="18" w:space="0" w:color="auto"/>
              <w:left w:val="single" w:sz="18" w:space="0" w:color="auto"/>
              <w:bottom w:val="single" w:sz="4" w:space="0" w:color="000000"/>
              <w:right w:val="single" w:sz="4" w:space="0" w:color="auto"/>
            </w:tcBorders>
            <w:shd w:val="clear" w:color="auto" w:fill="D9D9D9" w:themeFill="background1" w:themeFillShade="D9"/>
            <w:vAlign w:val="center"/>
            <w:hideMark/>
          </w:tcPr>
          <w:p w14:paraId="585D4362" w14:textId="77777777" w:rsidR="006E4C83" w:rsidRPr="00924622" w:rsidRDefault="006E4C83" w:rsidP="00924622">
            <w:pPr>
              <w:spacing w:line="240" w:lineRule="auto"/>
              <w:jc w:val="center"/>
              <w:rPr>
                <w:rFonts w:cs="Arial"/>
                <w:sz w:val="20"/>
              </w:rPr>
            </w:pPr>
            <w:r w:rsidRPr="00924622">
              <w:rPr>
                <w:rFonts w:cs="Arial"/>
                <w:sz w:val="20"/>
              </w:rPr>
              <w:t>Modeling Day</w:t>
            </w:r>
          </w:p>
        </w:tc>
        <w:tc>
          <w:tcPr>
            <w:tcW w:w="1440" w:type="dxa"/>
            <w:vMerge w:val="restart"/>
            <w:tcBorders>
              <w:top w:val="single" w:sz="18" w:space="0" w:color="auto"/>
              <w:left w:val="single" w:sz="4" w:space="0" w:color="auto"/>
              <w:bottom w:val="single" w:sz="4" w:space="0" w:color="000000"/>
              <w:right w:val="single" w:sz="18" w:space="0" w:color="auto"/>
            </w:tcBorders>
            <w:shd w:val="clear" w:color="auto" w:fill="D9D9D9" w:themeFill="background1" w:themeFillShade="D9"/>
            <w:vAlign w:val="center"/>
            <w:hideMark/>
          </w:tcPr>
          <w:p w14:paraId="0CEEE7A3" w14:textId="77777777" w:rsidR="006E4C83" w:rsidRPr="00924622" w:rsidRDefault="00A13B5B" w:rsidP="00960003">
            <w:pPr>
              <w:spacing w:line="240" w:lineRule="auto"/>
              <w:jc w:val="center"/>
              <w:rPr>
                <w:rFonts w:cs="Arial"/>
                <w:sz w:val="20"/>
              </w:rPr>
            </w:pPr>
            <w:r>
              <w:rPr>
                <w:rFonts w:cs="Arial"/>
                <w:sz w:val="20"/>
              </w:rPr>
              <w:t>P</w:t>
            </w:r>
            <w:r w:rsidR="00960003">
              <w:rPr>
                <w:rFonts w:cs="Arial"/>
                <w:sz w:val="20"/>
              </w:rPr>
              <w:t>eak 8</w:t>
            </w:r>
            <w:r>
              <w:rPr>
                <w:rFonts w:cs="Arial"/>
                <w:sz w:val="20"/>
              </w:rPr>
              <w:t xml:space="preserve">-hr </w:t>
            </w:r>
            <w:r w:rsidR="00960003">
              <w:rPr>
                <w:rFonts w:cs="Arial"/>
                <w:sz w:val="20"/>
              </w:rPr>
              <w:t>Observed</w:t>
            </w:r>
            <w:r>
              <w:rPr>
                <w:rFonts w:cs="Arial"/>
                <w:sz w:val="20"/>
              </w:rPr>
              <w:t xml:space="preserve"> O</w:t>
            </w:r>
            <w:r w:rsidR="006E4C83" w:rsidRPr="00924622">
              <w:rPr>
                <w:rFonts w:cs="Arial"/>
                <w:sz w:val="20"/>
              </w:rPr>
              <w:t>zone (ppb)</w:t>
            </w:r>
          </w:p>
        </w:tc>
        <w:tc>
          <w:tcPr>
            <w:tcW w:w="288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4439144F" w14:textId="77777777" w:rsidR="006E4C83" w:rsidRPr="00924622" w:rsidRDefault="006E4C83" w:rsidP="00924622">
            <w:pPr>
              <w:spacing w:line="240" w:lineRule="auto"/>
              <w:jc w:val="center"/>
              <w:rPr>
                <w:rFonts w:cs="Arial"/>
                <w:sz w:val="20"/>
              </w:rPr>
            </w:pPr>
            <w:r w:rsidRPr="00924622">
              <w:rPr>
                <w:rFonts w:cs="Arial"/>
                <w:sz w:val="20"/>
              </w:rPr>
              <w:t xml:space="preserve">AACOG </w:t>
            </w:r>
            <w:r w:rsidR="00960003" w:rsidRPr="00924622">
              <w:rPr>
                <w:rFonts w:cs="Arial"/>
                <w:sz w:val="20"/>
              </w:rPr>
              <w:t>Run 4</w:t>
            </w:r>
          </w:p>
        </w:tc>
        <w:tc>
          <w:tcPr>
            <w:tcW w:w="2929"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tcPr>
          <w:p w14:paraId="5CCCE819" w14:textId="77777777" w:rsidR="006E4C83" w:rsidRPr="00924622" w:rsidRDefault="00960003" w:rsidP="00960003">
            <w:pPr>
              <w:spacing w:line="240" w:lineRule="auto"/>
              <w:jc w:val="center"/>
              <w:rPr>
                <w:rFonts w:cs="Arial"/>
                <w:sz w:val="20"/>
              </w:rPr>
            </w:pPr>
            <w:r>
              <w:rPr>
                <w:rFonts w:cs="Arial"/>
                <w:sz w:val="20"/>
              </w:rPr>
              <w:t xml:space="preserve">TCEQ </w:t>
            </w:r>
            <w:r w:rsidR="006E4C83" w:rsidRPr="00924622">
              <w:rPr>
                <w:rFonts w:cs="Arial"/>
                <w:sz w:val="20"/>
              </w:rPr>
              <w:t>Run 5</w:t>
            </w:r>
          </w:p>
        </w:tc>
      </w:tr>
      <w:tr w:rsidR="006E4C83" w:rsidRPr="00924622" w14:paraId="2701FCED" w14:textId="77777777" w:rsidTr="00924622">
        <w:trPr>
          <w:trHeight w:val="233"/>
          <w:jc w:val="center"/>
        </w:trPr>
        <w:tc>
          <w:tcPr>
            <w:tcW w:w="1850" w:type="dxa"/>
            <w:vMerge/>
            <w:tcBorders>
              <w:top w:val="single" w:sz="4" w:space="0" w:color="auto"/>
              <w:left w:val="single" w:sz="18" w:space="0" w:color="auto"/>
              <w:bottom w:val="single" w:sz="18" w:space="0" w:color="auto"/>
              <w:right w:val="single" w:sz="4" w:space="0" w:color="auto"/>
            </w:tcBorders>
            <w:shd w:val="clear" w:color="auto" w:fill="D9D9D9" w:themeFill="background1" w:themeFillShade="D9"/>
            <w:vAlign w:val="center"/>
            <w:hideMark/>
          </w:tcPr>
          <w:p w14:paraId="2697C561" w14:textId="77777777" w:rsidR="006E4C83" w:rsidRPr="00924622" w:rsidRDefault="006E4C83" w:rsidP="00924622">
            <w:pPr>
              <w:spacing w:line="240" w:lineRule="auto"/>
              <w:jc w:val="center"/>
              <w:rPr>
                <w:rFonts w:cs="Arial"/>
                <w:sz w:val="20"/>
              </w:rPr>
            </w:pPr>
          </w:p>
        </w:tc>
        <w:tc>
          <w:tcPr>
            <w:tcW w:w="1440" w:type="dxa"/>
            <w:vMerge/>
            <w:tcBorders>
              <w:top w:val="single" w:sz="4" w:space="0" w:color="auto"/>
              <w:left w:val="single" w:sz="4" w:space="0" w:color="auto"/>
              <w:bottom w:val="single" w:sz="18" w:space="0" w:color="auto"/>
              <w:right w:val="single" w:sz="18" w:space="0" w:color="auto"/>
            </w:tcBorders>
            <w:shd w:val="clear" w:color="auto" w:fill="D9D9D9" w:themeFill="background1" w:themeFillShade="D9"/>
            <w:vAlign w:val="center"/>
            <w:hideMark/>
          </w:tcPr>
          <w:p w14:paraId="277BD0A3" w14:textId="77777777" w:rsidR="006E4C83" w:rsidRPr="00924622" w:rsidRDefault="006E4C83" w:rsidP="00924622">
            <w:pPr>
              <w:spacing w:line="240" w:lineRule="auto"/>
              <w:jc w:val="center"/>
              <w:rPr>
                <w:rFonts w:cs="Arial"/>
                <w:sz w:val="20"/>
              </w:rPr>
            </w:pPr>
          </w:p>
        </w:tc>
        <w:tc>
          <w:tcPr>
            <w:tcW w:w="1440" w:type="dxa"/>
            <w:tcBorders>
              <w:top w:val="nil"/>
              <w:left w:val="single" w:sz="18" w:space="0" w:color="auto"/>
              <w:bottom w:val="single" w:sz="18" w:space="0" w:color="auto"/>
              <w:right w:val="single" w:sz="4" w:space="0" w:color="auto"/>
            </w:tcBorders>
            <w:shd w:val="clear" w:color="auto" w:fill="D9D9D9" w:themeFill="background1" w:themeFillShade="D9"/>
            <w:vAlign w:val="center"/>
            <w:hideMark/>
          </w:tcPr>
          <w:p w14:paraId="53FFD21C" w14:textId="77777777" w:rsidR="006E4C83" w:rsidRPr="00924622" w:rsidRDefault="006E4C83" w:rsidP="00924622">
            <w:pPr>
              <w:spacing w:line="240" w:lineRule="auto"/>
              <w:jc w:val="center"/>
              <w:rPr>
                <w:rFonts w:cs="Arial"/>
                <w:sz w:val="20"/>
              </w:rPr>
            </w:pPr>
            <w:r w:rsidRPr="00924622">
              <w:rPr>
                <w:rFonts w:cs="Arial"/>
                <w:sz w:val="20"/>
              </w:rPr>
              <w:t>Ozone (ppb)</w:t>
            </w:r>
          </w:p>
        </w:tc>
        <w:tc>
          <w:tcPr>
            <w:tcW w:w="1440" w:type="dxa"/>
            <w:tcBorders>
              <w:top w:val="nil"/>
              <w:left w:val="single" w:sz="4" w:space="0" w:color="auto"/>
              <w:bottom w:val="single" w:sz="18" w:space="0" w:color="auto"/>
              <w:right w:val="single" w:sz="18" w:space="0" w:color="auto"/>
            </w:tcBorders>
            <w:shd w:val="clear" w:color="auto" w:fill="D9D9D9" w:themeFill="background1" w:themeFillShade="D9"/>
            <w:vAlign w:val="center"/>
            <w:hideMark/>
          </w:tcPr>
          <w:p w14:paraId="182C4E4C" w14:textId="77777777" w:rsidR="006E4C83" w:rsidRPr="00924622" w:rsidRDefault="006E4C83" w:rsidP="00960003">
            <w:pPr>
              <w:spacing w:line="240" w:lineRule="auto"/>
              <w:jc w:val="center"/>
              <w:rPr>
                <w:rFonts w:cs="Arial"/>
                <w:sz w:val="20"/>
              </w:rPr>
            </w:pPr>
            <w:r w:rsidRPr="00924622">
              <w:rPr>
                <w:rFonts w:cs="Arial"/>
                <w:sz w:val="20"/>
              </w:rPr>
              <w:t xml:space="preserve">Diff. with </w:t>
            </w:r>
            <w:r w:rsidR="00960003">
              <w:rPr>
                <w:rFonts w:cs="Arial"/>
                <w:sz w:val="20"/>
              </w:rPr>
              <w:t>Observed</w:t>
            </w:r>
            <w:r w:rsidRPr="00924622">
              <w:rPr>
                <w:rFonts w:cs="Arial"/>
                <w:sz w:val="20"/>
              </w:rPr>
              <w:t xml:space="preserve"> </w:t>
            </w:r>
            <w:r w:rsidR="00A13B5B">
              <w:rPr>
                <w:rFonts w:cs="Arial"/>
                <w:sz w:val="20"/>
              </w:rPr>
              <w:t>V</w:t>
            </w:r>
            <w:r w:rsidRPr="00924622">
              <w:rPr>
                <w:rFonts w:cs="Arial"/>
                <w:sz w:val="20"/>
              </w:rPr>
              <w:t>alue</w:t>
            </w:r>
          </w:p>
        </w:tc>
        <w:tc>
          <w:tcPr>
            <w:tcW w:w="1440" w:type="dxa"/>
            <w:tcBorders>
              <w:top w:val="single" w:sz="4" w:space="0" w:color="auto"/>
              <w:left w:val="single" w:sz="18" w:space="0" w:color="auto"/>
              <w:bottom w:val="single" w:sz="18" w:space="0" w:color="auto"/>
              <w:right w:val="single" w:sz="4" w:space="0" w:color="auto"/>
            </w:tcBorders>
            <w:shd w:val="clear" w:color="auto" w:fill="D9D9D9" w:themeFill="background1" w:themeFillShade="D9"/>
            <w:vAlign w:val="center"/>
          </w:tcPr>
          <w:p w14:paraId="76C47014" w14:textId="77777777" w:rsidR="006E4C83" w:rsidRPr="00924622" w:rsidRDefault="006E4C83" w:rsidP="00924622">
            <w:pPr>
              <w:spacing w:line="240" w:lineRule="auto"/>
              <w:jc w:val="center"/>
              <w:rPr>
                <w:rFonts w:cs="Arial"/>
                <w:sz w:val="20"/>
              </w:rPr>
            </w:pPr>
            <w:r w:rsidRPr="00924622">
              <w:rPr>
                <w:rFonts w:cs="Arial"/>
                <w:sz w:val="20"/>
              </w:rPr>
              <w:t>Ozone (ppb)</w:t>
            </w:r>
          </w:p>
        </w:tc>
        <w:tc>
          <w:tcPr>
            <w:tcW w:w="1489" w:type="dxa"/>
            <w:tcBorders>
              <w:top w:val="single" w:sz="4" w:space="0" w:color="auto"/>
              <w:left w:val="single" w:sz="4" w:space="0" w:color="auto"/>
              <w:bottom w:val="single" w:sz="18" w:space="0" w:color="auto"/>
              <w:right w:val="single" w:sz="18" w:space="0" w:color="auto"/>
            </w:tcBorders>
            <w:shd w:val="clear" w:color="auto" w:fill="D9D9D9" w:themeFill="background1" w:themeFillShade="D9"/>
            <w:vAlign w:val="center"/>
          </w:tcPr>
          <w:p w14:paraId="690CB17D" w14:textId="77777777" w:rsidR="006E4C83" w:rsidRPr="00924622" w:rsidRDefault="006E4C83" w:rsidP="00960003">
            <w:pPr>
              <w:spacing w:line="240" w:lineRule="auto"/>
              <w:jc w:val="center"/>
              <w:rPr>
                <w:rFonts w:cs="Arial"/>
                <w:sz w:val="20"/>
              </w:rPr>
            </w:pPr>
            <w:r w:rsidRPr="00924622">
              <w:rPr>
                <w:rFonts w:cs="Arial"/>
                <w:sz w:val="20"/>
              </w:rPr>
              <w:t xml:space="preserve">Diff. with </w:t>
            </w:r>
            <w:r w:rsidR="00960003">
              <w:rPr>
                <w:rFonts w:cs="Arial"/>
                <w:sz w:val="20"/>
              </w:rPr>
              <w:t>Observed</w:t>
            </w:r>
            <w:r w:rsidRPr="00924622">
              <w:rPr>
                <w:rFonts w:cs="Arial"/>
                <w:sz w:val="20"/>
              </w:rPr>
              <w:t xml:space="preserve"> </w:t>
            </w:r>
            <w:r w:rsidR="00A13B5B">
              <w:rPr>
                <w:rFonts w:cs="Arial"/>
                <w:sz w:val="20"/>
              </w:rPr>
              <w:t>V</w:t>
            </w:r>
            <w:r w:rsidRPr="00924622">
              <w:rPr>
                <w:rFonts w:cs="Arial"/>
                <w:sz w:val="20"/>
              </w:rPr>
              <w:t>alue</w:t>
            </w:r>
          </w:p>
        </w:tc>
      </w:tr>
      <w:tr w:rsidR="006E4C83" w:rsidRPr="00924622" w14:paraId="63B5F547" w14:textId="77777777" w:rsidTr="00924622">
        <w:trPr>
          <w:trHeight w:val="274"/>
          <w:jc w:val="center"/>
        </w:trPr>
        <w:tc>
          <w:tcPr>
            <w:tcW w:w="1850" w:type="dxa"/>
            <w:tcBorders>
              <w:top w:val="single" w:sz="18" w:space="0" w:color="auto"/>
              <w:left w:val="single" w:sz="18" w:space="0" w:color="auto"/>
              <w:bottom w:val="single" w:sz="4" w:space="0" w:color="auto"/>
              <w:right w:val="single" w:sz="4" w:space="0" w:color="auto"/>
            </w:tcBorders>
            <w:shd w:val="clear" w:color="auto" w:fill="auto"/>
            <w:vAlign w:val="center"/>
            <w:hideMark/>
          </w:tcPr>
          <w:p w14:paraId="1250D4E3" w14:textId="77777777" w:rsidR="006E4C83" w:rsidRPr="00924622" w:rsidRDefault="006E4C83" w:rsidP="00924622">
            <w:pPr>
              <w:spacing w:line="240" w:lineRule="auto"/>
              <w:jc w:val="center"/>
              <w:rPr>
                <w:rFonts w:cs="Arial"/>
                <w:sz w:val="20"/>
              </w:rPr>
            </w:pPr>
            <w:r w:rsidRPr="00924622">
              <w:rPr>
                <w:rFonts w:cs="Arial"/>
                <w:sz w:val="20"/>
              </w:rPr>
              <w:t>1-Jun-06</w:t>
            </w:r>
          </w:p>
        </w:tc>
        <w:tc>
          <w:tcPr>
            <w:tcW w:w="1440" w:type="dxa"/>
            <w:tcBorders>
              <w:top w:val="single" w:sz="18" w:space="0" w:color="auto"/>
              <w:left w:val="single" w:sz="4" w:space="0" w:color="auto"/>
              <w:bottom w:val="single" w:sz="4" w:space="0" w:color="auto"/>
              <w:right w:val="single" w:sz="18" w:space="0" w:color="auto"/>
            </w:tcBorders>
            <w:shd w:val="clear" w:color="auto" w:fill="auto"/>
            <w:vAlign w:val="center"/>
            <w:hideMark/>
          </w:tcPr>
          <w:p w14:paraId="4203B233" w14:textId="77777777" w:rsidR="006E4C83" w:rsidRPr="00924622" w:rsidRDefault="006E4C83" w:rsidP="00924622">
            <w:pPr>
              <w:jc w:val="center"/>
              <w:rPr>
                <w:rFonts w:cs="Arial"/>
                <w:sz w:val="20"/>
              </w:rPr>
            </w:pPr>
            <w:r w:rsidRPr="00924622">
              <w:rPr>
                <w:rFonts w:cs="Arial"/>
                <w:sz w:val="20"/>
              </w:rPr>
              <w:t>56</w:t>
            </w:r>
          </w:p>
        </w:tc>
        <w:tc>
          <w:tcPr>
            <w:tcW w:w="1440" w:type="dxa"/>
            <w:tcBorders>
              <w:top w:val="single" w:sz="18" w:space="0" w:color="auto"/>
              <w:left w:val="single" w:sz="18" w:space="0" w:color="auto"/>
              <w:bottom w:val="single" w:sz="4" w:space="0" w:color="auto"/>
              <w:right w:val="single" w:sz="4" w:space="0" w:color="auto"/>
            </w:tcBorders>
            <w:shd w:val="clear" w:color="auto" w:fill="auto"/>
            <w:vAlign w:val="center"/>
            <w:hideMark/>
          </w:tcPr>
          <w:p w14:paraId="22D82F09" w14:textId="77777777" w:rsidR="006E4C83" w:rsidRPr="00924622" w:rsidRDefault="006E4C83" w:rsidP="00924622">
            <w:pPr>
              <w:jc w:val="center"/>
              <w:rPr>
                <w:rFonts w:cs="Arial"/>
                <w:iCs/>
                <w:sz w:val="20"/>
              </w:rPr>
            </w:pPr>
            <w:r w:rsidRPr="00924622">
              <w:rPr>
                <w:rFonts w:cs="Arial"/>
                <w:iCs/>
                <w:sz w:val="20"/>
              </w:rPr>
              <w:t>62</w:t>
            </w:r>
          </w:p>
        </w:tc>
        <w:tc>
          <w:tcPr>
            <w:tcW w:w="1440" w:type="dxa"/>
            <w:tcBorders>
              <w:top w:val="single" w:sz="18" w:space="0" w:color="auto"/>
              <w:left w:val="single" w:sz="4" w:space="0" w:color="auto"/>
              <w:bottom w:val="single" w:sz="4" w:space="0" w:color="auto"/>
              <w:right w:val="single" w:sz="18" w:space="0" w:color="auto"/>
            </w:tcBorders>
            <w:shd w:val="clear" w:color="auto" w:fill="auto"/>
            <w:vAlign w:val="center"/>
            <w:hideMark/>
          </w:tcPr>
          <w:p w14:paraId="5A91444F" w14:textId="77777777" w:rsidR="006E4C83" w:rsidRPr="00924622" w:rsidRDefault="006E4C83" w:rsidP="00924622">
            <w:pPr>
              <w:jc w:val="center"/>
              <w:rPr>
                <w:rFonts w:cs="Arial"/>
                <w:iCs/>
                <w:sz w:val="20"/>
              </w:rPr>
            </w:pPr>
            <w:r w:rsidRPr="00924622">
              <w:rPr>
                <w:rFonts w:cs="Arial"/>
                <w:iCs/>
                <w:sz w:val="20"/>
              </w:rPr>
              <w:t>6</w:t>
            </w:r>
          </w:p>
        </w:tc>
        <w:tc>
          <w:tcPr>
            <w:tcW w:w="1440" w:type="dxa"/>
            <w:tcBorders>
              <w:top w:val="single" w:sz="18" w:space="0" w:color="auto"/>
              <w:left w:val="single" w:sz="18" w:space="0" w:color="auto"/>
              <w:bottom w:val="single" w:sz="4" w:space="0" w:color="auto"/>
              <w:right w:val="single" w:sz="4" w:space="0" w:color="auto"/>
            </w:tcBorders>
            <w:vAlign w:val="center"/>
          </w:tcPr>
          <w:p w14:paraId="11F674F3" w14:textId="77777777" w:rsidR="006E4C83" w:rsidRPr="00924622" w:rsidRDefault="006E4C83" w:rsidP="00924622">
            <w:pPr>
              <w:jc w:val="center"/>
              <w:rPr>
                <w:rFonts w:cs="Arial"/>
                <w:sz w:val="20"/>
              </w:rPr>
            </w:pPr>
            <w:r w:rsidRPr="00924622">
              <w:rPr>
                <w:rFonts w:cs="Arial"/>
                <w:sz w:val="20"/>
              </w:rPr>
              <w:t>55</w:t>
            </w:r>
          </w:p>
        </w:tc>
        <w:tc>
          <w:tcPr>
            <w:tcW w:w="1489" w:type="dxa"/>
            <w:tcBorders>
              <w:top w:val="single" w:sz="18" w:space="0" w:color="auto"/>
              <w:left w:val="single" w:sz="4" w:space="0" w:color="auto"/>
              <w:bottom w:val="single" w:sz="4" w:space="0" w:color="auto"/>
              <w:right w:val="single" w:sz="18" w:space="0" w:color="auto"/>
            </w:tcBorders>
            <w:vAlign w:val="center"/>
          </w:tcPr>
          <w:p w14:paraId="36F1577C" w14:textId="77777777" w:rsidR="006E4C83" w:rsidRPr="00924622" w:rsidRDefault="006E4C83" w:rsidP="00924622">
            <w:pPr>
              <w:jc w:val="center"/>
              <w:rPr>
                <w:rFonts w:cs="Arial"/>
                <w:sz w:val="20"/>
              </w:rPr>
            </w:pPr>
            <w:r w:rsidRPr="00924622">
              <w:rPr>
                <w:rFonts w:cs="Arial"/>
                <w:sz w:val="20"/>
              </w:rPr>
              <w:t>-1</w:t>
            </w:r>
          </w:p>
        </w:tc>
      </w:tr>
      <w:tr w:rsidR="006E4C83" w:rsidRPr="00924622" w14:paraId="5F954852"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568F9EB3" w14:textId="77777777" w:rsidR="006E4C83" w:rsidRPr="00924622" w:rsidRDefault="006E4C83" w:rsidP="00924622">
            <w:pPr>
              <w:spacing w:line="240" w:lineRule="auto"/>
              <w:jc w:val="center"/>
              <w:rPr>
                <w:rFonts w:cs="Arial"/>
                <w:sz w:val="20"/>
              </w:rPr>
            </w:pPr>
            <w:r w:rsidRPr="00924622">
              <w:rPr>
                <w:rFonts w:cs="Arial"/>
                <w:sz w:val="20"/>
              </w:rPr>
              <w:t>2-Jun-06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EC8272C" w14:textId="77777777" w:rsidR="006E4C83" w:rsidRPr="00924622" w:rsidRDefault="006E4C83" w:rsidP="00924622">
            <w:pPr>
              <w:jc w:val="center"/>
              <w:rPr>
                <w:rFonts w:cs="Arial"/>
                <w:sz w:val="20"/>
              </w:rPr>
            </w:pPr>
            <w:r w:rsidRPr="00924622">
              <w:rPr>
                <w:rFonts w:cs="Arial"/>
                <w:sz w:val="20"/>
              </w:rPr>
              <w:t>66</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3F939D46" w14:textId="77777777" w:rsidR="006E4C83" w:rsidRPr="00924622" w:rsidRDefault="006E4C83" w:rsidP="00924622">
            <w:pPr>
              <w:jc w:val="center"/>
              <w:rPr>
                <w:rFonts w:cs="Arial"/>
                <w:iCs/>
                <w:sz w:val="20"/>
              </w:rPr>
            </w:pPr>
            <w:r w:rsidRPr="00924622">
              <w:rPr>
                <w:rFonts w:cs="Arial"/>
                <w:iCs/>
                <w:sz w:val="20"/>
              </w:rPr>
              <w:t>72</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1D055B8D" w14:textId="77777777" w:rsidR="006E4C83" w:rsidRPr="00924622" w:rsidRDefault="006E4C83" w:rsidP="00924622">
            <w:pPr>
              <w:jc w:val="center"/>
              <w:rPr>
                <w:rFonts w:cs="Arial"/>
                <w:iCs/>
                <w:sz w:val="20"/>
              </w:rPr>
            </w:pPr>
            <w:r w:rsidRPr="00924622">
              <w:rPr>
                <w:rFonts w:cs="Arial"/>
                <w:iCs/>
                <w:sz w:val="20"/>
              </w:rPr>
              <w:t>6</w:t>
            </w:r>
          </w:p>
        </w:tc>
        <w:tc>
          <w:tcPr>
            <w:tcW w:w="1440" w:type="dxa"/>
            <w:tcBorders>
              <w:top w:val="nil"/>
              <w:left w:val="single" w:sz="18" w:space="0" w:color="auto"/>
              <w:bottom w:val="single" w:sz="4" w:space="0" w:color="auto"/>
              <w:right w:val="single" w:sz="4" w:space="0" w:color="auto"/>
            </w:tcBorders>
            <w:vAlign w:val="center"/>
          </w:tcPr>
          <w:p w14:paraId="7195F0E2" w14:textId="77777777" w:rsidR="006E4C83" w:rsidRPr="00924622" w:rsidRDefault="006E4C83" w:rsidP="00924622">
            <w:pPr>
              <w:jc w:val="center"/>
              <w:rPr>
                <w:rFonts w:cs="Arial"/>
                <w:sz w:val="20"/>
              </w:rPr>
            </w:pPr>
            <w:r w:rsidRPr="00924622">
              <w:rPr>
                <w:rFonts w:cs="Arial"/>
                <w:sz w:val="20"/>
              </w:rPr>
              <w:t>62</w:t>
            </w:r>
          </w:p>
        </w:tc>
        <w:tc>
          <w:tcPr>
            <w:tcW w:w="1489" w:type="dxa"/>
            <w:tcBorders>
              <w:top w:val="nil"/>
              <w:left w:val="single" w:sz="4" w:space="0" w:color="auto"/>
              <w:bottom w:val="single" w:sz="4" w:space="0" w:color="auto"/>
              <w:right w:val="single" w:sz="18" w:space="0" w:color="auto"/>
            </w:tcBorders>
            <w:vAlign w:val="center"/>
          </w:tcPr>
          <w:p w14:paraId="204704F1" w14:textId="77777777" w:rsidR="006E4C83" w:rsidRPr="00924622" w:rsidRDefault="006E4C83" w:rsidP="00924622">
            <w:pPr>
              <w:jc w:val="center"/>
              <w:rPr>
                <w:rFonts w:cs="Arial"/>
                <w:sz w:val="20"/>
              </w:rPr>
            </w:pPr>
            <w:r w:rsidRPr="00924622">
              <w:rPr>
                <w:rFonts w:cs="Arial"/>
                <w:sz w:val="20"/>
              </w:rPr>
              <w:t>-4</w:t>
            </w:r>
          </w:p>
        </w:tc>
      </w:tr>
      <w:tr w:rsidR="006E4C83" w:rsidRPr="00924622" w14:paraId="514E8FF7"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7D046985" w14:textId="77777777" w:rsidR="006E4C83" w:rsidRPr="00924622" w:rsidRDefault="006E4C83" w:rsidP="00924622">
            <w:pPr>
              <w:spacing w:line="240" w:lineRule="auto"/>
              <w:jc w:val="center"/>
              <w:rPr>
                <w:rFonts w:cs="Arial"/>
                <w:sz w:val="20"/>
              </w:rPr>
            </w:pPr>
            <w:r w:rsidRPr="00924622">
              <w:rPr>
                <w:rFonts w:cs="Arial"/>
                <w:sz w:val="20"/>
              </w:rPr>
              <w:t>3-Jun-06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2D511D90" w14:textId="77777777" w:rsidR="006E4C83" w:rsidRPr="00924622" w:rsidRDefault="006E4C83" w:rsidP="00924622">
            <w:pPr>
              <w:jc w:val="center"/>
              <w:rPr>
                <w:rFonts w:cs="Arial"/>
                <w:bCs/>
                <w:sz w:val="20"/>
              </w:rPr>
            </w:pPr>
            <w:r w:rsidRPr="00924622">
              <w:rPr>
                <w:rFonts w:cs="Arial"/>
                <w:bCs/>
                <w:sz w:val="20"/>
              </w:rPr>
              <w:t>80</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1BE7D5BC" w14:textId="77777777" w:rsidR="006E4C83" w:rsidRPr="00924622" w:rsidRDefault="006E4C83" w:rsidP="00924622">
            <w:pPr>
              <w:jc w:val="center"/>
              <w:rPr>
                <w:rFonts w:cs="Arial"/>
                <w:iCs/>
                <w:sz w:val="20"/>
              </w:rPr>
            </w:pPr>
            <w:r w:rsidRPr="00924622">
              <w:rPr>
                <w:rFonts w:cs="Arial"/>
                <w:iCs/>
                <w:sz w:val="20"/>
              </w:rPr>
              <w:t>84</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27FF5E85" w14:textId="77777777" w:rsidR="006E4C83" w:rsidRPr="00924622" w:rsidRDefault="006E4C83" w:rsidP="00924622">
            <w:pPr>
              <w:jc w:val="center"/>
              <w:rPr>
                <w:rFonts w:cs="Arial"/>
                <w:iCs/>
                <w:sz w:val="20"/>
              </w:rPr>
            </w:pPr>
            <w:r w:rsidRPr="00924622">
              <w:rPr>
                <w:rFonts w:cs="Arial"/>
                <w:iCs/>
                <w:sz w:val="20"/>
              </w:rPr>
              <w:t>4</w:t>
            </w:r>
          </w:p>
        </w:tc>
        <w:tc>
          <w:tcPr>
            <w:tcW w:w="1440" w:type="dxa"/>
            <w:tcBorders>
              <w:top w:val="nil"/>
              <w:left w:val="single" w:sz="18" w:space="0" w:color="auto"/>
              <w:bottom w:val="single" w:sz="4" w:space="0" w:color="auto"/>
              <w:right w:val="single" w:sz="4" w:space="0" w:color="auto"/>
            </w:tcBorders>
            <w:vAlign w:val="center"/>
          </w:tcPr>
          <w:p w14:paraId="0AD9EA43" w14:textId="77777777" w:rsidR="006E4C83" w:rsidRPr="00924622" w:rsidRDefault="006E4C83" w:rsidP="00924622">
            <w:pPr>
              <w:jc w:val="center"/>
              <w:rPr>
                <w:rFonts w:cs="Arial"/>
                <w:sz w:val="20"/>
              </w:rPr>
            </w:pPr>
            <w:r w:rsidRPr="00924622">
              <w:rPr>
                <w:rFonts w:cs="Arial"/>
                <w:sz w:val="20"/>
              </w:rPr>
              <w:t>86</w:t>
            </w:r>
          </w:p>
        </w:tc>
        <w:tc>
          <w:tcPr>
            <w:tcW w:w="1489" w:type="dxa"/>
            <w:tcBorders>
              <w:top w:val="nil"/>
              <w:left w:val="single" w:sz="4" w:space="0" w:color="auto"/>
              <w:bottom w:val="single" w:sz="4" w:space="0" w:color="auto"/>
              <w:right w:val="single" w:sz="18" w:space="0" w:color="auto"/>
            </w:tcBorders>
            <w:vAlign w:val="center"/>
          </w:tcPr>
          <w:p w14:paraId="64FCCCED" w14:textId="77777777" w:rsidR="006E4C83" w:rsidRPr="00924622" w:rsidRDefault="006E4C83" w:rsidP="00924622">
            <w:pPr>
              <w:jc w:val="center"/>
              <w:rPr>
                <w:rFonts w:cs="Arial"/>
                <w:sz w:val="20"/>
              </w:rPr>
            </w:pPr>
            <w:r w:rsidRPr="00924622">
              <w:rPr>
                <w:rFonts w:cs="Arial"/>
                <w:sz w:val="20"/>
              </w:rPr>
              <w:t>6</w:t>
            </w:r>
          </w:p>
        </w:tc>
      </w:tr>
      <w:tr w:rsidR="006E4C83" w:rsidRPr="00924622" w14:paraId="5F9A75E4"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4DF5D7D6" w14:textId="77777777" w:rsidR="006E4C83" w:rsidRPr="00924622" w:rsidRDefault="006E4C83" w:rsidP="00924622">
            <w:pPr>
              <w:spacing w:line="240" w:lineRule="auto"/>
              <w:jc w:val="center"/>
              <w:rPr>
                <w:rFonts w:cs="Arial"/>
                <w:sz w:val="20"/>
              </w:rPr>
            </w:pPr>
            <w:r w:rsidRPr="00924622">
              <w:rPr>
                <w:rFonts w:cs="Arial"/>
                <w:sz w:val="20"/>
              </w:rPr>
              <w:t>4-Jun-06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6B66162A" w14:textId="77777777" w:rsidR="006E4C83" w:rsidRPr="00924622" w:rsidRDefault="006E4C83" w:rsidP="00924622">
            <w:pPr>
              <w:jc w:val="center"/>
              <w:rPr>
                <w:rFonts w:cs="Arial"/>
                <w:sz w:val="20"/>
              </w:rPr>
            </w:pPr>
            <w:r w:rsidRPr="00924622">
              <w:rPr>
                <w:rFonts w:cs="Arial"/>
                <w:sz w:val="20"/>
              </w:rPr>
              <w:t>73</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466D38E7" w14:textId="77777777" w:rsidR="006E4C83" w:rsidRPr="00924622" w:rsidRDefault="006E4C83" w:rsidP="00924622">
            <w:pPr>
              <w:jc w:val="center"/>
              <w:rPr>
                <w:rFonts w:cs="Arial"/>
                <w:iCs/>
                <w:sz w:val="20"/>
              </w:rPr>
            </w:pPr>
            <w:r w:rsidRPr="00924622">
              <w:rPr>
                <w:rFonts w:cs="Arial"/>
                <w:iCs/>
                <w:sz w:val="20"/>
              </w:rPr>
              <w:t>79</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672CC245" w14:textId="77777777" w:rsidR="006E4C83" w:rsidRPr="00924622" w:rsidRDefault="006E4C83" w:rsidP="00924622">
            <w:pPr>
              <w:jc w:val="center"/>
              <w:rPr>
                <w:rFonts w:cs="Arial"/>
                <w:iCs/>
                <w:sz w:val="20"/>
              </w:rPr>
            </w:pPr>
            <w:r w:rsidRPr="00924622">
              <w:rPr>
                <w:rFonts w:cs="Arial"/>
                <w:iCs/>
                <w:sz w:val="20"/>
              </w:rPr>
              <w:t>6</w:t>
            </w:r>
          </w:p>
        </w:tc>
        <w:tc>
          <w:tcPr>
            <w:tcW w:w="1440" w:type="dxa"/>
            <w:tcBorders>
              <w:top w:val="nil"/>
              <w:left w:val="single" w:sz="18" w:space="0" w:color="auto"/>
              <w:bottom w:val="single" w:sz="4" w:space="0" w:color="auto"/>
              <w:right w:val="single" w:sz="4" w:space="0" w:color="auto"/>
            </w:tcBorders>
            <w:vAlign w:val="center"/>
          </w:tcPr>
          <w:p w14:paraId="3B25AE6D" w14:textId="77777777" w:rsidR="006E4C83" w:rsidRPr="00924622" w:rsidRDefault="006E4C83" w:rsidP="00924622">
            <w:pPr>
              <w:jc w:val="center"/>
              <w:rPr>
                <w:rFonts w:cs="Arial"/>
                <w:sz w:val="20"/>
              </w:rPr>
            </w:pPr>
            <w:r w:rsidRPr="00924622">
              <w:rPr>
                <w:rFonts w:cs="Arial"/>
                <w:sz w:val="20"/>
              </w:rPr>
              <w:t>75</w:t>
            </w:r>
          </w:p>
        </w:tc>
        <w:tc>
          <w:tcPr>
            <w:tcW w:w="1489" w:type="dxa"/>
            <w:tcBorders>
              <w:top w:val="nil"/>
              <w:left w:val="single" w:sz="4" w:space="0" w:color="auto"/>
              <w:bottom w:val="single" w:sz="4" w:space="0" w:color="auto"/>
              <w:right w:val="single" w:sz="18" w:space="0" w:color="auto"/>
            </w:tcBorders>
            <w:vAlign w:val="center"/>
          </w:tcPr>
          <w:p w14:paraId="2FA171E0" w14:textId="77777777" w:rsidR="006E4C83" w:rsidRPr="00924622" w:rsidRDefault="006E4C83" w:rsidP="00924622">
            <w:pPr>
              <w:jc w:val="center"/>
              <w:rPr>
                <w:rFonts w:cs="Arial"/>
                <w:sz w:val="20"/>
              </w:rPr>
            </w:pPr>
            <w:r w:rsidRPr="00924622">
              <w:rPr>
                <w:rFonts w:cs="Arial"/>
                <w:sz w:val="20"/>
              </w:rPr>
              <w:t>2</w:t>
            </w:r>
          </w:p>
        </w:tc>
      </w:tr>
      <w:tr w:rsidR="006E4C83" w:rsidRPr="00924622" w14:paraId="304F124D"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43A98BA9" w14:textId="77777777" w:rsidR="006E4C83" w:rsidRPr="00924622" w:rsidRDefault="006E4C83" w:rsidP="00924622">
            <w:pPr>
              <w:spacing w:line="240" w:lineRule="auto"/>
              <w:jc w:val="center"/>
              <w:rPr>
                <w:rFonts w:cs="Arial"/>
                <w:sz w:val="20"/>
              </w:rPr>
            </w:pPr>
            <w:r w:rsidRPr="00924622">
              <w:rPr>
                <w:rFonts w:cs="Arial"/>
                <w:sz w:val="20"/>
              </w:rPr>
              <w:t>5-Jun-06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A5FB872" w14:textId="77777777" w:rsidR="006E4C83" w:rsidRPr="00924622" w:rsidRDefault="006E4C83" w:rsidP="00924622">
            <w:pPr>
              <w:jc w:val="center"/>
              <w:rPr>
                <w:rFonts w:cs="Arial"/>
                <w:sz w:val="20"/>
              </w:rPr>
            </w:pPr>
            <w:r w:rsidRPr="00924622">
              <w:rPr>
                <w:rFonts w:cs="Arial"/>
                <w:sz w:val="20"/>
              </w:rPr>
              <w:t>63</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2533D664" w14:textId="77777777" w:rsidR="006E4C83" w:rsidRPr="00924622" w:rsidRDefault="006E4C83" w:rsidP="00924622">
            <w:pPr>
              <w:jc w:val="center"/>
              <w:rPr>
                <w:rFonts w:cs="Arial"/>
                <w:iCs/>
                <w:sz w:val="20"/>
              </w:rPr>
            </w:pPr>
            <w:r w:rsidRPr="00924622">
              <w:rPr>
                <w:rFonts w:cs="Arial"/>
                <w:iCs/>
                <w:sz w:val="20"/>
              </w:rPr>
              <w:t>70</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0B48029" w14:textId="77777777" w:rsidR="006E4C83" w:rsidRPr="00924622" w:rsidRDefault="006E4C83" w:rsidP="00924622">
            <w:pPr>
              <w:jc w:val="center"/>
              <w:rPr>
                <w:rFonts w:cs="Arial"/>
                <w:iCs/>
                <w:sz w:val="20"/>
              </w:rPr>
            </w:pPr>
            <w:r w:rsidRPr="00924622">
              <w:rPr>
                <w:rFonts w:cs="Arial"/>
                <w:iCs/>
                <w:sz w:val="20"/>
              </w:rPr>
              <w:t>7</w:t>
            </w:r>
          </w:p>
        </w:tc>
        <w:tc>
          <w:tcPr>
            <w:tcW w:w="1440" w:type="dxa"/>
            <w:tcBorders>
              <w:top w:val="nil"/>
              <w:left w:val="single" w:sz="18" w:space="0" w:color="auto"/>
              <w:bottom w:val="single" w:sz="4" w:space="0" w:color="auto"/>
              <w:right w:val="single" w:sz="4" w:space="0" w:color="auto"/>
            </w:tcBorders>
            <w:vAlign w:val="center"/>
          </w:tcPr>
          <w:p w14:paraId="37A589D3" w14:textId="77777777" w:rsidR="006E4C83" w:rsidRPr="00924622" w:rsidRDefault="006E4C83" w:rsidP="00924622">
            <w:pPr>
              <w:jc w:val="center"/>
              <w:rPr>
                <w:rFonts w:cs="Arial"/>
                <w:sz w:val="20"/>
              </w:rPr>
            </w:pPr>
            <w:r w:rsidRPr="00924622">
              <w:rPr>
                <w:rFonts w:cs="Arial"/>
                <w:sz w:val="20"/>
              </w:rPr>
              <w:t>63</w:t>
            </w:r>
          </w:p>
        </w:tc>
        <w:tc>
          <w:tcPr>
            <w:tcW w:w="1489" w:type="dxa"/>
            <w:tcBorders>
              <w:top w:val="nil"/>
              <w:left w:val="single" w:sz="4" w:space="0" w:color="auto"/>
              <w:bottom w:val="single" w:sz="4" w:space="0" w:color="auto"/>
              <w:right w:val="single" w:sz="18" w:space="0" w:color="auto"/>
            </w:tcBorders>
            <w:vAlign w:val="center"/>
          </w:tcPr>
          <w:p w14:paraId="64A530D4" w14:textId="77777777" w:rsidR="006E4C83" w:rsidRPr="00924622" w:rsidRDefault="006E4C83" w:rsidP="00924622">
            <w:pPr>
              <w:jc w:val="center"/>
              <w:rPr>
                <w:rFonts w:cs="Arial"/>
                <w:sz w:val="20"/>
              </w:rPr>
            </w:pPr>
            <w:r w:rsidRPr="00924622">
              <w:rPr>
                <w:rFonts w:cs="Arial"/>
                <w:sz w:val="20"/>
              </w:rPr>
              <w:t>0</w:t>
            </w:r>
          </w:p>
        </w:tc>
      </w:tr>
      <w:tr w:rsidR="006E4C83" w:rsidRPr="00924622" w14:paraId="33530CD6"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647DF348" w14:textId="77777777" w:rsidR="006E4C83" w:rsidRPr="00924622" w:rsidRDefault="006E4C83" w:rsidP="00924622">
            <w:pPr>
              <w:spacing w:line="240" w:lineRule="auto"/>
              <w:jc w:val="center"/>
              <w:rPr>
                <w:rFonts w:cs="Arial"/>
                <w:sz w:val="20"/>
              </w:rPr>
            </w:pPr>
            <w:r w:rsidRPr="00924622">
              <w:rPr>
                <w:rFonts w:cs="Arial"/>
                <w:sz w:val="20"/>
              </w:rPr>
              <w:t>6-Jun-06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4EEAECCB" w14:textId="77777777" w:rsidR="006E4C83" w:rsidRPr="00924622" w:rsidRDefault="006E4C83" w:rsidP="00924622">
            <w:pPr>
              <w:jc w:val="center"/>
              <w:rPr>
                <w:rFonts w:cs="Arial"/>
                <w:sz w:val="20"/>
              </w:rPr>
            </w:pPr>
            <w:r w:rsidRPr="00924622">
              <w:rPr>
                <w:rFonts w:cs="Arial"/>
                <w:sz w:val="20"/>
              </w:rPr>
              <w:t>68</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258B0735" w14:textId="77777777" w:rsidR="006E4C83" w:rsidRPr="00924622" w:rsidRDefault="006E4C83" w:rsidP="00924622">
            <w:pPr>
              <w:jc w:val="center"/>
              <w:rPr>
                <w:rFonts w:cs="Arial"/>
                <w:iCs/>
                <w:sz w:val="20"/>
              </w:rPr>
            </w:pPr>
            <w:r w:rsidRPr="00924622">
              <w:rPr>
                <w:rFonts w:cs="Arial"/>
                <w:iCs/>
                <w:sz w:val="20"/>
              </w:rPr>
              <w:t>79</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61A03F76" w14:textId="77777777" w:rsidR="006E4C83" w:rsidRPr="00924622" w:rsidRDefault="006E4C83" w:rsidP="00924622">
            <w:pPr>
              <w:jc w:val="center"/>
              <w:rPr>
                <w:rFonts w:cs="Arial"/>
                <w:iCs/>
                <w:sz w:val="20"/>
              </w:rPr>
            </w:pPr>
            <w:r w:rsidRPr="00924622">
              <w:rPr>
                <w:rFonts w:cs="Arial"/>
                <w:iCs/>
                <w:sz w:val="20"/>
              </w:rPr>
              <w:t>11</w:t>
            </w:r>
          </w:p>
        </w:tc>
        <w:tc>
          <w:tcPr>
            <w:tcW w:w="1440" w:type="dxa"/>
            <w:tcBorders>
              <w:top w:val="nil"/>
              <w:left w:val="single" w:sz="18" w:space="0" w:color="auto"/>
              <w:bottom w:val="single" w:sz="4" w:space="0" w:color="auto"/>
              <w:right w:val="single" w:sz="4" w:space="0" w:color="auto"/>
            </w:tcBorders>
            <w:vAlign w:val="center"/>
          </w:tcPr>
          <w:p w14:paraId="5BAF8F72" w14:textId="77777777" w:rsidR="006E4C83" w:rsidRPr="00924622" w:rsidRDefault="006E4C83" w:rsidP="00924622">
            <w:pPr>
              <w:jc w:val="center"/>
              <w:rPr>
                <w:rFonts w:cs="Arial"/>
                <w:sz w:val="20"/>
              </w:rPr>
            </w:pPr>
            <w:r w:rsidRPr="00924622">
              <w:rPr>
                <w:rFonts w:cs="Arial"/>
                <w:sz w:val="20"/>
              </w:rPr>
              <w:t>70</w:t>
            </w:r>
          </w:p>
        </w:tc>
        <w:tc>
          <w:tcPr>
            <w:tcW w:w="1489" w:type="dxa"/>
            <w:tcBorders>
              <w:top w:val="nil"/>
              <w:left w:val="single" w:sz="4" w:space="0" w:color="auto"/>
              <w:bottom w:val="single" w:sz="4" w:space="0" w:color="auto"/>
              <w:right w:val="single" w:sz="18" w:space="0" w:color="auto"/>
            </w:tcBorders>
            <w:vAlign w:val="center"/>
          </w:tcPr>
          <w:p w14:paraId="791EF2BC" w14:textId="77777777" w:rsidR="006E4C83" w:rsidRPr="00924622" w:rsidRDefault="006E4C83" w:rsidP="00924622">
            <w:pPr>
              <w:jc w:val="center"/>
              <w:rPr>
                <w:rFonts w:cs="Arial"/>
                <w:sz w:val="20"/>
              </w:rPr>
            </w:pPr>
            <w:r w:rsidRPr="00924622">
              <w:rPr>
                <w:rFonts w:cs="Arial"/>
                <w:sz w:val="20"/>
              </w:rPr>
              <w:t>2</w:t>
            </w:r>
          </w:p>
        </w:tc>
      </w:tr>
      <w:tr w:rsidR="006E4C83" w:rsidRPr="00924622" w14:paraId="16F5E323"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14202F02" w14:textId="77777777" w:rsidR="006E4C83" w:rsidRPr="00924622" w:rsidRDefault="006E4C83" w:rsidP="00924622">
            <w:pPr>
              <w:spacing w:line="240" w:lineRule="auto"/>
              <w:jc w:val="center"/>
              <w:rPr>
                <w:rFonts w:cs="Arial"/>
                <w:sz w:val="20"/>
              </w:rPr>
            </w:pPr>
            <w:r w:rsidRPr="00924622">
              <w:rPr>
                <w:rFonts w:cs="Arial"/>
                <w:sz w:val="20"/>
              </w:rPr>
              <w:t>7-Jun-06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31B81B39" w14:textId="77777777" w:rsidR="006E4C83" w:rsidRPr="00924622" w:rsidRDefault="006E4C83" w:rsidP="00924622">
            <w:pPr>
              <w:jc w:val="center"/>
              <w:rPr>
                <w:rFonts w:cs="Arial"/>
                <w:bCs/>
                <w:sz w:val="20"/>
              </w:rPr>
            </w:pPr>
            <w:r w:rsidRPr="00924622">
              <w:rPr>
                <w:rFonts w:cs="Arial"/>
                <w:bCs/>
                <w:sz w:val="20"/>
              </w:rPr>
              <w:t>76</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7EF915B9" w14:textId="77777777" w:rsidR="006E4C83" w:rsidRPr="00924622" w:rsidRDefault="006E4C83" w:rsidP="00924622">
            <w:pPr>
              <w:jc w:val="center"/>
              <w:rPr>
                <w:rFonts w:cs="Arial"/>
                <w:iCs/>
                <w:sz w:val="20"/>
              </w:rPr>
            </w:pPr>
            <w:r w:rsidRPr="00924622">
              <w:rPr>
                <w:rFonts w:cs="Arial"/>
                <w:iCs/>
                <w:sz w:val="20"/>
              </w:rPr>
              <w:t>89</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34C34701" w14:textId="77777777" w:rsidR="006E4C83" w:rsidRPr="00924622" w:rsidRDefault="006E4C83" w:rsidP="00924622">
            <w:pPr>
              <w:jc w:val="center"/>
              <w:rPr>
                <w:rFonts w:cs="Arial"/>
                <w:iCs/>
                <w:sz w:val="20"/>
              </w:rPr>
            </w:pPr>
            <w:r w:rsidRPr="00924622">
              <w:rPr>
                <w:rFonts w:cs="Arial"/>
                <w:iCs/>
                <w:sz w:val="20"/>
              </w:rPr>
              <w:t>13</w:t>
            </w:r>
          </w:p>
        </w:tc>
        <w:tc>
          <w:tcPr>
            <w:tcW w:w="1440" w:type="dxa"/>
            <w:tcBorders>
              <w:top w:val="nil"/>
              <w:left w:val="single" w:sz="18" w:space="0" w:color="auto"/>
              <w:bottom w:val="single" w:sz="4" w:space="0" w:color="auto"/>
              <w:right w:val="single" w:sz="4" w:space="0" w:color="auto"/>
            </w:tcBorders>
            <w:vAlign w:val="center"/>
          </w:tcPr>
          <w:p w14:paraId="4287C150" w14:textId="77777777" w:rsidR="006E4C83" w:rsidRPr="00924622" w:rsidRDefault="006E4C83" w:rsidP="00924622">
            <w:pPr>
              <w:jc w:val="center"/>
              <w:rPr>
                <w:rFonts w:cs="Arial"/>
                <w:sz w:val="20"/>
              </w:rPr>
            </w:pPr>
            <w:r w:rsidRPr="00924622">
              <w:rPr>
                <w:rFonts w:cs="Arial"/>
                <w:sz w:val="20"/>
              </w:rPr>
              <w:t>76</w:t>
            </w:r>
          </w:p>
        </w:tc>
        <w:tc>
          <w:tcPr>
            <w:tcW w:w="1489" w:type="dxa"/>
            <w:tcBorders>
              <w:top w:val="nil"/>
              <w:left w:val="single" w:sz="4" w:space="0" w:color="auto"/>
              <w:bottom w:val="single" w:sz="4" w:space="0" w:color="auto"/>
              <w:right w:val="single" w:sz="18" w:space="0" w:color="auto"/>
            </w:tcBorders>
            <w:vAlign w:val="center"/>
          </w:tcPr>
          <w:p w14:paraId="6D0FECA2" w14:textId="77777777" w:rsidR="006E4C83" w:rsidRPr="00924622" w:rsidRDefault="006E4C83" w:rsidP="00924622">
            <w:pPr>
              <w:jc w:val="center"/>
              <w:rPr>
                <w:rFonts w:cs="Arial"/>
                <w:sz w:val="20"/>
              </w:rPr>
            </w:pPr>
            <w:r w:rsidRPr="00924622">
              <w:rPr>
                <w:rFonts w:cs="Arial"/>
                <w:sz w:val="20"/>
              </w:rPr>
              <w:t>0</w:t>
            </w:r>
          </w:p>
        </w:tc>
      </w:tr>
      <w:tr w:rsidR="006E4C83" w:rsidRPr="00924622" w14:paraId="7F0EBE77"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721778EC" w14:textId="77777777" w:rsidR="006E4C83" w:rsidRPr="00924622" w:rsidRDefault="006E4C83" w:rsidP="00924622">
            <w:pPr>
              <w:spacing w:line="240" w:lineRule="auto"/>
              <w:jc w:val="center"/>
              <w:rPr>
                <w:rFonts w:cs="Arial"/>
                <w:sz w:val="20"/>
              </w:rPr>
            </w:pPr>
            <w:r w:rsidRPr="00924622">
              <w:rPr>
                <w:rFonts w:cs="Arial"/>
                <w:sz w:val="20"/>
              </w:rPr>
              <w:t>8-Jun-06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0986F351" w14:textId="77777777" w:rsidR="006E4C83" w:rsidRPr="00924622" w:rsidRDefault="006E4C83" w:rsidP="00924622">
            <w:pPr>
              <w:jc w:val="center"/>
              <w:rPr>
                <w:rFonts w:cs="Arial"/>
                <w:bCs/>
                <w:sz w:val="20"/>
              </w:rPr>
            </w:pPr>
            <w:r w:rsidRPr="00924622">
              <w:rPr>
                <w:rFonts w:cs="Arial"/>
                <w:bCs/>
                <w:sz w:val="20"/>
              </w:rPr>
              <w:t>84</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19312E63" w14:textId="77777777" w:rsidR="006E4C83" w:rsidRPr="00924622" w:rsidRDefault="006E4C83" w:rsidP="00924622">
            <w:pPr>
              <w:jc w:val="center"/>
              <w:rPr>
                <w:rFonts w:cs="Arial"/>
                <w:bCs/>
                <w:sz w:val="20"/>
              </w:rPr>
            </w:pPr>
            <w:r w:rsidRPr="00924622">
              <w:rPr>
                <w:rFonts w:cs="Arial"/>
                <w:bCs/>
                <w:sz w:val="20"/>
              </w:rPr>
              <w:t>84</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0ECD5C24" w14:textId="77777777" w:rsidR="006E4C83" w:rsidRPr="00924622" w:rsidRDefault="006E4C83" w:rsidP="00924622">
            <w:pPr>
              <w:jc w:val="center"/>
              <w:rPr>
                <w:rFonts w:cs="Arial"/>
                <w:bCs/>
                <w:sz w:val="20"/>
              </w:rPr>
            </w:pPr>
            <w:r w:rsidRPr="00924622">
              <w:rPr>
                <w:rFonts w:cs="Arial"/>
                <w:bCs/>
                <w:sz w:val="20"/>
              </w:rPr>
              <w:t>0</w:t>
            </w:r>
          </w:p>
        </w:tc>
        <w:tc>
          <w:tcPr>
            <w:tcW w:w="1440" w:type="dxa"/>
            <w:tcBorders>
              <w:top w:val="nil"/>
              <w:left w:val="single" w:sz="18" w:space="0" w:color="auto"/>
              <w:bottom w:val="single" w:sz="4" w:space="0" w:color="auto"/>
              <w:right w:val="single" w:sz="4" w:space="0" w:color="auto"/>
            </w:tcBorders>
            <w:vAlign w:val="center"/>
          </w:tcPr>
          <w:p w14:paraId="77549230" w14:textId="77777777" w:rsidR="006E4C83" w:rsidRPr="00924622" w:rsidRDefault="006E4C83" w:rsidP="00924622">
            <w:pPr>
              <w:jc w:val="center"/>
              <w:rPr>
                <w:rFonts w:cs="Arial"/>
                <w:sz w:val="20"/>
              </w:rPr>
            </w:pPr>
            <w:r w:rsidRPr="00924622">
              <w:rPr>
                <w:rFonts w:cs="Arial"/>
                <w:sz w:val="20"/>
              </w:rPr>
              <w:t>78</w:t>
            </w:r>
          </w:p>
        </w:tc>
        <w:tc>
          <w:tcPr>
            <w:tcW w:w="1489" w:type="dxa"/>
            <w:tcBorders>
              <w:top w:val="nil"/>
              <w:left w:val="single" w:sz="4" w:space="0" w:color="auto"/>
              <w:bottom w:val="single" w:sz="4" w:space="0" w:color="auto"/>
              <w:right w:val="single" w:sz="18" w:space="0" w:color="auto"/>
            </w:tcBorders>
            <w:vAlign w:val="center"/>
          </w:tcPr>
          <w:p w14:paraId="027935B9" w14:textId="77777777" w:rsidR="006E4C83" w:rsidRPr="00924622" w:rsidRDefault="006E4C83" w:rsidP="00924622">
            <w:pPr>
              <w:jc w:val="center"/>
              <w:rPr>
                <w:rFonts w:cs="Arial"/>
                <w:sz w:val="20"/>
              </w:rPr>
            </w:pPr>
            <w:r w:rsidRPr="00924622">
              <w:rPr>
                <w:rFonts w:cs="Arial"/>
                <w:sz w:val="20"/>
              </w:rPr>
              <w:t>-6</w:t>
            </w:r>
          </w:p>
        </w:tc>
      </w:tr>
      <w:tr w:rsidR="006E4C83" w:rsidRPr="00924622" w14:paraId="7EEA634A"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73ADC747" w14:textId="77777777" w:rsidR="006E4C83" w:rsidRPr="00924622" w:rsidRDefault="006E4C83" w:rsidP="00924622">
            <w:pPr>
              <w:spacing w:line="240" w:lineRule="auto"/>
              <w:jc w:val="center"/>
              <w:rPr>
                <w:rFonts w:cs="Arial"/>
                <w:sz w:val="20"/>
              </w:rPr>
            </w:pPr>
            <w:r w:rsidRPr="00924622">
              <w:rPr>
                <w:rFonts w:cs="Arial"/>
                <w:sz w:val="20"/>
              </w:rPr>
              <w:t>9-Jun-06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6CC2DCDC" w14:textId="77777777" w:rsidR="006E4C83" w:rsidRPr="00924622" w:rsidRDefault="006E4C83" w:rsidP="00924622">
            <w:pPr>
              <w:jc w:val="center"/>
              <w:rPr>
                <w:rFonts w:cs="Arial"/>
                <w:bCs/>
                <w:sz w:val="20"/>
              </w:rPr>
            </w:pPr>
            <w:r w:rsidRPr="00924622">
              <w:rPr>
                <w:rFonts w:cs="Arial"/>
                <w:bCs/>
                <w:sz w:val="20"/>
              </w:rPr>
              <w:t>77</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0A9FDDAF" w14:textId="77777777" w:rsidR="006E4C83" w:rsidRPr="00924622" w:rsidRDefault="006E4C83" w:rsidP="00924622">
            <w:pPr>
              <w:jc w:val="center"/>
              <w:rPr>
                <w:rFonts w:cs="Arial"/>
                <w:iCs/>
                <w:sz w:val="20"/>
              </w:rPr>
            </w:pPr>
            <w:r w:rsidRPr="00924622">
              <w:rPr>
                <w:rFonts w:cs="Arial"/>
                <w:iCs/>
                <w:sz w:val="20"/>
              </w:rPr>
              <w:t>95</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32083C7F" w14:textId="77777777" w:rsidR="006E4C83" w:rsidRPr="00924622" w:rsidRDefault="006E4C83" w:rsidP="00924622">
            <w:pPr>
              <w:jc w:val="center"/>
              <w:rPr>
                <w:rFonts w:cs="Arial"/>
                <w:iCs/>
                <w:sz w:val="20"/>
              </w:rPr>
            </w:pPr>
            <w:r w:rsidRPr="00924622">
              <w:rPr>
                <w:rFonts w:cs="Arial"/>
                <w:iCs/>
                <w:sz w:val="20"/>
              </w:rPr>
              <w:t>18</w:t>
            </w:r>
          </w:p>
        </w:tc>
        <w:tc>
          <w:tcPr>
            <w:tcW w:w="1440" w:type="dxa"/>
            <w:tcBorders>
              <w:top w:val="nil"/>
              <w:left w:val="single" w:sz="18" w:space="0" w:color="auto"/>
              <w:bottom w:val="single" w:sz="4" w:space="0" w:color="auto"/>
              <w:right w:val="single" w:sz="4" w:space="0" w:color="auto"/>
            </w:tcBorders>
            <w:vAlign w:val="center"/>
          </w:tcPr>
          <w:p w14:paraId="01059747" w14:textId="77777777" w:rsidR="006E4C83" w:rsidRPr="00924622" w:rsidRDefault="006E4C83" w:rsidP="00924622">
            <w:pPr>
              <w:jc w:val="center"/>
              <w:rPr>
                <w:rFonts w:cs="Arial"/>
                <w:sz w:val="20"/>
              </w:rPr>
            </w:pPr>
            <w:r w:rsidRPr="00924622">
              <w:rPr>
                <w:rFonts w:cs="Arial"/>
                <w:sz w:val="20"/>
              </w:rPr>
              <w:t>83</w:t>
            </w:r>
          </w:p>
        </w:tc>
        <w:tc>
          <w:tcPr>
            <w:tcW w:w="1489" w:type="dxa"/>
            <w:tcBorders>
              <w:top w:val="nil"/>
              <w:left w:val="single" w:sz="4" w:space="0" w:color="auto"/>
              <w:bottom w:val="single" w:sz="4" w:space="0" w:color="auto"/>
              <w:right w:val="single" w:sz="18" w:space="0" w:color="auto"/>
            </w:tcBorders>
            <w:vAlign w:val="center"/>
          </w:tcPr>
          <w:p w14:paraId="4E8928AD" w14:textId="77777777" w:rsidR="006E4C83" w:rsidRPr="00924622" w:rsidRDefault="006E4C83" w:rsidP="00924622">
            <w:pPr>
              <w:jc w:val="center"/>
              <w:rPr>
                <w:rFonts w:cs="Arial"/>
                <w:sz w:val="20"/>
              </w:rPr>
            </w:pPr>
            <w:r w:rsidRPr="00924622">
              <w:rPr>
                <w:rFonts w:cs="Arial"/>
                <w:sz w:val="20"/>
              </w:rPr>
              <w:t>6</w:t>
            </w:r>
          </w:p>
        </w:tc>
      </w:tr>
      <w:tr w:rsidR="006E4C83" w:rsidRPr="00924622" w14:paraId="3B26C71A"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00F00F83" w14:textId="77777777" w:rsidR="006E4C83" w:rsidRPr="00924622" w:rsidRDefault="006E4C83" w:rsidP="00924622">
            <w:pPr>
              <w:spacing w:line="240" w:lineRule="auto"/>
              <w:jc w:val="center"/>
              <w:rPr>
                <w:rFonts w:cs="Arial"/>
                <w:sz w:val="20"/>
              </w:rPr>
            </w:pPr>
            <w:r w:rsidRPr="00924622">
              <w:rPr>
                <w:rFonts w:cs="Arial"/>
                <w:sz w:val="20"/>
              </w:rPr>
              <w:t>10-Jun-06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148FD15C" w14:textId="77777777" w:rsidR="006E4C83" w:rsidRPr="00924622" w:rsidRDefault="006E4C83" w:rsidP="00924622">
            <w:pPr>
              <w:jc w:val="center"/>
              <w:rPr>
                <w:rFonts w:cs="Arial"/>
                <w:sz w:val="20"/>
              </w:rPr>
            </w:pPr>
            <w:r w:rsidRPr="00924622">
              <w:rPr>
                <w:rFonts w:cs="Arial"/>
                <w:sz w:val="20"/>
              </w:rPr>
              <w:t>71</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6C5F75CF" w14:textId="77777777" w:rsidR="006E4C83" w:rsidRPr="00924622" w:rsidRDefault="006E4C83" w:rsidP="00924622">
            <w:pPr>
              <w:jc w:val="center"/>
              <w:rPr>
                <w:rFonts w:cs="Arial"/>
                <w:sz w:val="20"/>
              </w:rPr>
            </w:pPr>
            <w:r w:rsidRPr="00924622">
              <w:rPr>
                <w:rFonts w:cs="Arial"/>
                <w:sz w:val="20"/>
              </w:rPr>
              <w:t>89</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2537852B" w14:textId="77777777" w:rsidR="006E4C83" w:rsidRPr="00924622" w:rsidRDefault="006E4C83" w:rsidP="00924622">
            <w:pPr>
              <w:jc w:val="center"/>
              <w:rPr>
                <w:rFonts w:cs="Arial"/>
                <w:sz w:val="20"/>
              </w:rPr>
            </w:pPr>
            <w:r w:rsidRPr="00924622">
              <w:rPr>
                <w:rFonts w:cs="Arial"/>
                <w:sz w:val="20"/>
              </w:rPr>
              <w:t>18</w:t>
            </w:r>
          </w:p>
        </w:tc>
        <w:tc>
          <w:tcPr>
            <w:tcW w:w="1440" w:type="dxa"/>
            <w:tcBorders>
              <w:top w:val="nil"/>
              <w:left w:val="single" w:sz="18" w:space="0" w:color="auto"/>
              <w:bottom w:val="single" w:sz="4" w:space="0" w:color="auto"/>
              <w:right w:val="single" w:sz="4" w:space="0" w:color="auto"/>
            </w:tcBorders>
            <w:vAlign w:val="center"/>
          </w:tcPr>
          <w:p w14:paraId="5DFC8156" w14:textId="77777777" w:rsidR="006E4C83" w:rsidRPr="00924622" w:rsidRDefault="006E4C83" w:rsidP="00924622">
            <w:pPr>
              <w:jc w:val="center"/>
              <w:rPr>
                <w:rFonts w:cs="Arial"/>
                <w:sz w:val="20"/>
              </w:rPr>
            </w:pPr>
            <w:r w:rsidRPr="00924622">
              <w:rPr>
                <w:rFonts w:cs="Arial"/>
                <w:sz w:val="20"/>
              </w:rPr>
              <w:t>73</w:t>
            </w:r>
          </w:p>
        </w:tc>
        <w:tc>
          <w:tcPr>
            <w:tcW w:w="1489" w:type="dxa"/>
            <w:tcBorders>
              <w:top w:val="nil"/>
              <w:left w:val="single" w:sz="4" w:space="0" w:color="auto"/>
              <w:bottom w:val="single" w:sz="4" w:space="0" w:color="auto"/>
              <w:right w:val="single" w:sz="18" w:space="0" w:color="auto"/>
            </w:tcBorders>
            <w:vAlign w:val="center"/>
          </w:tcPr>
          <w:p w14:paraId="3AFA9B5B" w14:textId="77777777" w:rsidR="006E4C83" w:rsidRPr="00924622" w:rsidRDefault="006E4C83" w:rsidP="00924622">
            <w:pPr>
              <w:jc w:val="center"/>
              <w:rPr>
                <w:rFonts w:cs="Arial"/>
                <w:sz w:val="20"/>
              </w:rPr>
            </w:pPr>
            <w:r w:rsidRPr="00924622">
              <w:rPr>
                <w:rFonts w:cs="Arial"/>
                <w:sz w:val="20"/>
              </w:rPr>
              <w:t>2</w:t>
            </w:r>
          </w:p>
        </w:tc>
      </w:tr>
      <w:tr w:rsidR="006E4C83" w:rsidRPr="00924622" w14:paraId="321FA632"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59B11081" w14:textId="77777777" w:rsidR="006E4C83" w:rsidRPr="00924622" w:rsidRDefault="006E4C83" w:rsidP="00924622">
            <w:pPr>
              <w:spacing w:line="240" w:lineRule="auto"/>
              <w:jc w:val="center"/>
              <w:rPr>
                <w:rFonts w:cs="Arial"/>
                <w:sz w:val="20"/>
              </w:rPr>
            </w:pPr>
            <w:r w:rsidRPr="00924622">
              <w:rPr>
                <w:rFonts w:cs="Arial"/>
                <w:sz w:val="20"/>
              </w:rPr>
              <w:t>11-Jun-06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78D2F974" w14:textId="77777777" w:rsidR="006E4C83" w:rsidRPr="00924622" w:rsidRDefault="006E4C83" w:rsidP="00924622">
            <w:pPr>
              <w:jc w:val="center"/>
              <w:rPr>
                <w:rFonts w:cs="Arial"/>
                <w:sz w:val="20"/>
              </w:rPr>
            </w:pPr>
            <w:r w:rsidRPr="00924622">
              <w:rPr>
                <w:rFonts w:cs="Arial"/>
                <w:sz w:val="20"/>
              </w:rPr>
              <w:t>64</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50B8DA1D" w14:textId="77777777" w:rsidR="006E4C83" w:rsidRPr="00924622" w:rsidRDefault="006E4C83" w:rsidP="00924622">
            <w:pPr>
              <w:jc w:val="center"/>
              <w:rPr>
                <w:rFonts w:cs="Arial"/>
                <w:sz w:val="20"/>
              </w:rPr>
            </w:pPr>
            <w:r w:rsidRPr="00924622">
              <w:rPr>
                <w:rFonts w:cs="Arial"/>
                <w:sz w:val="20"/>
              </w:rPr>
              <w:t>71</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E9477DB" w14:textId="77777777" w:rsidR="006E4C83" w:rsidRPr="00924622" w:rsidRDefault="006E4C83" w:rsidP="00924622">
            <w:pPr>
              <w:jc w:val="center"/>
              <w:rPr>
                <w:rFonts w:cs="Arial"/>
                <w:sz w:val="20"/>
              </w:rPr>
            </w:pPr>
            <w:r w:rsidRPr="00924622">
              <w:rPr>
                <w:rFonts w:cs="Arial"/>
                <w:sz w:val="20"/>
              </w:rPr>
              <w:t>7</w:t>
            </w:r>
          </w:p>
        </w:tc>
        <w:tc>
          <w:tcPr>
            <w:tcW w:w="1440" w:type="dxa"/>
            <w:tcBorders>
              <w:top w:val="nil"/>
              <w:left w:val="single" w:sz="18" w:space="0" w:color="auto"/>
              <w:bottom w:val="single" w:sz="4" w:space="0" w:color="auto"/>
              <w:right w:val="single" w:sz="4" w:space="0" w:color="auto"/>
            </w:tcBorders>
            <w:vAlign w:val="center"/>
          </w:tcPr>
          <w:p w14:paraId="00C6E6ED" w14:textId="77777777" w:rsidR="006E4C83" w:rsidRPr="00924622" w:rsidRDefault="006E4C83" w:rsidP="00924622">
            <w:pPr>
              <w:jc w:val="center"/>
              <w:rPr>
                <w:rFonts w:cs="Arial"/>
                <w:sz w:val="20"/>
              </w:rPr>
            </w:pPr>
            <w:r w:rsidRPr="00924622">
              <w:rPr>
                <w:rFonts w:cs="Arial"/>
                <w:sz w:val="20"/>
              </w:rPr>
              <w:t>66</w:t>
            </w:r>
          </w:p>
        </w:tc>
        <w:tc>
          <w:tcPr>
            <w:tcW w:w="1489" w:type="dxa"/>
            <w:tcBorders>
              <w:top w:val="nil"/>
              <w:left w:val="single" w:sz="4" w:space="0" w:color="auto"/>
              <w:bottom w:val="single" w:sz="4" w:space="0" w:color="auto"/>
              <w:right w:val="single" w:sz="18" w:space="0" w:color="auto"/>
            </w:tcBorders>
            <w:vAlign w:val="center"/>
          </w:tcPr>
          <w:p w14:paraId="6995C7D2" w14:textId="77777777" w:rsidR="006E4C83" w:rsidRPr="00924622" w:rsidRDefault="006E4C83" w:rsidP="00924622">
            <w:pPr>
              <w:jc w:val="center"/>
              <w:rPr>
                <w:rFonts w:cs="Arial"/>
                <w:sz w:val="20"/>
              </w:rPr>
            </w:pPr>
            <w:r w:rsidRPr="00924622">
              <w:rPr>
                <w:rFonts w:cs="Arial"/>
                <w:sz w:val="20"/>
              </w:rPr>
              <w:t>2</w:t>
            </w:r>
          </w:p>
        </w:tc>
      </w:tr>
      <w:tr w:rsidR="006E4C83" w:rsidRPr="00924622" w14:paraId="3F6FD3A6"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0337A87B" w14:textId="77777777" w:rsidR="006E4C83" w:rsidRPr="00924622" w:rsidRDefault="006E4C83" w:rsidP="00924622">
            <w:pPr>
              <w:spacing w:line="240" w:lineRule="auto"/>
              <w:jc w:val="center"/>
              <w:rPr>
                <w:rFonts w:cs="Arial"/>
                <w:sz w:val="20"/>
              </w:rPr>
            </w:pPr>
            <w:r w:rsidRPr="00924622">
              <w:rPr>
                <w:rFonts w:cs="Arial"/>
                <w:sz w:val="20"/>
              </w:rPr>
              <w:t>12-Jun-06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094721C5" w14:textId="77777777" w:rsidR="006E4C83" w:rsidRPr="00924622" w:rsidRDefault="006E4C83" w:rsidP="00924622">
            <w:pPr>
              <w:jc w:val="center"/>
              <w:rPr>
                <w:rFonts w:cs="Arial"/>
                <w:sz w:val="20"/>
              </w:rPr>
            </w:pPr>
            <w:r w:rsidRPr="00924622">
              <w:rPr>
                <w:rFonts w:cs="Arial"/>
                <w:sz w:val="20"/>
              </w:rPr>
              <w:t>70</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08E7470F" w14:textId="77777777" w:rsidR="006E4C83" w:rsidRPr="00924622" w:rsidRDefault="006E4C83" w:rsidP="00924622">
            <w:pPr>
              <w:jc w:val="center"/>
              <w:rPr>
                <w:rFonts w:cs="Arial"/>
                <w:iCs/>
                <w:sz w:val="20"/>
              </w:rPr>
            </w:pPr>
            <w:r w:rsidRPr="00924622">
              <w:rPr>
                <w:rFonts w:cs="Arial"/>
                <w:iCs/>
                <w:sz w:val="20"/>
              </w:rPr>
              <w:t>84</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2B9DAF4E" w14:textId="77777777" w:rsidR="006E4C83" w:rsidRPr="00924622" w:rsidRDefault="006E4C83" w:rsidP="00924622">
            <w:pPr>
              <w:jc w:val="center"/>
              <w:rPr>
                <w:rFonts w:cs="Arial"/>
                <w:iCs/>
                <w:sz w:val="20"/>
              </w:rPr>
            </w:pPr>
            <w:r w:rsidRPr="00924622">
              <w:rPr>
                <w:rFonts w:cs="Arial"/>
                <w:iCs/>
                <w:sz w:val="20"/>
              </w:rPr>
              <w:t>14</w:t>
            </w:r>
          </w:p>
        </w:tc>
        <w:tc>
          <w:tcPr>
            <w:tcW w:w="1440" w:type="dxa"/>
            <w:tcBorders>
              <w:top w:val="nil"/>
              <w:left w:val="single" w:sz="18" w:space="0" w:color="auto"/>
              <w:bottom w:val="single" w:sz="4" w:space="0" w:color="auto"/>
              <w:right w:val="single" w:sz="4" w:space="0" w:color="auto"/>
            </w:tcBorders>
            <w:vAlign w:val="center"/>
          </w:tcPr>
          <w:p w14:paraId="5B5B1C01" w14:textId="77777777" w:rsidR="006E4C83" w:rsidRPr="00924622" w:rsidRDefault="006E4C83" w:rsidP="00924622">
            <w:pPr>
              <w:jc w:val="center"/>
              <w:rPr>
                <w:rFonts w:cs="Arial"/>
                <w:sz w:val="20"/>
              </w:rPr>
            </w:pPr>
            <w:r w:rsidRPr="00924622">
              <w:rPr>
                <w:rFonts w:cs="Arial"/>
                <w:sz w:val="20"/>
              </w:rPr>
              <w:t>78</w:t>
            </w:r>
          </w:p>
        </w:tc>
        <w:tc>
          <w:tcPr>
            <w:tcW w:w="1489" w:type="dxa"/>
            <w:tcBorders>
              <w:top w:val="nil"/>
              <w:left w:val="single" w:sz="4" w:space="0" w:color="auto"/>
              <w:bottom w:val="single" w:sz="4" w:space="0" w:color="auto"/>
              <w:right w:val="single" w:sz="18" w:space="0" w:color="auto"/>
            </w:tcBorders>
            <w:vAlign w:val="center"/>
          </w:tcPr>
          <w:p w14:paraId="514E2F0D" w14:textId="77777777" w:rsidR="006E4C83" w:rsidRPr="00924622" w:rsidRDefault="006E4C83" w:rsidP="00924622">
            <w:pPr>
              <w:jc w:val="center"/>
              <w:rPr>
                <w:rFonts w:cs="Arial"/>
                <w:sz w:val="20"/>
              </w:rPr>
            </w:pPr>
            <w:r w:rsidRPr="00924622">
              <w:rPr>
                <w:rFonts w:cs="Arial"/>
                <w:sz w:val="20"/>
              </w:rPr>
              <w:t>8</w:t>
            </w:r>
          </w:p>
        </w:tc>
      </w:tr>
      <w:tr w:rsidR="006E4C83" w:rsidRPr="00924622" w14:paraId="4D5E8D72"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40175D8C" w14:textId="77777777" w:rsidR="006E4C83" w:rsidRPr="00924622" w:rsidRDefault="006E4C83" w:rsidP="00924622">
            <w:pPr>
              <w:spacing w:line="240" w:lineRule="auto"/>
              <w:jc w:val="center"/>
              <w:rPr>
                <w:rFonts w:cs="Arial"/>
                <w:sz w:val="20"/>
              </w:rPr>
            </w:pPr>
            <w:r w:rsidRPr="00924622">
              <w:rPr>
                <w:rFonts w:cs="Arial"/>
                <w:sz w:val="20"/>
              </w:rPr>
              <w:t>13-Jun-06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B6CA052" w14:textId="77777777" w:rsidR="006E4C83" w:rsidRPr="00924622" w:rsidRDefault="006E4C83" w:rsidP="00924622">
            <w:pPr>
              <w:jc w:val="center"/>
              <w:rPr>
                <w:rFonts w:cs="Arial"/>
                <w:bCs/>
                <w:sz w:val="20"/>
              </w:rPr>
            </w:pPr>
            <w:r w:rsidRPr="00924622">
              <w:rPr>
                <w:rFonts w:cs="Arial"/>
                <w:bCs/>
                <w:sz w:val="20"/>
              </w:rPr>
              <w:t>93</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714F492C" w14:textId="77777777" w:rsidR="006E4C83" w:rsidRPr="00924622" w:rsidRDefault="006E4C83" w:rsidP="00924622">
            <w:pPr>
              <w:jc w:val="center"/>
              <w:rPr>
                <w:rFonts w:cs="Arial"/>
                <w:iCs/>
                <w:sz w:val="20"/>
              </w:rPr>
            </w:pPr>
            <w:r w:rsidRPr="00924622">
              <w:rPr>
                <w:rFonts w:cs="Arial"/>
                <w:iCs/>
                <w:sz w:val="20"/>
              </w:rPr>
              <w:t>119</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09B6FF98" w14:textId="77777777" w:rsidR="006E4C83" w:rsidRPr="00924622" w:rsidRDefault="006E4C83" w:rsidP="00924622">
            <w:pPr>
              <w:jc w:val="center"/>
              <w:rPr>
                <w:rFonts w:cs="Arial"/>
                <w:iCs/>
                <w:sz w:val="20"/>
              </w:rPr>
            </w:pPr>
            <w:r w:rsidRPr="00924622">
              <w:rPr>
                <w:rFonts w:cs="Arial"/>
                <w:iCs/>
                <w:sz w:val="20"/>
              </w:rPr>
              <w:t>26</w:t>
            </w:r>
          </w:p>
        </w:tc>
        <w:tc>
          <w:tcPr>
            <w:tcW w:w="1440" w:type="dxa"/>
            <w:tcBorders>
              <w:top w:val="nil"/>
              <w:left w:val="single" w:sz="18" w:space="0" w:color="auto"/>
              <w:bottom w:val="single" w:sz="4" w:space="0" w:color="auto"/>
              <w:right w:val="single" w:sz="4" w:space="0" w:color="auto"/>
            </w:tcBorders>
            <w:vAlign w:val="center"/>
          </w:tcPr>
          <w:p w14:paraId="4C781F31" w14:textId="77777777" w:rsidR="006E4C83" w:rsidRPr="00924622" w:rsidRDefault="006E4C83" w:rsidP="00924622">
            <w:pPr>
              <w:jc w:val="center"/>
              <w:rPr>
                <w:rFonts w:cs="Arial"/>
                <w:sz w:val="20"/>
              </w:rPr>
            </w:pPr>
            <w:r w:rsidRPr="00924622">
              <w:rPr>
                <w:rFonts w:cs="Arial"/>
                <w:sz w:val="20"/>
              </w:rPr>
              <w:t>97</w:t>
            </w:r>
          </w:p>
        </w:tc>
        <w:tc>
          <w:tcPr>
            <w:tcW w:w="1489" w:type="dxa"/>
            <w:tcBorders>
              <w:top w:val="nil"/>
              <w:left w:val="single" w:sz="4" w:space="0" w:color="auto"/>
              <w:bottom w:val="single" w:sz="4" w:space="0" w:color="auto"/>
              <w:right w:val="single" w:sz="18" w:space="0" w:color="auto"/>
            </w:tcBorders>
            <w:vAlign w:val="center"/>
          </w:tcPr>
          <w:p w14:paraId="375184C0" w14:textId="77777777" w:rsidR="006E4C83" w:rsidRPr="00924622" w:rsidRDefault="006E4C83" w:rsidP="00924622">
            <w:pPr>
              <w:jc w:val="center"/>
              <w:rPr>
                <w:rFonts w:cs="Arial"/>
                <w:sz w:val="20"/>
              </w:rPr>
            </w:pPr>
            <w:r w:rsidRPr="00924622">
              <w:rPr>
                <w:rFonts w:cs="Arial"/>
                <w:sz w:val="20"/>
              </w:rPr>
              <w:t>4</w:t>
            </w:r>
          </w:p>
        </w:tc>
      </w:tr>
      <w:tr w:rsidR="006E4C83" w:rsidRPr="00924622" w14:paraId="51B87E19"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3F652422" w14:textId="77777777" w:rsidR="006E4C83" w:rsidRPr="00924622" w:rsidRDefault="006E4C83" w:rsidP="00924622">
            <w:pPr>
              <w:spacing w:line="240" w:lineRule="auto"/>
              <w:jc w:val="center"/>
              <w:rPr>
                <w:rFonts w:cs="Arial"/>
                <w:sz w:val="20"/>
              </w:rPr>
            </w:pPr>
            <w:r w:rsidRPr="00924622">
              <w:rPr>
                <w:rFonts w:cs="Arial"/>
                <w:sz w:val="20"/>
              </w:rPr>
              <w:t>14-Jun-06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2627FE66" w14:textId="77777777" w:rsidR="006E4C83" w:rsidRPr="00924622" w:rsidRDefault="006E4C83" w:rsidP="00924622">
            <w:pPr>
              <w:jc w:val="center"/>
              <w:rPr>
                <w:rFonts w:cs="Arial"/>
                <w:bCs/>
                <w:sz w:val="20"/>
              </w:rPr>
            </w:pPr>
            <w:r w:rsidRPr="00924622">
              <w:rPr>
                <w:rFonts w:cs="Arial"/>
                <w:bCs/>
                <w:sz w:val="20"/>
              </w:rPr>
              <w:t>90</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675764EC" w14:textId="77777777" w:rsidR="006E4C83" w:rsidRPr="00924622" w:rsidRDefault="006E4C83" w:rsidP="00924622">
            <w:pPr>
              <w:jc w:val="center"/>
              <w:rPr>
                <w:rFonts w:cs="Arial"/>
                <w:iCs/>
                <w:sz w:val="20"/>
              </w:rPr>
            </w:pPr>
            <w:r w:rsidRPr="00924622">
              <w:rPr>
                <w:rFonts w:cs="Arial"/>
                <w:iCs/>
                <w:sz w:val="20"/>
              </w:rPr>
              <w:t>107</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1EC791B8" w14:textId="77777777" w:rsidR="006E4C83" w:rsidRPr="00924622" w:rsidRDefault="006E4C83" w:rsidP="00924622">
            <w:pPr>
              <w:jc w:val="center"/>
              <w:rPr>
                <w:rFonts w:cs="Arial"/>
                <w:iCs/>
                <w:sz w:val="20"/>
              </w:rPr>
            </w:pPr>
            <w:r w:rsidRPr="00924622">
              <w:rPr>
                <w:rFonts w:cs="Arial"/>
                <w:iCs/>
                <w:sz w:val="20"/>
              </w:rPr>
              <w:t>17</w:t>
            </w:r>
          </w:p>
        </w:tc>
        <w:tc>
          <w:tcPr>
            <w:tcW w:w="1440" w:type="dxa"/>
            <w:tcBorders>
              <w:top w:val="nil"/>
              <w:left w:val="single" w:sz="18" w:space="0" w:color="auto"/>
              <w:bottom w:val="single" w:sz="4" w:space="0" w:color="auto"/>
              <w:right w:val="single" w:sz="4" w:space="0" w:color="auto"/>
            </w:tcBorders>
            <w:vAlign w:val="center"/>
          </w:tcPr>
          <w:p w14:paraId="692E0D78" w14:textId="77777777" w:rsidR="006E4C83" w:rsidRPr="00924622" w:rsidRDefault="006E4C83" w:rsidP="00924622">
            <w:pPr>
              <w:jc w:val="center"/>
              <w:rPr>
                <w:rFonts w:cs="Arial"/>
                <w:sz w:val="20"/>
              </w:rPr>
            </w:pPr>
            <w:r w:rsidRPr="00924622">
              <w:rPr>
                <w:rFonts w:cs="Arial"/>
                <w:sz w:val="20"/>
              </w:rPr>
              <w:t>88</w:t>
            </w:r>
          </w:p>
        </w:tc>
        <w:tc>
          <w:tcPr>
            <w:tcW w:w="1489" w:type="dxa"/>
            <w:tcBorders>
              <w:top w:val="nil"/>
              <w:left w:val="single" w:sz="4" w:space="0" w:color="auto"/>
              <w:bottom w:val="single" w:sz="4" w:space="0" w:color="auto"/>
              <w:right w:val="single" w:sz="18" w:space="0" w:color="auto"/>
            </w:tcBorders>
            <w:vAlign w:val="center"/>
          </w:tcPr>
          <w:p w14:paraId="26C79554" w14:textId="77777777" w:rsidR="006E4C83" w:rsidRPr="00924622" w:rsidRDefault="006E4C83" w:rsidP="00924622">
            <w:pPr>
              <w:jc w:val="center"/>
              <w:rPr>
                <w:rFonts w:cs="Arial"/>
                <w:sz w:val="20"/>
              </w:rPr>
            </w:pPr>
            <w:r w:rsidRPr="00924622">
              <w:rPr>
                <w:rFonts w:cs="Arial"/>
                <w:sz w:val="20"/>
              </w:rPr>
              <w:t>-2</w:t>
            </w:r>
          </w:p>
        </w:tc>
      </w:tr>
      <w:tr w:rsidR="006E4C83" w:rsidRPr="00924622" w14:paraId="68B295A2"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2DCA62F8" w14:textId="77777777" w:rsidR="006E4C83" w:rsidRPr="00924622" w:rsidRDefault="006E4C83" w:rsidP="00924622">
            <w:pPr>
              <w:spacing w:line="240" w:lineRule="auto"/>
              <w:jc w:val="center"/>
              <w:rPr>
                <w:rFonts w:cs="Arial"/>
                <w:sz w:val="20"/>
              </w:rPr>
            </w:pPr>
            <w:r w:rsidRPr="00924622">
              <w:rPr>
                <w:rFonts w:cs="Arial"/>
                <w:sz w:val="20"/>
              </w:rPr>
              <w:t>15-Jun-06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48438E6C" w14:textId="77777777" w:rsidR="006E4C83" w:rsidRPr="00924622" w:rsidRDefault="006E4C83" w:rsidP="00924622">
            <w:pPr>
              <w:jc w:val="center"/>
              <w:rPr>
                <w:rFonts w:cs="Arial"/>
                <w:sz w:val="20"/>
              </w:rPr>
            </w:pPr>
            <w:r w:rsidRPr="00924622">
              <w:rPr>
                <w:rFonts w:cs="Arial"/>
                <w:sz w:val="20"/>
              </w:rPr>
              <w:t>69</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62BBA644" w14:textId="77777777" w:rsidR="006E4C83" w:rsidRPr="00924622" w:rsidRDefault="006E4C83" w:rsidP="00924622">
            <w:pPr>
              <w:jc w:val="center"/>
              <w:rPr>
                <w:rFonts w:cs="Arial"/>
                <w:iCs/>
                <w:sz w:val="20"/>
              </w:rPr>
            </w:pPr>
            <w:r w:rsidRPr="00924622">
              <w:rPr>
                <w:rFonts w:cs="Arial"/>
                <w:iCs/>
                <w:sz w:val="20"/>
              </w:rPr>
              <w:t>75</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3E66128" w14:textId="77777777" w:rsidR="006E4C83" w:rsidRPr="00924622" w:rsidRDefault="006E4C83" w:rsidP="00924622">
            <w:pPr>
              <w:jc w:val="center"/>
              <w:rPr>
                <w:rFonts w:cs="Arial"/>
                <w:iCs/>
                <w:sz w:val="20"/>
              </w:rPr>
            </w:pPr>
            <w:r w:rsidRPr="00924622">
              <w:rPr>
                <w:rFonts w:cs="Arial"/>
                <w:iCs/>
                <w:sz w:val="20"/>
              </w:rPr>
              <w:t>6</w:t>
            </w:r>
          </w:p>
        </w:tc>
        <w:tc>
          <w:tcPr>
            <w:tcW w:w="1440" w:type="dxa"/>
            <w:tcBorders>
              <w:top w:val="nil"/>
              <w:left w:val="single" w:sz="18" w:space="0" w:color="auto"/>
              <w:bottom w:val="single" w:sz="4" w:space="0" w:color="auto"/>
              <w:right w:val="single" w:sz="4" w:space="0" w:color="auto"/>
            </w:tcBorders>
            <w:vAlign w:val="center"/>
          </w:tcPr>
          <w:p w14:paraId="482A2F4C" w14:textId="77777777" w:rsidR="006E4C83" w:rsidRPr="00924622" w:rsidRDefault="006E4C83" w:rsidP="00924622">
            <w:pPr>
              <w:jc w:val="center"/>
              <w:rPr>
                <w:rFonts w:cs="Arial"/>
                <w:sz w:val="20"/>
              </w:rPr>
            </w:pPr>
            <w:r w:rsidRPr="00924622">
              <w:rPr>
                <w:rFonts w:cs="Arial"/>
                <w:sz w:val="20"/>
              </w:rPr>
              <w:t>69</w:t>
            </w:r>
          </w:p>
        </w:tc>
        <w:tc>
          <w:tcPr>
            <w:tcW w:w="1489" w:type="dxa"/>
            <w:tcBorders>
              <w:top w:val="nil"/>
              <w:left w:val="single" w:sz="4" w:space="0" w:color="auto"/>
              <w:bottom w:val="single" w:sz="4" w:space="0" w:color="auto"/>
              <w:right w:val="single" w:sz="18" w:space="0" w:color="auto"/>
            </w:tcBorders>
            <w:vAlign w:val="center"/>
          </w:tcPr>
          <w:p w14:paraId="15654271" w14:textId="77777777" w:rsidR="006E4C83" w:rsidRPr="00924622" w:rsidRDefault="006E4C83" w:rsidP="00924622">
            <w:pPr>
              <w:jc w:val="center"/>
              <w:rPr>
                <w:rFonts w:cs="Arial"/>
                <w:sz w:val="20"/>
              </w:rPr>
            </w:pPr>
            <w:r w:rsidRPr="00924622">
              <w:rPr>
                <w:rFonts w:cs="Arial"/>
                <w:sz w:val="20"/>
              </w:rPr>
              <w:t>0</w:t>
            </w:r>
          </w:p>
        </w:tc>
      </w:tr>
      <w:tr w:rsidR="006E4C83" w:rsidRPr="00924622" w14:paraId="77C2888D"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2623449D" w14:textId="77777777" w:rsidR="006E4C83" w:rsidRPr="00924622" w:rsidRDefault="006E4C83" w:rsidP="00924622">
            <w:pPr>
              <w:spacing w:line="240" w:lineRule="auto"/>
              <w:jc w:val="center"/>
              <w:rPr>
                <w:rFonts w:cs="Arial"/>
                <w:sz w:val="20"/>
              </w:rPr>
            </w:pPr>
            <w:r w:rsidRPr="00924622">
              <w:rPr>
                <w:rFonts w:cs="Arial"/>
                <w:sz w:val="20"/>
              </w:rPr>
              <w:t>16-Jun-06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320C0FEE" w14:textId="77777777" w:rsidR="006E4C83" w:rsidRPr="00924622" w:rsidRDefault="006E4C83" w:rsidP="00924622">
            <w:pPr>
              <w:jc w:val="center"/>
              <w:rPr>
                <w:rFonts w:cs="Arial"/>
                <w:sz w:val="20"/>
              </w:rPr>
            </w:pPr>
            <w:r w:rsidRPr="00924622">
              <w:rPr>
                <w:rFonts w:cs="Arial"/>
                <w:sz w:val="20"/>
              </w:rPr>
              <w:t>35</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13CBEF96" w14:textId="77777777" w:rsidR="006E4C83" w:rsidRPr="00924622" w:rsidRDefault="006E4C83" w:rsidP="00924622">
            <w:pPr>
              <w:jc w:val="center"/>
              <w:rPr>
                <w:rFonts w:cs="Arial"/>
                <w:iCs/>
                <w:sz w:val="20"/>
              </w:rPr>
            </w:pPr>
            <w:r w:rsidRPr="00924622">
              <w:rPr>
                <w:rFonts w:cs="Arial"/>
                <w:iCs/>
                <w:sz w:val="20"/>
              </w:rPr>
              <w:t>48</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11B303F8" w14:textId="77777777" w:rsidR="006E4C83" w:rsidRPr="00924622" w:rsidRDefault="006E4C83" w:rsidP="00924622">
            <w:pPr>
              <w:jc w:val="center"/>
              <w:rPr>
                <w:rFonts w:cs="Arial"/>
                <w:iCs/>
                <w:sz w:val="20"/>
              </w:rPr>
            </w:pPr>
            <w:r w:rsidRPr="00924622">
              <w:rPr>
                <w:rFonts w:cs="Arial"/>
                <w:iCs/>
                <w:sz w:val="20"/>
              </w:rPr>
              <w:t>13</w:t>
            </w:r>
          </w:p>
        </w:tc>
        <w:tc>
          <w:tcPr>
            <w:tcW w:w="1440" w:type="dxa"/>
            <w:tcBorders>
              <w:top w:val="nil"/>
              <w:left w:val="single" w:sz="18" w:space="0" w:color="auto"/>
              <w:bottom w:val="single" w:sz="4" w:space="0" w:color="auto"/>
              <w:right w:val="single" w:sz="4" w:space="0" w:color="auto"/>
            </w:tcBorders>
            <w:vAlign w:val="center"/>
          </w:tcPr>
          <w:p w14:paraId="1BABF698" w14:textId="77777777" w:rsidR="006E4C83" w:rsidRPr="00924622" w:rsidRDefault="006E4C83" w:rsidP="00924622">
            <w:pPr>
              <w:jc w:val="center"/>
              <w:rPr>
                <w:rFonts w:cs="Arial"/>
                <w:bCs/>
                <w:sz w:val="20"/>
              </w:rPr>
            </w:pPr>
            <w:r w:rsidRPr="00924622">
              <w:rPr>
                <w:rFonts w:cs="Arial"/>
                <w:bCs/>
                <w:sz w:val="20"/>
              </w:rPr>
              <w:t>47</w:t>
            </w:r>
          </w:p>
        </w:tc>
        <w:tc>
          <w:tcPr>
            <w:tcW w:w="1489" w:type="dxa"/>
            <w:tcBorders>
              <w:top w:val="nil"/>
              <w:left w:val="single" w:sz="4" w:space="0" w:color="auto"/>
              <w:bottom w:val="single" w:sz="4" w:space="0" w:color="auto"/>
              <w:right w:val="single" w:sz="18" w:space="0" w:color="auto"/>
            </w:tcBorders>
            <w:vAlign w:val="center"/>
          </w:tcPr>
          <w:p w14:paraId="2F1FF338" w14:textId="77777777" w:rsidR="006E4C83" w:rsidRPr="00924622" w:rsidRDefault="006E4C83" w:rsidP="00924622">
            <w:pPr>
              <w:jc w:val="center"/>
              <w:rPr>
                <w:rFonts w:cs="Arial"/>
                <w:bCs/>
                <w:sz w:val="20"/>
              </w:rPr>
            </w:pPr>
            <w:r w:rsidRPr="00924622">
              <w:rPr>
                <w:rFonts w:cs="Arial"/>
                <w:bCs/>
                <w:sz w:val="20"/>
              </w:rPr>
              <w:t>12</w:t>
            </w:r>
          </w:p>
        </w:tc>
      </w:tr>
      <w:tr w:rsidR="006E4C83" w:rsidRPr="00924622" w14:paraId="53471B13"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7CFD87EC" w14:textId="77777777" w:rsidR="006E4C83" w:rsidRPr="00924622" w:rsidRDefault="006E4C83" w:rsidP="00924622">
            <w:pPr>
              <w:spacing w:line="240" w:lineRule="auto"/>
              <w:jc w:val="center"/>
              <w:rPr>
                <w:rFonts w:cs="Arial"/>
                <w:sz w:val="20"/>
              </w:rPr>
            </w:pPr>
            <w:r w:rsidRPr="00924622">
              <w:rPr>
                <w:rFonts w:cs="Arial"/>
                <w:sz w:val="20"/>
              </w:rPr>
              <w:t>17-Jun-06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25546EEF" w14:textId="77777777" w:rsidR="006E4C83" w:rsidRPr="00924622" w:rsidRDefault="006E4C83" w:rsidP="00924622">
            <w:pPr>
              <w:jc w:val="center"/>
              <w:rPr>
                <w:rFonts w:cs="Arial"/>
                <w:sz w:val="20"/>
              </w:rPr>
            </w:pPr>
            <w:r w:rsidRPr="00924622">
              <w:rPr>
                <w:rFonts w:cs="Arial"/>
                <w:sz w:val="20"/>
              </w:rPr>
              <w:t>44</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33308697" w14:textId="77777777" w:rsidR="006E4C83" w:rsidRPr="00924622" w:rsidRDefault="006E4C83" w:rsidP="00924622">
            <w:pPr>
              <w:jc w:val="center"/>
              <w:rPr>
                <w:rFonts w:cs="Arial"/>
                <w:bCs/>
                <w:sz w:val="20"/>
              </w:rPr>
            </w:pPr>
            <w:r w:rsidRPr="00924622">
              <w:rPr>
                <w:rFonts w:cs="Arial"/>
                <w:bCs/>
                <w:sz w:val="20"/>
              </w:rPr>
              <w:t>43</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67A8186F" w14:textId="77777777" w:rsidR="006E4C83" w:rsidRPr="00924622" w:rsidRDefault="006E4C83" w:rsidP="00924622">
            <w:pPr>
              <w:jc w:val="center"/>
              <w:rPr>
                <w:rFonts w:cs="Arial"/>
                <w:bCs/>
                <w:sz w:val="20"/>
              </w:rPr>
            </w:pPr>
            <w:r w:rsidRPr="00924622">
              <w:rPr>
                <w:rFonts w:cs="Arial"/>
                <w:bCs/>
                <w:sz w:val="20"/>
              </w:rPr>
              <w:t>-1</w:t>
            </w:r>
          </w:p>
        </w:tc>
        <w:tc>
          <w:tcPr>
            <w:tcW w:w="1440" w:type="dxa"/>
            <w:tcBorders>
              <w:top w:val="nil"/>
              <w:left w:val="single" w:sz="18" w:space="0" w:color="auto"/>
              <w:bottom w:val="single" w:sz="4" w:space="0" w:color="auto"/>
              <w:right w:val="single" w:sz="4" w:space="0" w:color="auto"/>
            </w:tcBorders>
            <w:vAlign w:val="center"/>
          </w:tcPr>
          <w:p w14:paraId="36BE4267" w14:textId="77777777" w:rsidR="006E4C83" w:rsidRPr="00924622" w:rsidRDefault="006E4C83" w:rsidP="00924622">
            <w:pPr>
              <w:jc w:val="center"/>
              <w:rPr>
                <w:rFonts w:cs="Arial"/>
                <w:iCs/>
                <w:sz w:val="20"/>
              </w:rPr>
            </w:pPr>
            <w:r w:rsidRPr="00924622">
              <w:rPr>
                <w:rFonts w:cs="Arial"/>
                <w:iCs/>
                <w:sz w:val="20"/>
              </w:rPr>
              <w:t>40</w:t>
            </w:r>
          </w:p>
        </w:tc>
        <w:tc>
          <w:tcPr>
            <w:tcW w:w="1489" w:type="dxa"/>
            <w:tcBorders>
              <w:top w:val="nil"/>
              <w:left w:val="single" w:sz="4" w:space="0" w:color="auto"/>
              <w:bottom w:val="single" w:sz="4" w:space="0" w:color="auto"/>
              <w:right w:val="single" w:sz="18" w:space="0" w:color="auto"/>
            </w:tcBorders>
            <w:vAlign w:val="center"/>
          </w:tcPr>
          <w:p w14:paraId="3C06285C" w14:textId="77777777" w:rsidR="006E4C83" w:rsidRPr="00924622" w:rsidRDefault="006E4C83" w:rsidP="00924622">
            <w:pPr>
              <w:jc w:val="center"/>
              <w:rPr>
                <w:rFonts w:cs="Arial"/>
                <w:iCs/>
                <w:sz w:val="20"/>
              </w:rPr>
            </w:pPr>
            <w:r w:rsidRPr="00924622">
              <w:rPr>
                <w:rFonts w:cs="Arial"/>
                <w:iCs/>
                <w:sz w:val="20"/>
              </w:rPr>
              <w:t>-4</w:t>
            </w:r>
          </w:p>
        </w:tc>
      </w:tr>
      <w:tr w:rsidR="006E4C83" w:rsidRPr="00924622" w14:paraId="2C6C3F41"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69E696F2" w14:textId="77777777" w:rsidR="006E4C83" w:rsidRPr="00924622" w:rsidRDefault="006E4C83" w:rsidP="00924622">
            <w:pPr>
              <w:spacing w:line="240" w:lineRule="auto"/>
              <w:jc w:val="center"/>
              <w:rPr>
                <w:rFonts w:cs="Arial"/>
                <w:sz w:val="20"/>
              </w:rPr>
            </w:pPr>
            <w:r w:rsidRPr="00924622">
              <w:rPr>
                <w:rFonts w:cs="Arial"/>
                <w:sz w:val="20"/>
              </w:rPr>
              <w:t>18-Jun-06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4E39A318" w14:textId="77777777" w:rsidR="006E4C83" w:rsidRPr="00924622" w:rsidRDefault="006E4C83" w:rsidP="00924622">
            <w:pPr>
              <w:jc w:val="center"/>
              <w:rPr>
                <w:rFonts w:cs="Arial"/>
                <w:sz w:val="20"/>
              </w:rPr>
            </w:pPr>
            <w:r w:rsidRPr="00924622">
              <w:rPr>
                <w:rFonts w:cs="Arial"/>
                <w:sz w:val="20"/>
              </w:rPr>
              <w:t>71</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1432C01D" w14:textId="77777777" w:rsidR="006E4C83" w:rsidRPr="00924622" w:rsidRDefault="006E4C83" w:rsidP="00924622">
            <w:pPr>
              <w:jc w:val="center"/>
              <w:rPr>
                <w:rFonts w:cs="Arial"/>
                <w:bCs/>
                <w:sz w:val="20"/>
              </w:rPr>
            </w:pPr>
            <w:r w:rsidRPr="00924622">
              <w:rPr>
                <w:rFonts w:cs="Arial"/>
                <w:bCs/>
                <w:sz w:val="20"/>
              </w:rPr>
              <w:t>47</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7A00DDB1" w14:textId="77777777" w:rsidR="006E4C83" w:rsidRPr="00924622" w:rsidRDefault="006E4C83" w:rsidP="00924622">
            <w:pPr>
              <w:jc w:val="center"/>
              <w:rPr>
                <w:rFonts w:cs="Arial"/>
                <w:bCs/>
                <w:sz w:val="20"/>
              </w:rPr>
            </w:pPr>
            <w:r w:rsidRPr="00924622">
              <w:rPr>
                <w:rFonts w:cs="Arial"/>
                <w:bCs/>
                <w:sz w:val="20"/>
              </w:rPr>
              <w:t>-24</w:t>
            </w:r>
          </w:p>
        </w:tc>
        <w:tc>
          <w:tcPr>
            <w:tcW w:w="1440" w:type="dxa"/>
            <w:tcBorders>
              <w:top w:val="nil"/>
              <w:left w:val="single" w:sz="18" w:space="0" w:color="auto"/>
              <w:bottom w:val="single" w:sz="4" w:space="0" w:color="auto"/>
              <w:right w:val="single" w:sz="4" w:space="0" w:color="auto"/>
            </w:tcBorders>
            <w:vAlign w:val="center"/>
          </w:tcPr>
          <w:p w14:paraId="0E45C23F" w14:textId="77777777" w:rsidR="006E4C83" w:rsidRPr="00924622" w:rsidRDefault="006E4C83" w:rsidP="00924622">
            <w:pPr>
              <w:jc w:val="center"/>
              <w:rPr>
                <w:rFonts w:cs="Arial"/>
                <w:iCs/>
                <w:sz w:val="20"/>
              </w:rPr>
            </w:pPr>
            <w:r w:rsidRPr="00924622">
              <w:rPr>
                <w:rFonts w:cs="Arial"/>
                <w:iCs/>
                <w:sz w:val="20"/>
              </w:rPr>
              <w:t>54</w:t>
            </w:r>
          </w:p>
        </w:tc>
        <w:tc>
          <w:tcPr>
            <w:tcW w:w="1489" w:type="dxa"/>
            <w:tcBorders>
              <w:top w:val="nil"/>
              <w:left w:val="single" w:sz="4" w:space="0" w:color="auto"/>
              <w:bottom w:val="single" w:sz="4" w:space="0" w:color="auto"/>
              <w:right w:val="single" w:sz="18" w:space="0" w:color="auto"/>
            </w:tcBorders>
            <w:vAlign w:val="center"/>
          </w:tcPr>
          <w:p w14:paraId="25399094" w14:textId="77777777" w:rsidR="006E4C83" w:rsidRPr="00924622" w:rsidRDefault="006E4C83" w:rsidP="00924622">
            <w:pPr>
              <w:jc w:val="center"/>
              <w:rPr>
                <w:rFonts w:cs="Arial"/>
                <w:iCs/>
                <w:sz w:val="20"/>
              </w:rPr>
            </w:pPr>
            <w:r w:rsidRPr="00924622">
              <w:rPr>
                <w:rFonts w:cs="Arial"/>
                <w:iCs/>
                <w:sz w:val="20"/>
              </w:rPr>
              <w:t>-17</w:t>
            </w:r>
          </w:p>
        </w:tc>
      </w:tr>
      <w:tr w:rsidR="006E4C83" w:rsidRPr="00924622" w14:paraId="4375AA1D"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4FC37103" w14:textId="77777777" w:rsidR="006E4C83" w:rsidRPr="00924622" w:rsidRDefault="006E4C83" w:rsidP="00924622">
            <w:pPr>
              <w:spacing w:line="240" w:lineRule="auto"/>
              <w:jc w:val="center"/>
              <w:rPr>
                <w:rFonts w:cs="Arial"/>
                <w:sz w:val="20"/>
              </w:rPr>
            </w:pPr>
            <w:r w:rsidRPr="00924622">
              <w:rPr>
                <w:rFonts w:cs="Arial"/>
                <w:sz w:val="20"/>
              </w:rPr>
              <w:t>19-Jun-06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17D3561C" w14:textId="77777777" w:rsidR="006E4C83" w:rsidRPr="00924622" w:rsidRDefault="006E4C83" w:rsidP="00924622">
            <w:pPr>
              <w:jc w:val="center"/>
              <w:rPr>
                <w:rFonts w:cs="Arial"/>
                <w:sz w:val="20"/>
              </w:rPr>
            </w:pPr>
            <w:r w:rsidRPr="00924622">
              <w:rPr>
                <w:rFonts w:cs="Arial"/>
                <w:sz w:val="20"/>
              </w:rPr>
              <w:t>65</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219B37BB" w14:textId="77777777" w:rsidR="006E4C83" w:rsidRPr="00924622" w:rsidRDefault="006E4C83" w:rsidP="00924622">
            <w:pPr>
              <w:jc w:val="center"/>
              <w:rPr>
                <w:rFonts w:cs="Arial"/>
                <w:iCs/>
                <w:sz w:val="20"/>
              </w:rPr>
            </w:pPr>
            <w:r w:rsidRPr="00924622">
              <w:rPr>
                <w:rFonts w:cs="Arial"/>
                <w:iCs/>
                <w:sz w:val="20"/>
              </w:rPr>
              <w:t>69</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AB5C651" w14:textId="77777777" w:rsidR="006E4C83" w:rsidRPr="00924622" w:rsidRDefault="006E4C83" w:rsidP="00924622">
            <w:pPr>
              <w:jc w:val="center"/>
              <w:rPr>
                <w:rFonts w:cs="Arial"/>
                <w:iCs/>
                <w:sz w:val="20"/>
              </w:rPr>
            </w:pPr>
            <w:r w:rsidRPr="00924622">
              <w:rPr>
                <w:rFonts w:cs="Arial"/>
                <w:iCs/>
                <w:sz w:val="20"/>
              </w:rPr>
              <w:t>4</w:t>
            </w:r>
          </w:p>
        </w:tc>
        <w:tc>
          <w:tcPr>
            <w:tcW w:w="1440" w:type="dxa"/>
            <w:tcBorders>
              <w:top w:val="nil"/>
              <w:left w:val="single" w:sz="18" w:space="0" w:color="auto"/>
              <w:bottom w:val="single" w:sz="4" w:space="0" w:color="auto"/>
              <w:right w:val="single" w:sz="4" w:space="0" w:color="auto"/>
            </w:tcBorders>
            <w:vAlign w:val="center"/>
          </w:tcPr>
          <w:p w14:paraId="0A85F2E9" w14:textId="77777777" w:rsidR="006E4C83" w:rsidRPr="00924622" w:rsidRDefault="006E4C83" w:rsidP="00924622">
            <w:pPr>
              <w:jc w:val="center"/>
              <w:rPr>
                <w:rFonts w:cs="Arial"/>
                <w:bCs/>
                <w:sz w:val="20"/>
              </w:rPr>
            </w:pPr>
            <w:r w:rsidRPr="00924622">
              <w:rPr>
                <w:rFonts w:cs="Arial"/>
                <w:bCs/>
                <w:sz w:val="20"/>
              </w:rPr>
              <w:t>62</w:t>
            </w:r>
          </w:p>
        </w:tc>
        <w:tc>
          <w:tcPr>
            <w:tcW w:w="1489" w:type="dxa"/>
            <w:tcBorders>
              <w:top w:val="nil"/>
              <w:left w:val="single" w:sz="4" w:space="0" w:color="auto"/>
              <w:bottom w:val="single" w:sz="4" w:space="0" w:color="auto"/>
              <w:right w:val="single" w:sz="18" w:space="0" w:color="auto"/>
            </w:tcBorders>
            <w:vAlign w:val="center"/>
          </w:tcPr>
          <w:p w14:paraId="4FC4942F" w14:textId="77777777" w:rsidR="006E4C83" w:rsidRPr="00924622" w:rsidRDefault="006E4C83" w:rsidP="00924622">
            <w:pPr>
              <w:jc w:val="center"/>
              <w:rPr>
                <w:rFonts w:cs="Arial"/>
                <w:bCs/>
                <w:sz w:val="20"/>
              </w:rPr>
            </w:pPr>
            <w:r w:rsidRPr="00924622">
              <w:rPr>
                <w:rFonts w:cs="Arial"/>
                <w:bCs/>
                <w:sz w:val="20"/>
              </w:rPr>
              <w:t>-3</w:t>
            </w:r>
          </w:p>
        </w:tc>
      </w:tr>
      <w:tr w:rsidR="006E4C83" w:rsidRPr="00924622" w14:paraId="3FFB5735"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140BE89D" w14:textId="77777777" w:rsidR="006E4C83" w:rsidRPr="00924622" w:rsidRDefault="006E4C83" w:rsidP="00924622">
            <w:pPr>
              <w:spacing w:line="240" w:lineRule="auto"/>
              <w:jc w:val="center"/>
              <w:rPr>
                <w:rFonts w:cs="Arial"/>
                <w:sz w:val="20"/>
              </w:rPr>
            </w:pPr>
            <w:r w:rsidRPr="00924622">
              <w:rPr>
                <w:rFonts w:cs="Arial"/>
                <w:sz w:val="20"/>
              </w:rPr>
              <w:t>20-Jun-06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27E78CDA" w14:textId="77777777" w:rsidR="006E4C83" w:rsidRPr="00924622" w:rsidRDefault="006E4C83" w:rsidP="00924622">
            <w:pPr>
              <w:jc w:val="center"/>
              <w:rPr>
                <w:rFonts w:cs="Arial"/>
                <w:sz w:val="20"/>
              </w:rPr>
            </w:pPr>
            <w:r w:rsidRPr="00924622">
              <w:rPr>
                <w:rFonts w:cs="Arial"/>
                <w:sz w:val="20"/>
              </w:rPr>
              <w:t>29</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79135B69" w14:textId="77777777" w:rsidR="006E4C83" w:rsidRPr="00924622" w:rsidRDefault="006E4C83" w:rsidP="00924622">
            <w:pPr>
              <w:jc w:val="center"/>
              <w:rPr>
                <w:rFonts w:cs="Arial"/>
                <w:iCs/>
                <w:sz w:val="20"/>
              </w:rPr>
            </w:pPr>
            <w:r w:rsidRPr="00924622">
              <w:rPr>
                <w:rFonts w:cs="Arial"/>
                <w:iCs/>
                <w:sz w:val="20"/>
              </w:rPr>
              <w:t>38</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76A6D1A3" w14:textId="77777777" w:rsidR="006E4C83" w:rsidRPr="00924622" w:rsidRDefault="006E4C83" w:rsidP="00924622">
            <w:pPr>
              <w:jc w:val="center"/>
              <w:rPr>
                <w:rFonts w:cs="Arial"/>
                <w:iCs/>
                <w:sz w:val="20"/>
              </w:rPr>
            </w:pPr>
            <w:r w:rsidRPr="00924622">
              <w:rPr>
                <w:rFonts w:cs="Arial"/>
                <w:iCs/>
                <w:sz w:val="20"/>
              </w:rPr>
              <w:t>9</w:t>
            </w:r>
          </w:p>
        </w:tc>
        <w:tc>
          <w:tcPr>
            <w:tcW w:w="1440" w:type="dxa"/>
            <w:tcBorders>
              <w:top w:val="nil"/>
              <w:left w:val="single" w:sz="18" w:space="0" w:color="auto"/>
              <w:bottom w:val="single" w:sz="4" w:space="0" w:color="auto"/>
              <w:right w:val="single" w:sz="4" w:space="0" w:color="auto"/>
            </w:tcBorders>
            <w:vAlign w:val="center"/>
          </w:tcPr>
          <w:p w14:paraId="78C55C36" w14:textId="77777777" w:rsidR="006E4C83" w:rsidRPr="00924622" w:rsidRDefault="006E4C83" w:rsidP="00924622">
            <w:pPr>
              <w:jc w:val="center"/>
              <w:rPr>
                <w:rFonts w:cs="Arial"/>
                <w:bCs/>
                <w:sz w:val="20"/>
              </w:rPr>
            </w:pPr>
            <w:r w:rsidRPr="00924622">
              <w:rPr>
                <w:rFonts w:cs="Arial"/>
                <w:bCs/>
                <w:sz w:val="20"/>
              </w:rPr>
              <w:t>38</w:t>
            </w:r>
          </w:p>
        </w:tc>
        <w:tc>
          <w:tcPr>
            <w:tcW w:w="1489" w:type="dxa"/>
            <w:tcBorders>
              <w:top w:val="nil"/>
              <w:left w:val="single" w:sz="4" w:space="0" w:color="auto"/>
              <w:bottom w:val="single" w:sz="4" w:space="0" w:color="auto"/>
              <w:right w:val="single" w:sz="18" w:space="0" w:color="auto"/>
            </w:tcBorders>
            <w:vAlign w:val="center"/>
          </w:tcPr>
          <w:p w14:paraId="466F8984" w14:textId="77777777" w:rsidR="006E4C83" w:rsidRPr="00924622" w:rsidRDefault="006E4C83" w:rsidP="00924622">
            <w:pPr>
              <w:jc w:val="center"/>
              <w:rPr>
                <w:rFonts w:cs="Arial"/>
                <w:bCs/>
                <w:sz w:val="20"/>
              </w:rPr>
            </w:pPr>
            <w:r w:rsidRPr="00924622">
              <w:rPr>
                <w:rFonts w:cs="Arial"/>
                <w:bCs/>
                <w:sz w:val="20"/>
              </w:rPr>
              <w:t>9</w:t>
            </w:r>
          </w:p>
        </w:tc>
      </w:tr>
      <w:tr w:rsidR="006E4C83" w:rsidRPr="00924622" w14:paraId="1A0BC10E"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284D6652" w14:textId="77777777" w:rsidR="006E4C83" w:rsidRPr="00924622" w:rsidRDefault="006E4C83" w:rsidP="00924622">
            <w:pPr>
              <w:spacing w:line="240" w:lineRule="auto"/>
              <w:jc w:val="center"/>
              <w:rPr>
                <w:rFonts w:cs="Arial"/>
                <w:sz w:val="20"/>
              </w:rPr>
            </w:pPr>
            <w:r w:rsidRPr="00924622">
              <w:rPr>
                <w:rFonts w:cs="Arial"/>
                <w:sz w:val="20"/>
              </w:rPr>
              <w:t>21-Jun-06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3C5B1801" w14:textId="77777777" w:rsidR="006E4C83" w:rsidRPr="00924622" w:rsidRDefault="006E4C83" w:rsidP="00924622">
            <w:pPr>
              <w:jc w:val="center"/>
              <w:rPr>
                <w:rFonts w:cs="Arial"/>
                <w:sz w:val="20"/>
              </w:rPr>
            </w:pPr>
            <w:r w:rsidRPr="00924622">
              <w:rPr>
                <w:rFonts w:cs="Arial"/>
                <w:sz w:val="20"/>
              </w:rPr>
              <w:t>32</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0DB4AB65" w14:textId="77777777" w:rsidR="006E4C83" w:rsidRPr="00924622" w:rsidRDefault="006E4C83" w:rsidP="00924622">
            <w:pPr>
              <w:jc w:val="center"/>
              <w:rPr>
                <w:rFonts w:cs="Arial"/>
                <w:iCs/>
                <w:sz w:val="20"/>
              </w:rPr>
            </w:pPr>
            <w:r w:rsidRPr="00924622">
              <w:rPr>
                <w:rFonts w:cs="Arial"/>
                <w:iCs/>
                <w:sz w:val="20"/>
              </w:rPr>
              <w:t>46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671FEAAD" w14:textId="77777777" w:rsidR="006E4C83" w:rsidRPr="00924622" w:rsidRDefault="006E4C83" w:rsidP="00924622">
            <w:pPr>
              <w:jc w:val="center"/>
              <w:rPr>
                <w:rFonts w:cs="Arial"/>
                <w:iCs/>
                <w:sz w:val="20"/>
              </w:rPr>
            </w:pPr>
            <w:r w:rsidRPr="00924622">
              <w:rPr>
                <w:rFonts w:cs="Arial"/>
                <w:iCs/>
                <w:sz w:val="20"/>
              </w:rPr>
              <w:t>14</w:t>
            </w:r>
          </w:p>
        </w:tc>
        <w:tc>
          <w:tcPr>
            <w:tcW w:w="1440" w:type="dxa"/>
            <w:tcBorders>
              <w:top w:val="nil"/>
              <w:left w:val="single" w:sz="18" w:space="0" w:color="auto"/>
              <w:bottom w:val="single" w:sz="4" w:space="0" w:color="auto"/>
              <w:right w:val="single" w:sz="4" w:space="0" w:color="auto"/>
            </w:tcBorders>
            <w:vAlign w:val="center"/>
          </w:tcPr>
          <w:p w14:paraId="4E7AD666" w14:textId="77777777" w:rsidR="006E4C83" w:rsidRPr="00924622" w:rsidRDefault="006E4C83" w:rsidP="00924622">
            <w:pPr>
              <w:jc w:val="center"/>
              <w:rPr>
                <w:rFonts w:cs="Arial"/>
                <w:bCs/>
                <w:sz w:val="20"/>
              </w:rPr>
            </w:pPr>
            <w:r w:rsidRPr="00924622">
              <w:rPr>
                <w:rFonts w:cs="Arial"/>
                <w:bCs/>
                <w:sz w:val="20"/>
              </w:rPr>
              <w:t>42</w:t>
            </w:r>
          </w:p>
        </w:tc>
        <w:tc>
          <w:tcPr>
            <w:tcW w:w="1489" w:type="dxa"/>
            <w:tcBorders>
              <w:top w:val="nil"/>
              <w:left w:val="single" w:sz="4" w:space="0" w:color="auto"/>
              <w:bottom w:val="single" w:sz="4" w:space="0" w:color="auto"/>
              <w:right w:val="single" w:sz="18" w:space="0" w:color="auto"/>
            </w:tcBorders>
            <w:vAlign w:val="center"/>
          </w:tcPr>
          <w:p w14:paraId="597FE1F1" w14:textId="77777777" w:rsidR="006E4C83" w:rsidRPr="00924622" w:rsidRDefault="006E4C83" w:rsidP="00924622">
            <w:pPr>
              <w:jc w:val="center"/>
              <w:rPr>
                <w:rFonts w:cs="Arial"/>
                <w:bCs/>
                <w:sz w:val="20"/>
              </w:rPr>
            </w:pPr>
            <w:r w:rsidRPr="00924622">
              <w:rPr>
                <w:rFonts w:cs="Arial"/>
                <w:bCs/>
                <w:sz w:val="20"/>
              </w:rPr>
              <w:t>10</w:t>
            </w:r>
          </w:p>
        </w:tc>
      </w:tr>
      <w:tr w:rsidR="006E4C83" w:rsidRPr="00924622" w14:paraId="5CE9FD9D"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4FF9FC25" w14:textId="77777777" w:rsidR="006E4C83" w:rsidRPr="00924622" w:rsidRDefault="006E4C83" w:rsidP="00924622">
            <w:pPr>
              <w:spacing w:line="240" w:lineRule="auto"/>
              <w:jc w:val="center"/>
              <w:rPr>
                <w:rFonts w:cs="Arial"/>
                <w:sz w:val="20"/>
              </w:rPr>
            </w:pPr>
            <w:r w:rsidRPr="00924622">
              <w:rPr>
                <w:rFonts w:cs="Arial"/>
                <w:sz w:val="20"/>
              </w:rPr>
              <w:t>22-Jun-06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444AEAE9" w14:textId="77777777" w:rsidR="006E4C83" w:rsidRPr="00924622" w:rsidRDefault="006E4C83" w:rsidP="00924622">
            <w:pPr>
              <w:jc w:val="center"/>
              <w:rPr>
                <w:rFonts w:cs="Arial"/>
                <w:sz w:val="20"/>
              </w:rPr>
            </w:pPr>
            <w:r w:rsidRPr="00924622">
              <w:rPr>
                <w:rFonts w:cs="Arial"/>
                <w:sz w:val="20"/>
              </w:rPr>
              <w:t>36</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0922D3D3" w14:textId="77777777" w:rsidR="006E4C83" w:rsidRPr="00924622" w:rsidRDefault="006E4C83" w:rsidP="00924622">
            <w:pPr>
              <w:jc w:val="center"/>
              <w:rPr>
                <w:rFonts w:cs="Arial"/>
                <w:iCs/>
                <w:sz w:val="20"/>
              </w:rPr>
            </w:pPr>
            <w:r w:rsidRPr="00924622">
              <w:rPr>
                <w:rFonts w:cs="Arial"/>
                <w:iCs/>
                <w:sz w:val="20"/>
              </w:rPr>
              <w:t>48</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1824FDB4" w14:textId="77777777" w:rsidR="006E4C83" w:rsidRPr="00924622" w:rsidRDefault="006E4C83" w:rsidP="00924622">
            <w:pPr>
              <w:jc w:val="center"/>
              <w:rPr>
                <w:rFonts w:cs="Arial"/>
                <w:iCs/>
                <w:sz w:val="20"/>
              </w:rPr>
            </w:pPr>
            <w:r w:rsidRPr="00924622">
              <w:rPr>
                <w:rFonts w:cs="Arial"/>
                <w:iCs/>
                <w:sz w:val="20"/>
              </w:rPr>
              <w:t>12</w:t>
            </w:r>
          </w:p>
        </w:tc>
        <w:tc>
          <w:tcPr>
            <w:tcW w:w="1440" w:type="dxa"/>
            <w:tcBorders>
              <w:top w:val="nil"/>
              <w:left w:val="single" w:sz="18" w:space="0" w:color="auto"/>
              <w:bottom w:val="single" w:sz="4" w:space="0" w:color="auto"/>
              <w:right w:val="single" w:sz="4" w:space="0" w:color="auto"/>
            </w:tcBorders>
            <w:vAlign w:val="center"/>
          </w:tcPr>
          <w:p w14:paraId="5E2590C5" w14:textId="77777777" w:rsidR="006E4C83" w:rsidRPr="00924622" w:rsidRDefault="006E4C83" w:rsidP="00924622">
            <w:pPr>
              <w:jc w:val="center"/>
              <w:rPr>
                <w:rFonts w:cs="Arial"/>
                <w:sz w:val="20"/>
              </w:rPr>
            </w:pPr>
            <w:r w:rsidRPr="00924622">
              <w:rPr>
                <w:rFonts w:cs="Arial"/>
                <w:sz w:val="20"/>
              </w:rPr>
              <w:t>47</w:t>
            </w:r>
          </w:p>
        </w:tc>
        <w:tc>
          <w:tcPr>
            <w:tcW w:w="1489" w:type="dxa"/>
            <w:tcBorders>
              <w:top w:val="nil"/>
              <w:left w:val="single" w:sz="4" w:space="0" w:color="auto"/>
              <w:bottom w:val="single" w:sz="4" w:space="0" w:color="auto"/>
              <w:right w:val="single" w:sz="18" w:space="0" w:color="auto"/>
            </w:tcBorders>
            <w:vAlign w:val="center"/>
          </w:tcPr>
          <w:p w14:paraId="622FC01D" w14:textId="77777777" w:rsidR="006E4C83" w:rsidRPr="00924622" w:rsidRDefault="006E4C83" w:rsidP="00924622">
            <w:pPr>
              <w:jc w:val="center"/>
              <w:rPr>
                <w:rFonts w:cs="Arial"/>
                <w:sz w:val="20"/>
              </w:rPr>
            </w:pPr>
            <w:r w:rsidRPr="00924622">
              <w:rPr>
                <w:rFonts w:cs="Arial"/>
                <w:sz w:val="20"/>
              </w:rPr>
              <w:t>11</w:t>
            </w:r>
          </w:p>
        </w:tc>
      </w:tr>
      <w:tr w:rsidR="006E4C83" w:rsidRPr="00924622" w14:paraId="361C01BF"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17B34B27" w14:textId="77777777" w:rsidR="006E4C83" w:rsidRPr="00924622" w:rsidRDefault="006E4C83" w:rsidP="00924622">
            <w:pPr>
              <w:spacing w:line="240" w:lineRule="auto"/>
              <w:jc w:val="center"/>
              <w:rPr>
                <w:rFonts w:cs="Arial"/>
                <w:sz w:val="20"/>
              </w:rPr>
            </w:pPr>
            <w:r w:rsidRPr="00924622">
              <w:rPr>
                <w:rFonts w:cs="Arial"/>
                <w:sz w:val="20"/>
              </w:rPr>
              <w:t>23-Jun-06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456C5D9" w14:textId="77777777" w:rsidR="006E4C83" w:rsidRPr="00924622" w:rsidRDefault="006E4C83" w:rsidP="00924622">
            <w:pPr>
              <w:jc w:val="center"/>
              <w:rPr>
                <w:rFonts w:cs="Arial"/>
                <w:sz w:val="20"/>
              </w:rPr>
            </w:pPr>
            <w:r w:rsidRPr="00924622">
              <w:rPr>
                <w:rFonts w:cs="Arial"/>
                <w:sz w:val="20"/>
              </w:rPr>
              <w:t>50</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1FF0F5E4" w14:textId="77777777" w:rsidR="006E4C83" w:rsidRPr="00924622" w:rsidRDefault="006E4C83" w:rsidP="00924622">
            <w:pPr>
              <w:jc w:val="center"/>
              <w:rPr>
                <w:rFonts w:cs="Arial"/>
                <w:iCs/>
                <w:sz w:val="20"/>
              </w:rPr>
            </w:pPr>
            <w:r w:rsidRPr="00924622">
              <w:rPr>
                <w:rFonts w:cs="Arial"/>
                <w:iCs/>
                <w:sz w:val="20"/>
              </w:rPr>
              <w:t>48</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7A16006B" w14:textId="77777777" w:rsidR="006E4C83" w:rsidRPr="00924622" w:rsidRDefault="006E4C83" w:rsidP="00924622">
            <w:pPr>
              <w:jc w:val="center"/>
              <w:rPr>
                <w:rFonts w:cs="Arial"/>
                <w:iCs/>
                <w:sz w:val="20"/>
              </w:rPr>
            </w:pPr>
            <w:r w:rsidRPr="00924622">
              <w:rPr>
                <w:rFonts w:cs="Arial"/>
                <w:iCs/>
                <w:sz w:val="20"/>
              </w:rPr>
              <w:t>-2</w:t>
            </w:r>
          </w:p>
        </w:tc>
        <w:tc>
          <w:tcPr>
            <w:tcW w:w="1440" w:type="dxa"/>
            <w:tcBorders>
              <w:top w:val="nil"/>
              <w:left w:val="single" w:sz="18" w:space="0" w:color="auto"/>
              <w:bottom w:val="single" w:sz="4" w:space="0" w:color="auto"/>
              <w:right w:val="single" w:sz="4" w:space="0" w:color="auto"/>
            </w:tcBorders>
            <w:vAlign w:val="center"/>
          </w:tcPr>
          <w:p w14:paraId="391B0BD9" w14:textId="77777777" w:rsidR="006E4C83" w:rsidRPr="00924622" w:rsidRDefault="006E4C83" w:rsidP="00924622">
            <w:pPr>
              <w:jc w:val="center"/>
              <w:rPr>
                <w:rFonts w:cs="Arial"/>
                <w:sz w:val="20"/>
              </w:rPr>
            </w:pPr>
            <w:r w:rsidRPr="00924622">
              <w:rPr>
                <w:rFonts w:cs="Arial"/>
                <w:sz w:val="20"/>
              </w:rPr>
              <w:t>66</w:t>
            </w:r>
          </w:p>
        </w:tc>
        <w:tc>
          <w:tcPr>
            <w:tcW w:w="1489" w:type="dxa"/>
            <w:tcBorders>
              <w:top w:val="nil"/>
              <w:left w:val="single" w:sz="4" w:space="0" w:color="auto"/>
              <w:bottom w:val="single" w:sz="4" w:space="0" w:color="auto"/>
              <w:right w:val="single" w:sz="18" w:space="0" w:color="auto"/>
            </w:tcBorders>
            <w:vAlign w:val="center"/>
          </w:tcPr>
          <w:p w14:paraId="5DA24ACA" w14:textId="77777777" w:rsidR="006E4C83" w:rsidRPr="00924622" w:rsidRDefault="006E4C83" w:rsidP="00924622">
            <w:pPr>
              <w:jc w:val="center"/>
              <w:rPr>
                <w:rFonts w:cs="Arial"/>
                <w:sz w:val="20"/>
              </w:rPr>
            </w:pPr>
            <w:r w:rsidRPr="00924622">
              <w:rPr>
                <w:rFonts w:cs="Arial"/>
                <w:sz w:val="20"/>
              </w:rPr>
              <w:t>16</w:t>
            </w:r>
          </w:p>
        </w:tc>
      </w:tr>
      <w:tr w:rsidR="006E4C83" w:rsidRPr="00924622" w14:paraId="398A988B"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6B7BD879" w14:textId="77777777" w:rsidR="006E4C83" w:rsidRPr="00924622" w:rsidRDefault="006E4C83" w:rsidP="00924622">
            <w:pPr>
              <w:spacing w:line="240" w:lineRule="auto"/>
              <w:jc w:val="center"/>
              <w:rPr>
                <w:rFonts w:cs="Arial"/>
                <w:sz w:val="20"/>
              </w:rPr>
            </w:pPr>
            <w:r w:rsidRPr="00924622">
              <w:rPr>
                <w:rFonts w:cs="Arial"/>
                <w:sz w:val="20"/>
              </w:rPr>
              <w:t>24-Jun-06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092C7CDE" w14:textId="77777777" w:rsidR="006E4C83" w:rsidRPr="00924622" w:rsidRDefault="006E4C83" w:rsidP="00924622">
            <w:pPr>
              <w:jc w:val="center"/>
              <w:rPr>
                <w:rFonts w:cs="Arial"/>
                <w:sz w:val="20"/>
              </w:rPr>
            </w:pPr>
            <w:r w:rsidRPr="00924622">
              <w:rPr>
                <w:rFonts w:cs="Arial"/>
                <w:sz w:val="20"/>
              </w:rPr>
              <w:t>45</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0ABEFB23" w14:textId="77777777" w:rsidR="006E4C83" w:rsidRPr="00924622" w:rsidRDefault="006E4C83" w:rsidP="00924622">
            <w:pPr>
              <w:jc w:val="center"/>
              <w:rPr>
                <w:rFonts w:cs="Arial"/>
                <w:bCs/>
                <w:sz w:val="20"/>
              </w:rPr>
            </w:pPr>
            <w:r w:rsidRPr="00924622">
              <w:rPr>
                <w:rFonts w:cs="Arial"/>
                <w:bCs/>
                <w:sz w:val="20"/>
              </w:rPr>
              <w:t>53</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BB520D1" w14:textId="77777777" w:rsidR="006E4C83" w:rsidRPr="00924622" w:rsidRDefault="006E4C83" w:rsidP="00924622">
            <w:pPr>
              <w:jc w:val="center"/>
              <w:rPr>
                <w:rFonts w:cs="Arial"/>
                <w:bCs/>
                <w:sz w:val="20"/>
              </w:rPr>
            </w:pPr>
            <w:r w:rsidRPr="00924622">
              <w:rPr>
                <w:rFonts w:cs="Arial"/>
                <w:bCs/>
                <w:sz w:val="20"/>
              </w:rPr>
              <w:t>8</w:t>
            </w:r>
          </w:p>
        </w:tc>
        <w:tc>
          <w:tcPr>
            <w:tcW w:w="1440" w:type="dxa"/>
            <w:tcBorders>
              <w:top w:val="nil"/>
              <w:left w:val="single" w:sz="18" w:space="0" w:color="auto"/>
              <w:bottom w:val="single" w:sz="4" w:space="0" w:color="auto"/>
              <w:right w:val="single" w:sz="4" w:space="0" w:color="auto"/>
            </w:tcBorders>
            <w:vAlign w:val="center"/>
          </w:tcPr>
          <w:p w14:paraId="4EB8C71E" w14:textId="77777777" w:rsidR="006E4C83" w:rsidRPr="00924622" w:rsidRDefault="006E4C83" w:rsidP="00924622">
            <w:pPr>
              <w:jc w:val="center"/>
              <w:rPr>
                <w:rFonts w:cs="Arial"/>
                <w:sz w:val="20"/>
              </w:rPr>
            </w:pPr>
            <w:r w:rsidRPr="00924622">
              <w:rPr>
                <w:rFonts w:cs="Arial"/>
                <w:sz w:val="20"/>
              </w:rPr>
              <w:t>56</w:t>
            </w:r>
          </w:p>
        </w:tc>
        <w:tc>
          <w:tcPr>
            <w:tcW w:w="1489" w:type="dxa"/>
            <w:tcBorders>
              <w:top w:val="nil"/>
              <w:left w:val="single" w:sz="4" w:space="0" w:color="auto"/>
              <w:bottom w:val="single" w:sz="4" w:space="0" w:color="auto"/>
              <w:right w:val="single" w:sz="18" w:space="0" w:color="auto"/>
            </w:tcBorders>
            <w:vAlign w:val="center"/>
          </w:tcPr>
          <w:p w14:paraId="21BBB7E5" w14:textId="77777777" w:rsidR="006E4C83" w:rsidRPr="00924622" w:rsidRDefault="006E4C83" w:rsidP="00924622">
            <w:pPr>
              <w:jc w:val="center"/>
              <w:rPr>
                <w:rFonts w:cs="Arial"/>
                <w:sz w:val="20"/>
              </w:rPr>
            </w:pPr>
            <w:r w:rsidRPr="00924622">
              <w:rPr>
                <w:rFonts w:cs="Arial"/>
                <w:sz w:val="20"/>
              </w:rPr>
              <w:t>11</w:t>
            </w:r>
          </w:p>
        </w:tc>
      </w:tr>
      <w:tr w:rsidR="006E4C83" w:rsidRPr="00924622" w14:paraId="6086ADFA" w14:textId="77777777" w:rsidTr="00924622">
        <w:trPr>
          <w:trHeight w:val="274"/>
          <w:jc w:val="center"/>
        </w:trPr>
        <w:tc>
          <w:tcPr>
            <w:tcW w:w="1850" w:type="dxa"/>
            <w:tcBorders>
              <w:top w:val="nil"/>
              <w:left w:val="single" w:sz="18" w:space="0" w:color="auto"/>
              <w:bottom w:val="single" w:sz="4" w:space="0" w:color="auto"/>
              <w:right w:val="single" w:sz="4" w:space="0" w:color="auto"/>
            </w:tcBorders>
            <w:shd w:val="clear" w:color="auto" w:fill="auto"/>
            <w:vAlign w:val="center"/>
            <w:hideMark/>
          </w:tcPr>
          <w:p w14:paraId="150AE9DC" w14:textId="77777777" w:rsidR="006E4C83" w:rsidRPr="00924622" w:rsidRDefault="006E4C83" w:rsidP="00924622">
            <w:pPr>
              <w:spacing w:line="240" w:lineRule="auto"/>
              <w:jc w:val="center"/>
              <w:rPr>
                <w:rFonts w:cs="Arial"/>
                <w:sz w:val="20"/>
              </w:rPr>
            </w:pPr>
            <w:r w:rsidRPr="00924622">
              <w:rPr>
                <w:rFonts w:cs="Arial"/>
                <w:sz w:val="20"/>
              </w:rPr>
              <w:t>25-Jun-06</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5EBA5CD6" w14:textId="77777777" w:rsidR="006E4C83" w:rsidRPr="00924622" w:rsidRDefault="006E4C83" w:rsidP="00924622">
            <w:pPr>
              <w:jc w:val="center"/>
              <w:rPr>
                <w:rFonts w:cs="Arial"/>
                <w:sz w:val="20"/>
              </w:rPr>
            </w:pPr>
            <w:r w:rsidRPr="00924622">
              <w:rPr>
                <w:rFonts w:cs="Arial"/>
                <w:sz w:val="20"/>
              </w:rPr>
              <w:t>65</w:t>
            </w:r>
          </w:p>
        </w:tc>
        <w:tc>
          <w:tcPr>
            <w:tcW w:w="1440" w:type="dxa"/>
            <w:tcBorders>
              <w:top w:val="nil"/>
              <w:left w:val="single" w:sz="18" w:space="0" w:color="auto"/>
              <w:bottom w:val="single" w:sz="4" w:space="0" w:color="auto"/>
              <w:right w:val="single" w:sz="4" w:space="0" w:color="auto"/>
            </w:tcBorders>
            <w:shd w:val="clear" w:color="auto" w:fill="auto"/>
            <w:vAlign w:val="center"/>
            <w:hideMark/>
          </w:tcPr>
          <w:p w14:paraId="2E885543" w14:textId="77777777" w:rsidR="006E4C83" w:rsidRPr="00924622" w:rsidRDefault="006E4C83" w:rsidP="00924622">
            <w:pPr>
              <w:jc w:val="center"/>
              <w:rPr>
                <w:rFonts w:cs="Arial"/>
                <w:iCs/>
                <w:sz w:val="20"/>
              </w:rPr>
            </w:pPr>
            <w:r w:rsidRPr="00924622">
              <w:rPr>
                <w:rFonts w:cs="Arial"/>
                <w:iCs/>
                <w:sz w:val="20"/>
              </w:rPr>
              <w:t>68</w:t>
            </w:r>
          </w:p>
        </w:tc>
        <w:tc>
          <w:tcPr>
            <w:tcW w:w="1440" w:type="dxa"/>
            <w:tcBorders>
              <w:top w:val="nil"/>
              <w:left w:val="single" w:sz="4" w:space="0" w:color="auto"/>
              <w:bottom w:val="single" w:sz="4" w:space="0" w:color="auto"/>
              <w:right w:val="single" w:sz="18" w:space="0" w:color="auto"/>
            </w:tcBorders>
            <w:shd w:val="clear" w:color="auto" w:fill="auto"/>
            <w:vAlign w:val="center"/>
            <w:hideMark/>
          </w:tcPr>
          <w:p w14:paraId="3F3BA4CF" w14:textId="77777777" w:rsidR="006E4C83" w:rsidRPr="00924622" w:rsidRDefault="006E4C83" w:rsidP="00924622">
            <w:pPr>
              <w:jc w:val="center"/>
              <w:rPr>
                <w:rFonts w:cs="Arial"/>
                <w:iCs/>
                <w:sz w:val="20"/>
              </w:rPr>
            </w:pPr>
            <w:r w:rsidRPr="00924622">
              <w:rPr>
                <w:rFonts w:cs="Arial"/>
                <w:iCs/>
                <w:sz w:val="20"/>
              </w:rPr>
              <w:t>3</w:t>
            </w:r>
          </w:p>
        </w:tc>
        <w:tc>
          <w:tcPr>
            <w:tcW w:w="1440" w:type="dxa"/>
            <w:tcBorders>
              <w:top w:val="nil"/>
              <w:left w:val="single" w:sz="18" w:space="0" w:color="auto"/>
              <w:bottom w:val="single" w:sz="4" w:space="0" w:color="auto"/>
              <w:right w:val="single" w:sz="4" w:space="0" w:color="auto"/>
            </w:tcBorders>
            <w:vAlign w:val="center"/>
          </w:tcPr>
          <w:p w14:paraId="6E2E7F40" w14:textId="77777777" w:rsidR="006E4C83" w:rsidRPr="00924622" w:rsidRDefault="006E4C83" w:rsidP="00924622">
            <w:pPr>
              <w:jc w:val="center"/>
              <w:rPr>
                <w:rFonts w:cs="Arial"/>
                <w:sz w:val="20"/>
              </w:rPr>
            </w:pPr>
            <w:r w:rsidRPr="00924622">
              <w:rPr>
                <w:rFonts w:cs="Arial"/>
                <w:sz w:val="20"/>
              </w:rPr>
              <w:t>66</w:t>
            </w:r>
          </w:p>
        </w:tc>
        <w:tc>
          <w:tcPr>
            <w:tcW w:w="1489" w:type="dxa"/>
            <w:tcBorders>
              <w:top w:val="nil"/>
              <w:left w:val="single" w:sz="4" w:space="0" w:color="auto"/>
              <w:bottom w:val="single" w:sz="4" w:space="0" w:color="auto"/>
              <w:right w:val="single" w:sz="18" w:space="0" w:color="auto"/>
            </w:tcBorders>
            <w:vAlign w:val="center"/>
          </w:tcPr>
          <w:p w14:paraId="08D4A33A" w14:textId="77777777" w:rsidR="006E4C83" w:rsidRPr="00924622" w:rsidRDefault="006E4C83" w:rsidP="00924622">
            <w:pPr>
              <w:jc w:val="center"/>
              <w:rPr>
                <w:rFonts w:cs="Arial"/>
                <w:sz w:val="20"/>
              </w:rPr>
            </w:pPr>
            <w:r w:rsidRPr="00924622">
              <w:rPr>
                <w:rFonts w:cs="Arial"/>
                <w:sz w:val="20"/>
              </w:rPr>
              <w:t>1</w:t>
            </w:r>
          </w:p>
        </w:tc>
      </w:tr>
      <w:tr w:rsidR="006E4C83" w:rsidRPr="00924622" w14:paraId="220B4F0D" w14:textId="77777777" w:rsidTr="00924622">
        <w:trPr>
          <w:trHeight w:val="274"/>
          <w:jc w:val="center"/>
        </w:trPr>
        <w:tc>
          <w:tcPr>
            <w:tcW w:w="185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29CD3BB8" w14:textId="77777777" w:rsidR="006E4C83" w:rsidRPr="00924622" w:rsidRDefault="006E4C83" w:rsidP="00924622">
            <w:pPr>
              <w:spacing w:line="240" w:lineRule="auto"/>
              <w:jc w:val="center"/>
              <w:rPr>
                <w:rFonts w:cs="Arial"/>
                <w:sz w:val="20"/>
              </w:rPr>
            </w:pPr>
            <w:r w:rsidRPr="00924622">
              <w:rPr>
                <w:rFonts w:cs="Arial"/>
                <w:sz w:val="20"/>
              </w:rPr>
              <w:t>26-Jun-06</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4178CAE6" w14:textId="77777777" w:rsidR="006E4C83" w:rsidRPr="00924622" w:rsidRDefault="006E4C83" w:rsidP="00924622">
            <w:pPr>
              <w:jc w:val="center"/>
              <w:rPr>
                <w:rFonts w:cs="Arial"/>
                <w:bCs/>
                <w:sz w:val="20"/>
              </w:rPr>
            </w:pPr>
            <w:r w:rsidRPr="00924622">
              <w:rPr>
                <w:rFonts w:cs="Arial"/>
                <w:bCs/>
                <w:sz w:val="20"/>
              </w:rPr>
              <w:t>78</w:t>
            </w:r>
          </w:p>
        </w:tc>
        <w:tc>
          <w:tcPr>
            <w:tcW w:w="144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520CB737" w14:textId="77777777" w:rsidR="006E4C83" w:rsidRPr="00924622" w:rsidRDefault="006E4C83" w:rsidP="00924622">
            <w:pPr>
              <w:jc w:val="center"/>
              <w:rPr>
                <w:rFonts w:cs="Arial"/>
                <w:iCs/>
                <w:sz w:val="20"/>
              </w:rPr>
            </w:pPr>
            <w:r w:rsidRPr="00924622">
              <w:rPr>
                <w:rFonts w:cs="Arial"/>
                <w:iCs/>
                <w:sz w:val="20"/>
              </w:rPr>
              <w:t>68</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4CDD94C4" w14:textId="77777777" w:rsidR="006E4C83" w:rsidRPr="00924622" w:rsidRDefault="006E4C83" w:rsidP="00924622">
            <w:pPr>
              <w:jc w:val="center"/>
              <w:rPr>
                <w:rFonts w:cs="Arial"/>
                <w:iCs/>
                <w:sz w:val="20"/>
              </w:rPr>
            </w:pPr>
            <w:r w:rsidRPr="00924622">
              <w:rPr>
                <w:rFonts w:cs="Arial"/>
                <w:iCs/>
                <w:sz w:val="20"/>
              </w:rPr>
              <w:t>-10</w:t>
            </w:r>
          </w:p>
        </w:tc>
        <w:tc>
          <w:tcPr>
            <w:tcW w:w="1440" w:type="dxa"/>
            <w:tcBorders>
              <w:top w:val="single" w:sz="4" w:space="0" w:color="auto"/>
              <w:left w:val="single" w:sz="18" w:space="0" w:color="auto"/>
              <w:bottom w:val="single" w:sz="4" w:space="0" w:color="auto"/>
              <w:right w:val="single" w:sz="4" w:space="0" w:color="auto"/>
            </w:tcBorders>
            <w:vAlign w:val="center"/>
          </w:tcPr>
          <w:p w14:paraId="6BA11099" w14:textId="77777777" w:rsidR="006E4C83" w:rsidRPr="00924622" w:rsidRDefault="006E4C83" w:rsidP="00924622">
            <w:pPr>
              <w:jc w:val="center"/>
              <w:rPr>
                <w:rFonts w:cs="Arial"/>
                <w:bCs/>
                <w:sz w:val="20"/>
              </w:rPr>
            </w:pPr>
            <w:r w:rsidRPr="00924622">
              <w:rPr>
                <w:rFonts w:cs="Arial"/>
                <w:bCs/>
                <w:sz w:val="20"/>
              </w:rPr>
              <w:t>65</w:t>
            </w:r>
          </w:p>
        </w:tc>
        <w:tc>
          <w:tcPr>
            <w:tcW w:w="1489" w:type="dxa"/>
            <w:tcBorders>
              <w:top w:val="single" w:sz="4" w:space="0" w:color="auto"/>
              <w:left w:val="single" w:sz="4" w:space="0" w:color="auto"/>
              <w:bottom w:val="single" w:sz="4" w:space="0" w:color="auto"/>
              <w:right w:val="single" w:sz="18" w:space="0" w:color="auto"/>
            </w:tcBorders>
            <w:vAlign w:val="center"/>
          </w:tcPr>
          <w:p w14:paraId="1D069EEB" w14:textId="77777777" w:rsidR="006E4C83" w:rsidRPr="00924622" w:rsidRDefault="006E4C83" w:rsidP="00924622">
            <w:pPr>
              <w:jc w:val="center"/>
              <w:rPr>
                <w:rFonts w:cs="Arial"/>
                <w:bCs/>
                <w:sz w:val="20"/>
              </w:rPr>
            </w:pPr>
            <w:r w:rsidRPr="00924622">
              <w:rPr>
                <w:rFonts w:cs="Arial"/>
                <w:bCs/>
                <w:sz w:val="20"/>
              </w:rPr>
              <w:t>-13</w:t>
            </w:r>
          </w:p>
        </w:tc>
      </w:tr>
      <w:tr w:rsidR="006E4C83" w:rsidRPr="00924622" w14:paraId="46D89021" w14:textId="77777777" w:rsidTr="00924622">
        <w:trPr>
          <w:trHeight w:val="274"/>
          <w:jc w:val="center"/>
        </w:trPr>
        <w:tc>
          <w:tcPr>
            <w:tcW w:w="185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26E4699C" w14:textId="77777777" w:rsidR="006E4C83" w:rsidRPr="00924622" w:rsidRDefault="006E4C83" w:rsidP="00924622">
            <w:pPr>
              <w:spacing w:line="240" w:lineRule="auto"/>
              <w:jc w:val="center"/>
              <w:rPr>
                <w:rFonts w:cs="Arial"/>
                <w:sz w:val="20"/>
              </w:rPr>
            </w:pPr>
            <w:r w:rsidRPr="00924622">
              <w:rPr>
                <w:rFonts w:cs="Arial"/>
                <w:sz w:val="20"/>
              </w:rPr>
              <w:t>27-Jun-06</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23B44EE1" w14:textId="77777777" w:rsidR="006E4C83" w:rsidRPr="00924622" w:rsidRDefault="006E4C83" w:rsidP="00924622">
            <w:pPr>
              <w:jc w:val="center"/>
              <w:rPr>
                <w:rFonts w:cs="Arial"/>
                <w:bCs/>
                <w:sz w:val="20"/>
              </w:rPr>
            </w:pPr>
            <w:r w:rsidRPr="00924622">
              <w:rPr>
                <w:rFonts w:cs="Arial"/>
                <w:bCs/>
                <w:sz w:val="20"/>
              </w:rPr>
              <w:t>88</w:t>
            </w:r>
          </w:p>
        </w:tc>
        <w:tc>
          <w:tcPr>
            <w:tcW w:w="144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5742D2F9" w14:textId="77777777" w:rsidR="006E4C83" w:rsidRPr="00924622" w:rsidRDefault="006E4C83" w:rsidP="00924622">
            <w:pPr>
              <w:jc w:val="center"/>
              <w:rPr>
                <w:rFonts w:cs="Arial"/>
                <w:iCs/>
                <w:sz w:val="20"/>
              </w:rPr>
            </w:pPr>
            <w:r w:rsidRPr="00924622">
              <w:rPr>
                <w:rFonts w:cs="Arial"/>
                <w:iCs/>
                <w:sz w:val="20"/>
              </w:rPr>
              <w:t>86</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39A46E01" w14:textId="77777777" w:rsidR="006E4C83" w:rsidRPr="00924622" w:rsidRDefault="006E4C83" w:rsidP="00924622">
            <w:pPr>
              <w:jc w:val="center"/>
              <w:rPr>
                <w:rFonts w:cs="Arial"/>
                <w:iCs/>
                <w:sz w:val="20"/>
              </w:rPr>
            </w:pPr>
            <w:r w:rsidRPr="00924622">
              <w:rPr>
                <w:rFonts w:cs="Arial"/>
                <w:iCs/>
                <w:sz w:val="20"/>
              </w:rPr>
              <w:t>-2</w:t>
            </w:r>
          </w:p>
        </w:tc>
        <w:tc>
          <w:tcPr>
            <w:tcW w:w="1440" w:type="dxa"/>
            <w:tcBorders>
              <w:top w:val="single" w:sz="4" w:space="0" w:color="auto"/>
              <w:left w:val="single" w:sz="18" w:space="0" w:color="auto"/>
              <w:bottom w:val="single" w:sz="4" w:space="0" w:color="auto"/>
              <w:right w:val="single" w:sz="4" w:space="0" w:color="auto"/>
            </w:tcBorders>
            <w:vAlign w:val="center"/>
          </w:tcPr>
          <w:p w14:paraId="741CE424" w14:textId="77777777" w:rsidR="006E4C83" w:rsidRPr="00924622" w:rsidRDefault="006E4C83" w:rsidP="00924622">
            <w:pPr>
              <w:jc w:val="center"/>
              <w:rPr>
                <w:rFonts w:cs="Arial"/>
                <w:bCs/>
                <w:sz w:val="20"/>
              </w:rPr>
            </w:pPr>
            <w:r w:rsidRPr="00924622">
              <w:rPr>
                <w:rFonts w:cs="Arial"/>
                <w:bCs/>
                <w:sz w:val="20"/>
              </w:rPr>
              <w:t>71</w:t>
            </w:r>
          </w:p>
        </w:tc>
        <w:tc>
          <w:tcPr>
            <w:tcW w:w="1489" w:type="dxa"/>
            <w:tcBorders>
              <w:top w:val="single" w:sz="4" w:space="0" w:color="auto"/>
              <w:left w:val="single" w:sz="4" w:space="0" w:color="auto"/>
              <w:bottom w:val="single" w:sz="4" w:space="0" w:color="auto"/>
              <w:right w:val="single" w:sz="18" w:space="0" w:color="auto"/>
            </w:tcBorders>
            <w:vAlign w:val="center"/>
          </w:tcPr>
          <w:p w14:paraId="136939BC" w14:textId="77777777" w:rsidR="006E4C83" w:rsidRPr="00924622" w:rsidRDefault="006E4C83" w:rsidP="00924622">
            <w:pPr>
              <w:jc w:val="center"/>
              <w:rPr>
                <w:rFonts w:cs="Arial"/>
                <w:bCs/>
                <w:sz w:val="20"/>
              </w:rPr>
            </w:pPr>
            <w:r w:rsidRPr="00924622">
              <w:rPr>
                <w:rFonts w:cs="Arial"/>
                <w:bCs/>
                <w:sz w:val="20"/>
              </w:rPr>
              <w:t>-17</w:t>
            </w:r>
          </w:p>
        </w:tc>
      </w:tr>
      <w:tr w:rsidR="006E4C83" w:rsidRPr="00924622" w14:paraId="717271C8" w14:textId="77777777" w:rsidTr="00924622">
        <w:trPr>
          <w:trHeight w:val="274"/>
          <w:jc w:val="center"/>
        </w:trPr>
        <w:tc>
          <w:tcPr>
            <w:tcW w:w="185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7D1E099E" w14:textId="77777777" w:rsidR="006E4C83" w:rsidRPr="00924622" w:rsidRDefault="006E4C83" w:rsidP="00924622">
            <w:pPr>
              <w:spacing w:line="240" w:lineRule="auto"/>
              <w:jc w:val="center"/>
              <w:rPr>
                <w:rFonts w:cs="Arial"/>
                <w:sz w:val="20"/>
              </w:rPr>
            </w:pPr>
            <w:r w:rsidRPr="00924622">
              <w:rPr>
                <w:rFonts w:cs="Arial"/>
                <w:sz w:val="20"/>
              </w:rPr>
              <w:t>28-Jun-06</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0463E51E" w14:textId="77777777" w:rsidR="006E4C83" w:rsidRPr="00924622" w:rsidRDefault="006E4C83" w:rsidP="00924622">
            <w:pPr>
              <w:jc w:val="center"/>
              <w:rPr>
                <w:rFonts w:cs="Arial"/>
                <w:bCs/>
                <w:sz w:val="20"/>
              </w:rPr>
            </w:pPr>
            <w:r w:rsidRPr="00924622">
              <w:rPr>
                <w:rFonts w:cs="Arial"/>
                <w:bCs/>
                <w:sz w:val="20"/>
              </w:rPr>
              <w:t>90</w:t>
            </w:r>
          </w:p>
        </w:tc>
        <w:tc>
          <w:tcPr>
            <w:tcW w:w="144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075966F9" w14:textId="77777777" w:rsidR="006E4C83" w:rsidRPr="00924622" w:rsidRDefault="006E4C83" w:rsidP="00924622">
            <w:pPr>
              <w:jc w:val="center"/>
              <w:rPr>
                <w:rFonts w:cs="Arial"/>
                <w:sz w:val="20"/>
              </w:rPr>
            </w:pPr>
            <w:r w:rsidRPr="00924622">
              <w:rPr>
                <w:rFonts w:cs="Arial"/>
                <w:sz w:val="20"/>
              </w:rPr>
              <w:t>103</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0BD02558" w14:textId="77777777" w:rsidR="006E4C83" w:rsidRPr="00924622" w:rsidRDefault="006E4C83" w:rsidP="00924622">
            <w:pPr>
              <w:jc w:val="center"/>
              <w:rPr>
                <w:rFonts w:cs="Arial"/>
                <w:sz w:val="20"/>
              </w:rPr>
            </w:pPr>
            <w:r w:rsidRPr="00924622">
              <w:rPr>
                <w:rFonts w:cs="Arial"/>
                <w:sz w:val="20"/>
              </w:rPr>
              <w:t>13</w:t>
            </w:r>
          </w:p>
        </w:tc>
        <w:tc>
          <w:tcPr>
            <w:tcW w:w="1440" w:type="dxa"/>
            <w:tcBorders>
              <w:top w:val="single" w:sz="4" w:space="0" w:color="auto"/>
              <w:left w:val="single" w:sz="18" w:space="0" w:color="auto"/>
              <w:bottom w:val="single" w:sz="4" w:space="0" w:color="auto"/>
              <w:right w:val="single" w:sz="4" w:space="0" w:color="auto"/>
            </w:tcBorders>
            <w:vAlign w:val="center"/>
          </w:tcPr>
          <w:p w14:paraId="4B354E00" w14:textId="77777777" w:rsidR="006E4C83" w:rsidRPr="00924622" w:rsidRDefault="006E4C83" w:rsidP="00924622">
            <w:pPr>
              <w:jc w:val="center"/>
              <w:rPr>
                <w:rFonts w:cs="Arial"/>
                <w:iCs/>
                <w:sz w:val="20"/>
              </w:rPr>
            </w:pPr>
            <w:r w:rsidRPr="00924622">
              <w:rPr>
                <w:rFonts w:cs="Arial"/>
                <w:iCs/>
                <w:sz w:val="20"/>
              </w:rPr>
              <w:t>84</w:t>
            </w:r>
          </w:p>
        </w:tc>
        <w:tc>
          <w:tcPr>
            <w:tcW w:w="1489" w:type="dxa"/>
            <w:tcBorders>
              <w:top w:val="single" w:sz="4" w:space="0" w:color="auto"/>
              <w:left w:val="single" w:sz="4" w:space="0" w:color="auto"/>
              <w:bottom w:val="single" w:sz="4" w:space="0" w:color="auto"/>
              <w:right w:val="single" w:sz="18" w:space="0" w:color="auto"/>
            </w:tcBorders>
            <w:vAlign w:val="center"/>
          </w:tcPr>
          <w:p w14:paraId="56FE3635" w14:textId="77777777" w:rsidR="006E4C83" w:rsidRPr="00924622" w:rsidRDefault="006E4C83" w:rsidP="00924622">
            <w:pPr>
              <w:jc w:val="center"/>
              <w:rPr>
                <w:rFonts w:cs="Arial"/>
                <w:iCs/>
                <w:sz w:val="20"/>
              </w:rPr>
            </w:pPr>
            <w:r w:rsidRPr="00924622">
              <w:rPr>
                <w:rFonts w:cs="Arial"/>
                <w:iCs/>
                <w:sz w:val="20"/>
              </w:rPr>
              <w:t>-6</w:t>
            </w:r>
          </w:p>
        </w:tc>
      </w:tr>
      <w:tr w:rsidR="006E4C83" w:rsidRPr="00924622" w14:paraId="6EA81544" w14:textId="77777777" w:rsidTr="00924622">
        <w:trPr>
          <w:trHeight w:val="274"/>
          <w:jc w:val="center"/>
        </w:trPr>
        <w:tc>
          <w:tcPr>
            <w:tcW w:w="185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4E840063" w14:textId="77777777" w:rsidR="006E4C83" w:rsidRPr="00924622" w:rsidRDefault="006E4C83" w:rsidP="00924622">
            <w:pPr>
              <w:spacing w:line="240" w:lineRule="auto"/>
              <w:jc w:val="center"/>
              <w:rPr>
                <w:rFonts w:cs="Arial"/>
                <w:sz w:val="20"/>
              </w:rPr>
            </w:pPr>
            <w:r w:rsidRPr="00924622">
              <w:rPr>
                <w:rFonts w:cs="Arial"/>
                <w:sz w:val="20"/>
              </w:rPr>
              <w:t>29-Jun-06</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390FC42F" w14:textId="77777777" w:rsidR="006E4C83" w:rsidRPr="00924622" w:rsidRDefault="006E4C83" w:rsidP="00924622">
            <w:pPr>
              <w:jc w:val="center"/>
              <w:rPr>
                <w:rFonts w:cs="Arial"/>
                <w:bCs/>
                <w:sz w:val="20"/>
              </w:rPr>
            </w:pPr>
            <w:r w:rsidRPr="00924622">
              <w:rPr>
                <w:rFonts w:cs="Arial"/>
                <w:bCs/>
                <w:sz w:val="20"/>
              </w:rPr>
              <w:t>91</w:t>
            </w:r>
          </w:p>
        </w:tc>
        <w:tc>
          <w:tcPr>
            <w:tcW w:w="144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2CE62055" w14:textId="77777777" w:rsidR="006E4C83" w:rsidRPr="00924622" w:rsidRDefault="006E4C83" w:rsidP="00924622">
            <w:pPr>
              <w:jc w:val="center"/>
              <w:rPr>
                <w:rFonts w:cs="Arial"/>
                <w:iCs/>
                <w:sz w:val="20"/>
              </w:rPr>
            </w:pPr>
            <w:r w:rsidRPr="00924622">
              <w:rPr>
                <w:rFonts w:cs="Arial"/>
                <w:iCs/>
                <w:sz w:val="20"/>
              </w:rPr>
              <w:t>80</w:t>
            </w:r>
          </w:p>
        </w:tc>
        <w:tc>
          <w:tcPr>
            <w:tcW w:w="1440" w:type="dxa"/>
            <w:tcBorders>
              <w:top w:val="single" w:sz="4" w:space="0" w:color="auto"/>
              <w:left w:val="single" w:sz="4" w:space="0" w:color="auto"/>
              <w:bottom w:val="single" w:sz="4" w:space="0" w:color="auto"/>
              <w:right w:val="single" w:sz="18" w:space="0" w:color="auto"/>
            </w:tcBorders>
            <w:shd w:val="clear" w:color="auto" w:fill="auto"/>
            <w:vAlign w:val="center"/>
            <w:hideMark/>
          </w:tcPr>
          <w:p w14:paraId="13732DE1" w14:textId="77777777" w:rsidR="006E4C83" w:rsidRPr="00924622" w:rsidRDefault="006E4C83" w:rsidP="00924622">
            <w:pPr>
              <w:jc w:val="center"/>
              <w:rPr>
                <w:rFonts w:cs="Arial"/>
                <w:iCs/>
                <w:sz w:val="20"/>
              </w:rPr>
            </w:pPr>
            <w:r w:rsidRPr="00924622">
              <w:rPr>
                <w:rFonts w:cs="Arial"/>
                <w:iCs/>
                <w:sz w:val="20"/>
              </w:rPr>
              <w:t>-11</w:t>
            </w:r>
          </w:p>
        </w:tc>
        <w:tc>
          <w:tcPr>
            <w:tcW w:w="1440" w:type="dxa"/>
            <w:tcBorders>
              <w:top w:val="single" w:sz="4" w:space="0" w:color="auto"/>
              <w:left w:val="single" w:sz="18" w:space="0" w:color="auto"/>
              <w:bottom w:val="single" w:sz="4" w:space="0" w:color="auto"/>
              <w:right w:val="single" w:sz="4" w:space="0" w:color="auto"/>
            </w:tcBorders>
            <w:vAlign w:val="center"/>
          </w:tcPr>
          <w:p w14:paraId="44B3D1C7" w14:textId="77777777" w:rsidR="006E4C83" w:rsidRPr="00924622" w:rsidRDefault="006E4C83" w:rsidP="00924622">
            <w:pPr>
              <w:jc w:val="center"/>
              <w:rPr>
                <w:rFonts w:cs="Arial"/>
                <w:sz w:val="20"/>
              </w:rPr>
            </w:pPr>
            <w:r w:rsidRPr="00924622">
              <w:rPr>
                <w:rFonts w:cs="Arial"/>
                <w:sz w:val="20"/>
              </w:rPr>
              <w:t>79</w:t>
            </w:r>
          </w:p>
        </w:tc>
        <w:tc>
          <w:tcPr>
            <w:tcW w:w="1489" w:type="dxa"/>
            <w:tcBorders>
              <w:top w:val="single" w:sz="4" w:space="0" w:color="auto"/>
              <w:left w:val="single" w:sz="4" w:space="0" w:color="auto"/>
              <w:bottom w:val="single" w:sz="4" w:space="0" w:color="auto"/>
              <w:right w:val="single" w:sz="18" w:space="0" w:color="auto"/>
            </w:tcBorders>
            <w:vAlign w:val="center"/>
          </w:tcPr>
          <w:p w14:paraId="41838C3F" w14:textId="77777777" w:rsidR="006E4C83" w:rsidRPr="00924622" w:rsidRDefault="006E4C83" w:rsidP="00924622">
            <w:pPr>
              <w:jc w:val="center"/>
              <w:rPr>
                <w:rFonts w:cs="Arial"/>
                <w:sz w:val="20"/>
              </w:rPr>
            </w:pPr>
            <w:r w:rsidRPr="00924622">
              <w:rPr>
                <w:rFonts w:cs="Arial"/>
                <w:sz w:val="20"/>
              </w:rPr>
              <w:t>-12</w:t>
            </w:r>
          </w:p>
        </w:tc>
      </w:tr>
      <w:tr w:rsidR="006E4C83" w:rsidRPr="00924622" w14:paraId="7189DCBF" w14:textId="77777777" w:rsidTr="00924622">
        <w:trPr>
          <w:trHeight w:val="274"/>
          <w:jc w:val="center"/>
        </w:trPr>
        <w:tc>
          <w:tcPr>
            <w:tcW w:w="1850" w:type="dxa"/>
            <w:tcBorders>
              <w:top w:val="single" w:sz="4" w:space="0" w:color="auto"/>
              <w:left w:val="single" w:sz="18" w:space="0" w:color="auto"/>
              <w:bottom w:val="double" w:sz="4" w:space="0" w:color="auto"/>
              <w:right w:val="single" w:sz="4" w:space="0" w:color="auto"/>
            </w:tcBorders>
            <w:shd w:val="clear" w:color="auto" w:fill="auto"/>
            <w:vAlign w:val="center"/>
            <w:hideMark/>
          </w:tcPr>
          <w:p w14:paraId="4144BD60" w14:textId="77777777" w:rsidR="006E4C83" w:rsidRPr="00924622" w:rsidRDefault="006E4C83" w:rsidP="00924622">
            <w:pPr>
              <w:spacing w:line="240" w:lineRule="auto"/>
              <w:jc w:val="center"/>
              <w:rPr>
                <w:rFonts w:cs="Arial"/>
                <w:sz w:val="20"/>
              </w:rPr>
            </w:pPr>
            <w:r w:rsidRPr="00924622">
              <w:rPr>
                <w:rFonts w:cs="Arial"/>
                <w:sz w:val="20"/>
              </w:rPr>
              <w:t>30-Jun-06</w:t>
            </w:r>
          </w:p>
        </w:tc>
        <w:tc>
          <w:tcPr>
            <w:tcW w:w="1440" w:type="dxa"/>
            <w:tcBorders>
              <w:top w:val="single" w:sz="4" w:space="0" w:color="auto"/>
              <w:left w:val="single" w:sz="4" w:space="0" w:color="auto"/>
              <w:bottom w:val="double" w:sz="4" w:space="0" w:color="auto"/>
              <w:right w:val="single" w:sz="18" w:space="0" w:color="auto"/>
            </w:tcBorders>
            <w:shd w:val="clear" w:color="auto" w:fill="auto"/>
            <w:vAlign w:val="center"/>
            <w:hideMark/>
          </w:tcPr>
          <w:p w14:paraId="0521E678" w14:textId="77777777" w:rsidR="006E4C83" w:rsidRPr="00924622" w:rsidRDefault="006E4C83" w:rsidP="00924622">
            <w:pPr>
              <w:jc w:val="center"/>
              <w:rPr>
                <w:rFonts w:cs="Arial"/>
                <w:sz w:val="20"/>
              </w:rPr>
            </w:pPr>
            <w:r w:rsidRPr="00924622">
              <w:rPr>
                <w:rFonts w:cs="Arial"/>
                <w:sz w:val="20"/>
              </w:rPr>
              <w:t>71</w:t>
            </w:r>
          </w:p>
        </w:tc>
        <w:tc>
          <w:tcPr>
            <w:tcW w:w="1440" w:type="dxa"/>
            <w:tcBorders>
              <w:top w:val="single" w:sz="4" w:space="0" w:color="auto"/>
              <w:left w:val="single" w:sz="18" w:space="0" w:color="auto"/>
              <w:bottom w:val="double" w:sz="4" w:space="0" w:color="auto"/>
              <w:right w:val="single" w:sz="4" w:space="0" w:color="auto"/>
            </w:tcBorders>
            <w:shd w:val="clear" w:color="auto" w:fill="auto"/>
            <w:vAlign w:val="center"/>
            <w:hideMark/>
          </w:tcPr>
          <w:p w14:paraId="00932DDD" w14:textId="77777777" w:rsidR="006E4C83" w:rsidRPr="00924622" w:rsidRDefault="006E4C83" w:rsidP="00924622">
            <w:pPr>
              <w:jc w:val="center"/>
              <w:rPr>
                <w:rFonts w:cs="Arial"/>
                <w:bCs/>
                <w:sz w:val="20"/>
              </w:rPr>
            </w:pPr>
            <w:r w:rsidRPr="00924622">
              <w:rPr>
                <w:rFonts w:cs="Arial"/>
                <w:bCs/>
                <w:sz w:val="20"/>
              </w:rPr>
              <w:t>77</w:t>
            </w:r>
          </w:p>
        </w:tc>
        <w:tc>
          <w:tcPr>
            <w:tcW w:w="1440" w:type="dxa"/>
            <w:tcBorders>
              <w:top w:val="single" w:sz="4" w:space="0" w:color="auto"/>
              <w:left w:val="single" w:sz="4" w:space="0" w:color="auto"/>
              <w:bottom w:val="double" w:sz="4" w:space="0" w:color="auto"/>
              <w:right w:val="single" w:sz="18" w:space="0" w:color="auto"/>
            </w:tcBorders>
            <w:shd w:val="clear" w:color="auto" w:fill="auto"/>
            <w:vAlign w:val="center"/>
            <w:hideMark/>
          </w:tcPr>
          <w:p w14:paraId="29532777" w14:textId="77777777" w:rsidR="006E4C83" w:rsidRPr="00924622" w:rsidRDefault="006E4C83" w:rsidP="00924622">
            <w:pPr>
              <w:jc w:val="center"/>
              <w:rPr>
                <w:rFonts w:cs="Arial"/>
                <w:bCs/>
                <w:sz w:val="20"/>
              </w:rPr>
            </w:pPr>
            <w:r w:rsidRPr="00924622">
              <w:rPr>
                <w:rFonts w:cs="Arial"/>
                <w:bCs/>
                <w:sz w:val="20"/>
              </w:rPr>
              <w:t>6</w:t>
            </w:r>
          </w:p>
        </w:tc>
        <w:tc>
          <w:tcPr>
            <w:tcW w:w="1440" w:type="dxa"/>
            <w:tcBorders>
              <w:top w:val="single" w:sz="4" w:space="0" w:color="auto"/>
              <w:left w:val="single" w:sz="18" w:space="0" w:color="auto"/>
              <w:bottom w:val="double" w:sz="4" w:space="0" w:color="auto"/>
              <w:right w:val="single" w:sz="4" w:space="0" w:color="auto"/>
            </w:tcBorders>
            <w:vAlign w:val="center"/>
          </w:tcPr>
          <w:p w14:paraId="761DD233" w14:textId="77777777" w:rsidR="006E4C83" w:rsidRPr="00924622" w:rsidRDefault="006E4C83" w:rsidP="00924622">
            <w:pPr>
              <w:jc w:val="center"/>
              <w:rPr>
                <w:rFonts w:cs="Arial"/>
                <w:iCs/>
                <w:sz w:val="20"/>
              </w:rPr>
            </w:pPr>
            <w:r w:rsidRPr="00924622">
              <w:rPr>
                <w:rFonts w:cs="Arial"/>
                <w:iCs/>
                <w:sz w:val="20"/>
              </w:rPr>
              <w:t>81</w:t>
            </w:r>
          </w:p>
        </w:tc>
        <w:tc>
          <w:tcPr>
            <w:tcW w:w="1489" w:type="dxa"/>
            <w:tcBorders>
              <w:top w:val="single" w:sz="4" w:space="0" w:color="auto"/>
              <w:left w:val="single" w:sz="4" w:space="0" w:color="auto"/>
              <w:bottom w:val="double" w:sz="4" w:space="0" w:color="auto"/>
              <w:right w:val="single" w:sz="18" w:space="0" w:color="auto"/>
            </w:tcBorders>
            <w:vAlign w:val="center"/>
          </w:tcPr>
          <w:p w14:paraId="7115EF4A" w14:textId="77777777" w:rsidR="006E4C83" w:rsidRPr="00924622" w:rsidRDefault="006E4C83" w:rsidP="00924622">
            <w:pPr>
              <w:jc w:val="center"/>
              <w:rPr>
                <w:rFonts w:cs="Arial"/>
                <w:iCs/>
                <w:sz w:val="20"/>
              </w:rPr>
            </w:pPr>
            <w:r w:rsidRPr="00924622">
              <w:rPr>
                <w:rFonts w:cs="Arial"/>
                <w:iCs/>
                <w:sz w:val="20"/>
              </w:rPr>
              <w:t>10</w:t>
            </w:r>
          </w:p>
        </w:tc>
      </w:tr>
      <w:tr w:rsidR="00924622" w:rsidRPr="00924622" w14:paraId="25B87599" w14:textId="77777777" w:rsidTr="00924622">
        <w:trPr>
          <w:trHeight w:val="274"/>
          <w:jc w:val="center"/>
        </w:trPr>
        <w:tc>
          <w:tcPr>
            <w:tcW w:w="4730" w:type="dxa"/>
            <w:gridSpan w:val="3"/>
            <w:tcBorders>
              <w:top w:val="double" w:sz="4" w:space="0" w:color="auto"/>
              <w:left w:val="single" w:sz="18" w:space="0" w:color="auto"/>
              <w:bottom w:val="single" w:sz="4" w:space="0" w:color="auto"/>
              <w:right w:val="single" w:sz="4" w:space="0" w:color="auto"/>
            </w:tcBorders>
            <w:shd w:val="clear" w:color="auto" w:fill="auto"/>
            <w:vAlign w:val="center"/>
            <w:hideMark/>
          </w:tcPr>
          <w:p w14:paraId="50E676C2" w14:textId="77777777" w:rsidR="00924622" w:rsidRPr="00924622" w:rsidRDefault="00924622" w:rsidP="00924622">
            <w:pPr>
              <w:jc w:val="left"/>
              <w:rPr>
                <w:rFonts w:cs="Arial"/>
                <w:bCs/>
                <w:sz w:val="20"/>
              </w:rPr>
            </w:pPr>
            <w:r w:rsidRPr="00924622">
              <w:rPr>
                <w:rFonts w:cs="Arial"/>
                <w:b/>
                <w:sz w:val="20"/>
              </w:rPr>
              <w:t>Avg. All Days</w:t>
            </w:r>
          </w:p>
        </w:tc>
        <w:tc>
          <w:tcPr>
            <w:tcW w:w="1440"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3466D58E" w14:textId="77777777" w:rsidR="00924622" w:rsidRPr="00924622" w:rsidRDefault="00924622" w:rsidP="00924622">
            <w:pPr>
              <w:spacing w:line="240" w:lineRule="auto"/>
              <w:jc w:val="center"/>
              <w:rPr>
                <w:rFonts w:cs="Arial"/>
                <w:sz w:val="20"/>
              </w:rPr>
            </w:pPr>
            <w:r w:rsidRPr="00924622">
              <w:rPr>
                <w:rFonts w:cs="Arial"/>
                <w:sz w:val="20"/>
              </w:rPr>
              <w:t>7.20</w:t>
            </w:r>
          </w:p>
        </w:tc>
        <w:tc>
          <w:tcPr>
            <w:tcW w:w="1440" w:type="dxa"/>
            <w:tcBorders>
              <w:top w:val="double" w:sz="4" w:space="0" w:color="auto"/>
              <w:left w:val="single" w:sz="4" w:space="0" w:color="auto"/>
              <w:right w:val="single" w:sz="4" w:space="0" w:color="auto"/>
            </w:tcBorders>
            <w:vAlign w:val="center"/>
          </w:tcPr>
          <w:p w14:paraId="681B83B2" w14:textId="77777777" w:rsidR="00924622" w:rsidRPr="00924622" w:rsidRDefault="00924622" w:rsidP="00924622">
            <w:pPr>
              <w:jc w:val="center"/>
              <w:rPr>
                <w:rFonts w:cs="Arial"/>
                <w:iCs/>
                <w:sz w:val="20"/>
              </w:rPr>
            </w:pPr>
          </w:p>
        </w:tc>
        <w:tc>
          <w:tcPr>
            <w:tcW w:w="1489" w:type="dxa"/>
            <w:tcBorders>
              <w:top w:val="double" w:sz="4" w:space="0" w:color="auto"/>
              <w:left w:val="single" w:sz="4" w:space="0" w:color="auto"/>
              <w:bottom w:val="single" w:sz="4" w:space="0" w:color="auto"/>
              <w:right w:val="single" w:sz="18" w:space="0" w:color="auto"/>
            </w:tcBorders>
            <w:vAlign w:val="center"/>
          </w:tcPr>
          <w:p w14:paraId="02983F13" w14:textId="77777777" w:rsidR="00924622" w:rsidRPr="00924622" w:rsidRDefault="00924622" w:rsidP="00924622">
            <w:pPr>
              <w:jc w:val="center"/>
              <w:rPr>
                <w:rFonts w:cs="Arial"/>
                <w:color w:val="000000"/>
                <w:sz w:val="20"/>
              </w:rPr>
            </w:pPr>
            <w:r w:rsidRPr="00924622">
              <w:rPr>
                <w:rFonts w:cs="Arial"/>
                <w:color w:val="000000"/>
                <w:sz w:val="20"/>
              </w:rPr>
              <w:t>-1.17</w:t>
            </w:r>
          </w:p>
        </w:tc>
      </w:tr>
      <w:tr w:rsidR="00924622" w:rsidRPr="00924622" w14:paraId="7D802D49" w14:textId="77777777" w:rsidTr="00924622">
        <w:trPr>
          <w:trHeight w:val="274"/>
          <w:jc w:val="center"/>
        </w:trPr>
        <w:tc>
          <w:tcPr>
            <w:tcW w:w="4730" w:type="dxa"/>
            <w:gridSpan w:val="3"/>
            <w:tcBorders>
              <w:top w:val="single" w:sz="4" w:space="0" w:color="auto"/>
              <w:left w:val="single" w:sz="18" w:space="0" w:color="auto"/>
              <w:bottom w:val="single" w:sz="4" w:space="0" w:color="auto"/>
              <w:right w:val="single" w:sz="4" w:space="0" w:color="auto"/>
            </w:tcBorders>
            <w:shd w:val="clear" w:color="auto" w:fill="auto"/>
            <w:vAlign w:val="center"/>
            <w:hideMark/>
          </w:tcPr>
          <w:p w14:paraId="3084432E" w14:textId="77777777" w:rsidR="00924622" w:rsidRPr="00924622" w:rsidRDefault="00924622" w:rsidP="00924622">
            <w:pPr>
              <w:jc w:val="left"/>
              <w:rPr>
                <w:rFonts w:cs="Arial"/>
                <w:bCs/>
                <w:sz w:val="20"/>
              </w:rPr>
            </w:pPr>
            <w:r w:rsidRPr="00924622">
              <w:rPr>
                <w:rFonts w:cs="Arial"/>
                <w:b/>
                <w:sz w:val="20"/>
              </w:rPr>
              <w:t>Avg. on Days &gt; 60 ppb</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208F6" w14:textId="77777777" w:rsidR="00924622" w:rsidRPr="00924622" w:rsidRDefault="00924622" w:rsidP="00924622">
            <w:pPr>
              <w:spacing w:line="240" w:lineRule="auto"/>
              <w:jc w:val="center"/>
              <w:rPr>
                <w:rFonts w:cs="Arial"/>
                <w:sz w:val="20"/>
              </w:rPr>
            </w:pPr>
            <w:r w:rsidRPr="00924622">
              <w:rPr>
                <w:rFonts w:cs="Arial"/>
                <w:sz w:val="20"/>
              </w:rPr>
              <w:t>5.94</w:t>
            </w:r>
          </w:p>
        </w:tc>
        <w:tc>
          <w:tcPr>
            <w:tcW w:w="1440" w:type="dxa"/>
            <w:tcBorders>
              <w:left w:val="single" w:sz="4" w:space="0" w:color="auto"/>
              <w:right w:val="single" w:sz="4" w:space="0" w:color="auto"/>
            </w:tcBorders>
            <w:vAlign w:val="center"/>
          </w:tcPr>
          <w:p w14:paraId="17EEA9A0" w14:textId="77777777" w:rsidR="00924622" w:rsidRPr="00924622" w:rsidRDefault="00924622" w:rsidP="00924622">
            <w:pPr>
              <w:jc w:val="center"/>
              <w:rPr>
                <w:rFonts w:cs="Arial"/>
                <w:iCs/>
                <w:sz w:val="20"/>
              </w:rPr>
            </w:pPr>
          </w:p>
        </w:tc>
        <w:tc>
          <w:tcPr>
            <w:tcW w:w="1489" w:type="dxa"/>
            <w:tcBorders>
              <w:top w:val="single" w:sz="4" w:space="0" w:color="auto"/>
              <w:left w:val="single" w:sz="4" w:space="0" w:color="auto"/>
              <w:bottom w:val="single" w:sz="4" w:space="0" w:color="auto"/>
              <w:right w:val="single" w:sz="18" w:space="0" w:color="auto"/>
            </w:tcBorders>
            <w:vAlign w:val="center"/>
          </w:tcPr>
          <w:p w14:paraId="39EE13F3" w14:textId="77777777" w:rsidR="00924622" w:rsidRPr="00924622" w:rsidRDefault="00924622" w:rsidP="00924622">
            <w:pPr>
              <w:jc w:val="center"/>
              <w:rPr>
                <w:rFonts w:cs="Arial"/>
                <w:color w:val="000000"/>
                <w:sz w:val="20"/>
              </w:rPr>
            </w:pPr>
            <w:r w:rsidRPr="00924622">
              <w:rPr>
                <w:rFonts w:cs="Arial"/>
                <w:color w:val="000000"/>
                <w:sz w:val="20"/>
              </w:rPr>
              <w:t>-1.75</w:t>
            </w:r>
          </w:p>
        </w:tc>
      </w:tr>
      <w:tr w:rsidR="00924622" w:rsidRPr="00924622" w14:paraId="4FF3CC44" w14:textId="77777777" w:rsidTr="00924622">
        <w:trPr>
          <w:trHeight w:val="274"/>
          <w:jc w:val="center"/>
        </w:trPr>
        <w:tc>
          <w:tcPr>
            <w:tcW w:w="4730" w:type="dxa"/>
            <w:gridSpan w:val="3"/>
            <w:tcBorders>
              <w:top w:val="single" w:sz="4" w:space="0" w:color="auto"/>
              <w:left w:val="single" w:sz="18" w:space="0" w:color="auto"/>
              <w:bottom w:val="single" w:sz="18" w:space="0" w:color="auto"/>
              <w:right w:val="single" w:sz="4" w:space="0" w:color="auto"/>
            </w:tcBorders>
            <w:shd w:val="clear" w:color="auto" w:fill="auto"/>
            <w:vAlign w:val="center"/>
            <w:hideMark/>
          </w:tcPr>
          <w:p w14:paraId="39564BD2" w14:textId="77777777" w:rsidR="00924622" w:rsidRPr="00924622" w:rsidRDefault="00924622" w:rsidP="00924622">
            <w:pPr>
              <w:jc w:val="left"/>
              <w:rPr>
                <w:rFonts w:cs="Arial"/>
                <w:bCs/>
                <w:sz w:val="20"/>
              </w:rPr>
            </w:pPr>
            <w:r w:rsidRPr="00924622">
              <w:rPr>
                <w:rFonts w:cs="Arial"/>
                <w:b/>
                <w:sz w:val="20"/>
              </w:rPr>
              <w:t xml:space="preserve">Avg. on Ozone </w:t>
            </w:r>
            <w:r w:rsidR="00A13B5B" w:rsidRPr="00924622">
              <w:rPr>
                <w:rFonts w:cs="Arial"/>
                <w:b/>
                <w:sz w:val="20"/>
              </w:rPr>
              <w:t>Exceedance</w:t>
            </w:r>
            <w:r w:rsidRPr="00924622">
              <w:rPr>
                <w:rFonts w:cs="Arial"/>
                <w:b/>
                <w:sz w:val="20"/>
              </w:rPr>
              <w:t xml:space="preserve"> Days</w:t>
            </w:r>
          </w:p>
        </w:tc>
        <w:tc>
          <w:tcPr>
            <w:tcW w:w="1440"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3EA78C55" w14:textId="77777777" w:rsidR="00924622" w:rsidRPr="00924622" w:rsidRDefault="00924622" w:rsidP="00924622">
            <w:pPr>
              <w:spacing w:line="240" w:lineRule="auto"/>
              <w:jc w:val="center"/>
              <w:rPr>
                <w:rFonts w:cs="Arial"/>
                <w:sz w:val="20"/>
              </w:rPr>
            </w:pPr>
            <w:r w:rsidRPr="00924622">
              <w:rPr>
                <w:rFonts w:cs="Arial"/>
                <w:sz w:val="20"/>
              </w:rPr>
              <w:t>5.25</w:t>
            </w:r>
          </w:p>
        </w:tc>
        <w:tc>
          <w:tcPr>
            <w:tcW w:w="1440" w:type="dxa"/>
            <w:tcBorders>
              <w:left w:val="single" w:sz="4" w:space="0" w:color="auto"/>
              <w:bottom w:val="single" w:sz="18" w:space="0" w:color="auto"/>
              <w:right w:val="single" w:sz="4" w:space="0" w:color="auto"/>
            </w:tcBorders>
            <w:vAlign w:val="center"/>
          </w:tcPr>
          <w:p w14:paraId="3CBF78F0" w14:textId="77777777" w:rsidR="00924622" w:rsidRPr="00924622" w:rsidRDefault="00924622" w:rsidP="00924622">
            <w:pPr>
              <w:jc w:val="center"/>
              <w:rPr>
                <w:rFonts w:cs="Arial"/>
                <w:iCs/>
                <w:sz w:val="20"/>
              </w:rPr>
            </w:pPr>
          </w:p>
        </w:tc>
        <w:tc>
          <w:tcPr>
            <w:tcW w:w="1489" w:type="dxa"/>
            <w:tcBorders>
              <w:top w:val="single" w:sz="4" w:space="0" w:color="auto"/>
              <w:left w:val="single" w:sz="4" w:space="0" w:color="auto"/>
              <w:bottom w:val="single" w:sz="18" w:space="0" w:color="auto"/>
              <w:right w:val="single" w:sz="18" w:space="0" w:color="auto"/>
            </w:tcBorders>
            <w:vAlign w:val="center"/>
          </w:tcPr>
          <w:p w14:paraId="188F63C9" w14:textId="77777777" w:rsidR="00924622" w:rsidRPr="00924622" w:rsidRDefault="00924622" w:rsidP="00924622">
            <w:pPr>
              <w:jc w:val="center"/>
              <w:rPr>
                <w:rFonts w:cs="Arial"/>
                <w:color w:val="000000"/>
                <w:sz w:val="20"/>
              </w:rPr>
            </w:pPr>
            <w:r w:rsidRPr="00924622">
              <w:rPr>
                <w:rFonts w:cs="Arial"/>
                <w:color w:val="000000"/>
                <w:sz w:val="20"/>
              </w:rPr>
              <w:t>-3.12</w:t>
            </w:r>
          </w:p>
        </w:tc>
      </w:tr>
      <w:bookmarkEnd w:id="184"/>
    </w:tbl>
    <w:p w14:paraId="56F03A06" w14:textId="77777777" w:rsidR="00E97066" w:rsidRPr="00AC6049" w:rsidRDefault="00E97066" w:rsidP="00E97066">
      <w:pPr>
        <w:autoSpaceDE w:val="0"/>
        <w:autoSpaceDN w:val="0"/>
        <w:adjustRightInd w:val="0"/>
        <w:rPr>
          <w:rFonts w:cs="Arial"/>
          <w:szCs w:val="24"/>
        </w:rPr>
      </w:pPr>
    </w:p>
    <w:p w14:paraId="4651EBDA" w14:textId="6BEB93AD" w:rsidR="00C122B8" w:rsidRDefault="00053098" w:rsidP="00E97066">
      <w:pPr>
        <w:autoSpaceDE w:val="0"/>
        <w:autoSpaceDN w:val="0"/>
        <w:adjustRightInd w:val="0"/>
        <w:rPr>
          <w:rFonts w:cs="Arial"/>
          <w:szCs w:val="24"/>
        </w:rPr>
      </w:pPr>
      <w:r>
        <w:rPr>
          <w:rFonts w:cs="Arial"/>
          <w:szCs w:val="24"/>
        </w:rPr>
        <w:t>In</w:t>
      </w:r>
      <w:r w:rsidRPr="00AC6049">
        <w:rPr>
          <w:rFonts w:cs="Arial"/>
          <w:szCs w:val="24"/>
        </w:rPr>
        <w:t xml:space="preserve"> </w:t>
      </w:r>
      <w:r w:rsidR="00F15E01">
        <w:fldChar w:fldCharType="begin"/>
      </w:r>
      <w:r w:rsidR="00F15E01">
        <w:instrText xml:space="preserve"> REF _Ref367171277 \h  \* MERGEFORMAT </w:instrText>
      </w:r>
      <w:r w:rsidR="00F15E01">
        <w:fldChar w:fldCharType="separate"/>
      </w:r>
      <w:r w:rsidR="00AC5F25" w:rsidRPr="006E4C83">
        <w:t xml:space="preserve">Table </w:t>
      </w:r>
      <w:r w:rsidR="00AC5F25">
        <w:rPr>
          <w:noProof/>
        </w:rPr>
        <w:t>3</w:t>
      </w:r>
      <w:r w:rsidR="00AC5F25">
        <w:rPr>
          <w:noProof/>
        </w:rPr>
        <w:noBreakHyphen/>
        <w:t>6</w:t>
      </w:r>
      <w:r w:rsidR="00F15E01">
        <w:fldChar w:fldCharType="end"/>
      </w:r>
      <w:r w:rsidR="00E97066" w:rsidRPr="00AC6049">
        <w:rPr>
          <w:rFonts w:cs="Arial"/>
          <w:szCs w:val="24"/>
        </w:rPr>
        <w:t xml:space="preserve"> and </w:t>
      </w:r>
      <w:r w:rsidR="00F15E01">
        <w:fldChar w:fldCharType="begin"/>
      </w:r>
      <w:r w:rsidR="00F15E01">
        <w:instrText xml:space="preserve"> REF _Ref433213611 \h  \* MERGEFORMAT </w:instrText>
      </w:r>
      <w:r w:rsidR="00F15E01">
        <w:fldChar w:fldCharType="separate"/>
      </w:r>
      <w:r w:rsidR="00AC5F25">
        <w:t xml:space="preserve">Table </w:t>
      </w:r>
      <w:r w:rsidR="00AC5F25">
        <w:rPr>
          <w:noProof/>
        </w:rPr>
        <w:t>3</w:t>
      </w:r>
      <w:r w:rsidR="00AC5F25">
        <w:rPr>
          <w:noProof/>
        </w:rPr>
        <w:noBreakHyphen/>
        <w:t>7</w:t>
      </w:r>
      <w:r w:rsidR="00F15E01">
        <w:fldChar w:fldCharType="end"/>
      </w:r>
      <w:r w:rsidR="00E97066" w:rsidRPr="00AC6049">
        <w:rPr>
          <w:rFonts w:cs="Arial"/>
          <w:szCs w:val="24"/>
        </w:rPr>
        <w:t xml:space="preserve">, the predicted daily peak 1-hour </w:t>
      </w:r>
      <w:r w:rsidR="00960003">
        <w:rPr>
          <w:rFonts w:cs="Arial"/>
          <w:szCs w:val="24"/>
        </w:rPr>
        <w:t xml:space="preserve">and 8-hour </w:t>
      </w:r>
      <w:r w:rsidR="00E97066" w:rsidRPr="00AC6049">
        <w:rPr>
          <w:rFonts w:cs="Arial"/>
          <w:szCs w:val="24"/>
        </w:rPr>
        <w:t xml:space="preserve">ozone concentrations within the San Antonio MSA are listed for each run. There was good correlation between observed and predicted ozone on the June 3, </w:t>
      </w:r>
      <w:r>
        <w:rPr>
          <w:rFonts w:cs="Arial"/>
          <w:szCs w:val="24"/>
        </w:rPr>
        <w:t xml:space="preserve">8, 9, 13, </w:t>
      </w:r>
      <w:r w:rsidR="00C122B8">
        <w:rPr>
          <w:rFonts w:cs="Arial"/>
          <w:szCs w:val="24"/>
        </w:rPr>
        <w:t xml:space="preserve">and </w:t>
      </w:r>
      <w:r>
        <w:rPr>
          <w:rFonts w:cs="Arial"/>
          <w:szCs w:val="24"/>
        </w:rPr>
        <w:t>14</w:t>
      </w:r>
      <w:r w:rsidR="00AC6049" w:rsidRPr="00AC6049">
        <w:rPr>
          <w:rFonts w:cs="Arial"/>
          <w:szCs w:val="24"/>
        </w:rPr>
        <w:t xml:space="preserve"> </w:t>
      </w:r>
      <w:r w:rsidR="00E97066" w:rsidRPr="00AC6049">
        <w:rPr>
          <w:rFonts w:cs="Arial"/>
          <w:szCs w:val="24"/>
        </w:rPr>
        <w:t>exceedance days</w:t>
      </w:r>
      <w:r w:rsidR="00D32F67">
        <w:rPr>
          <w:rFonts w:cs="Arial"/>
          <w:szCs w:val="24"/>
        </w:rPr>
        <w:t xml:space="preserve">. </w:t>
      </w:r>
      <w:r w:rsidR="00B679EB">
        <w:rPr>
          <w:rFonts w:cs="Arial"/>
          <w:szCs w:val="24"/>
        </w:rPr>
        <w:t>For those days, the difference between observed and predicted values for 8-hour ozone ranged between -6 ppb and 6 ppb</w:t>
      </w:r>
      <w:r w:rsidR="00D32F67">
        <w:rPr>
          <w:rFonts w:cs="Arial"/>
          <w:szCs w:val="24"/>
        </w:rPr>
        <w:t xml:space="preserve">. </w:t>
      </w:r>
      <w:r w:rsidR="00C122B8">
        <w:rPr>
          <w:rFonts w:cs="Arial"/>
          <w:szCs w:val="24"/>
        </w:rPr>
        <w:t>The model overpredicted ozone on June 28 and underpredicted ozone on June 29</w:t>
      </w:r>
      <w:r w:rsidR="00C122B8" w:rsidRPr="00C122B8">
        <w:rPr>
          <w:rFonts w:cs="Arial"/>
          <w:szCs w:val="24"/>
          <w:vertAlign w:val="superscript"/>
        </w:rPr>
        <w:t>th</w:t>
      </w:r>
      <w:r w:rsidR="00C122B8">
        <w:rPr>
          <w:rFonts w:cs="Arial"/>
          <w:szCs w:val="24"/>
        </w:rPr>
        <w:t xml:space="preserve"> for AACOG Run 4.</w:t>
      </w:r>
    </w:p>
    <w:p w14:paraId="443CA6E3" w14:textId="77777777" w:rsidR="00C122B8" w:rsidRDefault="00C122B8" w:rsidP="00E97066">
      <w:pPr>
        <w:autoSpaceDE w:val="0"/>
        <w:autoSpaceDN w:val="0"/>
        <w:adjustRightInd w:val="0"/>
        <w:rPr>
          <w:rFonts w:cs="Arial"/>
          <w:szCs w:val="24"/>
        </w:rPr>
      </w:pPr>
    </w:p>
    <w:p w14:paraId="58EED28B" w14:textId="4FD1F1F8" w:rsidR="00AC6049" w:rsidRPr="00AC6049" w:rsidRDefault="00E97066" w:rsidP="00E97066">
      <w:pPr>
        <w:autoSpaceDE w:val="0"/>
        <w:autoSpaceDN w:val="0"/>
        <w:adjustRightInd w:val="0"/>
        <w:rPr>
          <w:rFonts w:cs="Arial"/>
          <w:szCs w:val="24"/>
        </w:rPr>
      </w:pPr>
      <w:r w:rsidRPr="00AC6049">
        <w:rPr>
          <w:rFonts w:cs="Arial"/>
          <w:szCs w:val="24"/>
        </w:rPr>
        <w:t xml:space="preserve">Model </w:t>
      </w:r>
      <w:r w:rsidR="00AC6049" w:rsidRPr="00AC6049">
        <w:rPr>
          <w:rFonts w:cs="Arial"/>
          <w:szCs w:val="24"/>
        </w:rPr>
        <w:t>performance was improved using the latest TCEQ emission inventory with MOVES2014</w:t>
      </w:r>
      <w:r w:rsidR="00FB6F51">
        <w:rPr>
          <w:rFonts w:cs="Arial"/>
          <w:szCs w:val="24"/>
        </w:rPr>
        <w:t xml:space="preserve"> in TCEQ </w:t>
      </w:r>
      <w:r w:rsidR="00A51A34">
        <w:rPr>
          <w:rFonts w:cs="Arial"/>
          <w:szCs w:val="24"/>
        </w:rPr>
        <w:t>R</w:t>
      </w:r>
      <w:r w:rsidR="00FB6F51">
        <w:rPr>
          <w:rFonts w:cs="Arial"/>
          <w:szCs w:val="24"/>
        </w:rPr>
        <w:t>un 5</w:t>
      </w:r>
      <w:r w:rsidRPr="00AC6049">
        <w:rPr>
          <w:rFonts w:cs="Arial"/>
          <w:szCs w:val="24"/>
        </w:rPr>
        <w:t xml:space="preserve">, especially on the exceedance days of </w:t>
      </w:r>
      <w:r w:rsidR="00AC6049" w:rsidRPr="00AC6049">
        <w:rPr>
          <w:rFonts w:cs="Arial"/>
          <w:szCs w:val="24"/>
        </w:rPr>
        <w:t>June 9, 13, 14, and 28</w:t>
      </w:r>
      <w:r w:rsidR="00D32F67">
        <w:rPr>
          <w:rFonts w:cs="Arial"/>
          <w:szCs w:val="24"/>
        </w:rPr>
        <w:t xml:space="preserve">. </w:t>
      </w:r>
      <w:r w:rsidR="00086AC9">
        <w:rPr>
          <w:rFonts w:cs="Arial"/>
          <w:szCs w:val="24"/>
        </w:rPr>
        <w:t xml:space="preserve">The </w:t>
      </w:r>
      <w:r w:rsidR="00AC6049">
        <w:rPr>
          <w:rFonts w:cs="Arial"/>
          <w:szCs w:val="24"/>
        </w:rPr>
        <w:t xml:space="preserve">8-hour ozone on June 9 </w:t>
      </w:r>
      <w:r w:rsidR="00086AC9">
        <w:rPr>
          <w:rFonts w:cs="Arial"/>
          <w:szCs w:val="24"/>
        </w:rPr>
        <w:t xml:space="preserve">was overpredicted by </w:t>
      </w:r>
      <w:r w:rsidR="00AC6049">
        <w:rPr>
          <w:rFonts w:cs="Arial"/>
          <w:szCs w:val="24"/>
        </w:rPr>
        <w:t xml:space="preserve">8 ppb for </w:t>
      </w:r>
      <w:r w:rsidR="00960003">
        <w:rPr>
          <w:rFonts w:cs="Arial"/>
          <w:szCs w:val="24"/>
        </w:rPr>
        <w:t xml:space="preserve">TCEQ </w:t>
      </w:r>
      <w:r w:rsidR="00086AC9">
        <w:rPr>
          <w:rFonts w:cs="Arial"/>
          <w:szCs w:val="24"/>
        </w:rPr>
        <w:t xml:space="preserve">Run </w:t>
      </w:r>
      <w:r w:rsidR="009B7416">
        <w:rPr>
          <w:rFonts w:cs="Arial"/>
          <w:szCs w:val="24"/>
        </w:rPr>
        <w:t>5. Also, there was an under</w:t>
      </w:r>
      <w:r w:rsidR="00AC6049">
        <w:rPr>
          <w:rFonts w:cs="Arial"/>
          <w:szCs w:val="24"/>
        </w:rPr>
        <w:t>prediction of ozone on June 29</w:t>
      </w:r>
      <w:r w:rsidR="00086AC9">
        <w:rPr>
          <w:rFonts w:cs="Arial"/>
          <w:szCs w:val="24"/>
        </w:rPr>
        <w:t>. Over</w:t>
      </w:r>
      <w:r w:rsidR="00AC6049">
        <w:rPr>
          <w:rFonts w:cs="Arial"/>
          <w:szCs w:val="24"/>
        </w:rPr>
        <w:t>all modeling performance was excellent for the first half of the episode and good for the second half of the episode.</w:t>
      </w:r>
    </w:p>
    <w:p w14:paraId="5D0FFA95" w14:textId="77777777" w:rsidR="00E97066" w:rsidRPr="00AC6049" w:rsidRDefault="00E97066" w:rsidP="00E97066">
      <w:pPr>
        <w:autoSpaceDE w:val="0"/>
        <w:autoSpaceDN w:val="0"/>
        <w:adjustRightInd w:val="0"/>
        <w:rPr>
          <w:rFonts w:eastAsia="Arial Unicode MS" w:cs="Arial"/>
          <w:b/>
          <w:bCs/>
          <w:szCs w:val="22"/>
        </w:rPr>
      </w:pPr>
    </w:p>
    <w:p w14:paraId="490D0909" w14:textId="77777777" w:rsidR="00F765D3" w:rsidRPr="000F6769" w:rsidRDefault="00F765D3" w:rsidP="00F765D3">
      <w:pPr>
        <w:pStyle w:val="Heading2"/>
      </w:pPr>
      <w:bookmarkStart w:id="185" w:name="_Toc367439640"/>
      <w:bookmarkStart w:id="186" w:name="_Toc439233813"/>
      <w:r w:rsidRPr="000F6769">
        <w:t>Summary of CAMx Base Case Runs</w:t>
      </w:r>
      <w:bookmarkEnd w:id="185"/>
      <w:bookmarkEnd w:id="186"/>
    </w:p>
    <w:p w14:paraId="14206F1F" w14:textId="77777777" w:rsidR="00B5538D" w:rsidRDefault="00B5538D" w:rsidP="00F765D3">
      <w:pPr>
        <w:rPr>
          <w:szCs w:val="24"/>
        </w:rPr>
      </w:pPr>
    </w:p>
    <w:p w14:paraId="3B53AB5D" w14:textId="794378C1" w:rsidR="00B5538D" w:rsidRPr="000F6769" w:rsidRDefault="00B5538D" w:rsidP="00F765D3">
      <w:pPr>
        <w:rPr>
          <w:szCs w:val="24"/>
        </w:rPr>
      </w:pPr>
      <w:r w:rsidRPr="006B5253">
        <w:rPr>
          <w:rFonts w:cs="Arial"/>
          <w:snapToGrid w:val="0"/>
          <w:szCs w:val="24"/>
        </w:rPr>
        <w:t>R</w:t>
      </w:r>
      <w:r w:rsidRPr="006B5253">
        <w:rPr>
          <w:rFonts w:cs="Arial"/>
          <w:snapToGrid w:val="0"/>
          <w:szCs w:val="24"/>
          <w:vertAlign w:val="superscript"/>
        </w:rPr>
        <w:t>2</w:t>
      </w:r>
      <w:r w:rsidRPr="006B5253">
        <w:rPr>
          <w:rFonts w:cs="Arial"/>
          <w:snapToGrid w:val="0"/>
          <w:szCs w:val="24"/>
        </w:rPr>
        <w:t xml:space="preserve"> values in </w:t>
      </w:r>
      <w:r w:rsidR="00960003">
        <w:rPr>
          <w:rFonts w:cs="Arial"/>
          <w:snapToGrid w:val="0"/>
          <w:szCs w:val="24"/>
        </w:rPr>
        <w:t xml:space="preserve">AACOG </w:t>
      </w:r>
      <w:r w:rsidR="00A51A34">
        <w:rPr>
          <w:rFonts w:cs="Arial"/>
          <w:snapToGrid w:val="0"/>
          <w:szCs w:val="24"/>
        </w:rPr>
        <w:t>R</w:t>
      </w:r>
      <w:r w:rsidRPr="006B5253">
        <w:rPr>
          <w:rFonts w:cs="Arial"/>
          <w:snapToGrid w:val="0"/>
          <w:szCs w:val="24"/>
        </w:rPr>
        <w:t xml:space="preserve">un 4 for average 8-hour ozone </w:t>
      </w:r>
      <w:r>
        <w:rPr>
          <w:rFonts w:cs="Arial"/>
          <w:snapToGrid w:val="0"/>
          <w:szCs w:val="24"/>
        </w:rPr>
        <w:t xml:space="preserve">for all values </w:t>
      </w:r>
      <w:r w:rsidRPr="006B5253">
        <w:rPr>
          <w:rFonts w:cs="Arial"/>
          <w:snapToGrid w:val="0"/>
          <w:szCs w:val="24"/>
        </w:rPr>
        <w:t>ranged from 0.727 to 0.753</w:t>
      </w:r>
      <w:r>
        <w:rPr>
          <w:rFonts w:cs="Arial"/>
          <w:snapToGrid w:val="0"/>
          <w:szCs w:val="24"/>
        </w:rPr>
        <w:t>,</w:t>
      </w:r>
      <w:r w:rsidRPr="006B5253">
        <w:rPr>
          <w:rFonts w:cs="Arial"/>
          <w:snapToGrid w:val="0"/>
          <w:szCs w:val="24"/>
        </w:rPr>
        <w:t xml:space="preserve"> indicating </w:t>
      </w:r>
      <w:r>
        <w:rPr>
          <w:rFonts w:cs="Arial"/>
          <w:snapToGrid w:val="0"/>
          <w:szCs w:val="24"/>
        </w:rPr>
        <w:t xml:space="preserve">a </w:t>
      </w:r>
      <w:r w:rsidRPr="006B5253">
        <w:rPr>
          <w:rFonts w:cs="Arial"/>
          <w:snapToGrid w:val="0"/>
          <w:szCs w:val="24"/>
        </w:rPr>
        <w:t xml:space="preserve">strong correlation between predicted and observed ozone data. This correlation diminishes for </w:t>
      </w:r>
      <w:r w:rsidR="00960003">
        <w:rPr>
          <w:rFonts w:cs="Arial"/>
          <w:snapToGrid w:val="0"/>
          <w:szCs w:val="24"/>
        </w:rPr>
        <w:t xml:space="preserve">TCEQ </w:t>
      </w:r>
      <w:r w:rsidR="00A51A34">
        <w:rPr>
          <w:rFonts w:cs="Arial"/>
          <w:snapToGrid w:val="0"/>
          <w:szCs w:val="24"/>
        </w:rPr>
        <w:t>R</w:t>
      </w:r>
      <w:r w:rsidRPr="006B5253">
        <w:rPr>
          <w:rFonts w:cs="Arial"/>
          <w:snapToGrid w:val="0"/>
          <w:szCs w:val="24"/>
        </w:rPr>
        <w:t>un 5 with R</w:t>
      </w:r>
      <w:r w:rsidRPr="006B5253">
        <w:rPr>
          <w:rFonts w:cs="Arial"/>
          <w:snapToGrid w:val="0"/>
          <w:szCs w:val="24"/>
          <w:vertAlign w:val="superscript"/>
        </w:rPr>
        <w:t>2</w:t>
      </w:r>
      <w:r w:rsidRPr="006B5253">
        <w:rPr>
          <w:rFonts w:cs="Arial"/>
          <w:snapToGrid w:val="0"/>
          <w:szCs w:val="24"/>
        </w:rPr>
        <w:t xml:space="preserve"> values rang</w:t>
      </w:r>
      <w:r>
        <w:rPr>
          <w:rFonts w:cs="Arial"/>
          <w:snapToGrid w:val="0"/>
          <w:szCs w:val="24"/>
        </w:rPr>
        <w:t>ing between</w:t>
      </w:r>
      <w:r w:rsidRPr="006B5253">
        <w:rPr>
          <w:rFonts w:cs="Arial"/>
          <w:snapToGrid w:val="0"/>
          <w:szCs w:val="24"/>
        </w:rPr>
        <w:t xml:space="preserve"> 0.716 </w:t>
      </w:r>
      <w:r>
        <w:rPr>
          <w:rFonts w:cs="Arial"/>
          <w:snapToGrid w:val="0"/>
          <w:szCs w:val="24"/>
        </w:rPr>
        <w:t>and</w:t>
      </w:r>
      <w:r w:rsidRPr="006B5253">
        <w:rPr>
          <w:rFonts w:cs="Arial"/>
          <w:snapToGrid w:val="0"/>
          <w:szCs w:val="24"/>
        </w:rPr>
        <w:t xml:space="preserve"> 0.730, </w:t>
      </w:r>
      <w:r>
        <w:rPr>
          <w:rFonts w:cs="Arial"/>
          <w:snapToGrid w:val="0"/>
          <w:szCs w:val="24"/>
        </w:rPr>
        <w:t>which are</w:t>
      </w:r>
      <w:r w:rsidRPr="006B5253">
        <w:rPr>
          <w:rFonts w:cs="Arial"/>
          <w:snapToGrid w:val="0"/>
          <w:szCs w:val="24"/>
        </w:rPr>
        <w:t xml:space="preserve"> still considered </w:t>
      </w:r>
      <w:r>
        <w:rPr>
          <w:rFonts w:cs="Arial"/>
          <w:snapToGrid w:val="0"/>
          <w:szCs w:val="24"/>
        </w:rPr>
        <w:t xml:space="preserve">to be </w:t>
      </w:r>
      <w:r w:rsidRPr="006B5253">
        <w:rPr>
          <w:rFonts w:cs="Arial"/>
          <w:snapToGrid w:val="0"/>
          <w:szCs w:val="24"/>
        </w:rPr>
        <w:t>strong</w:t>
      </w:r>
      <w:r>
        <w:rPr>
          <w:rFonts w:cs="Arial"/>
          <w:snapToGrid w:val="0"/>
          <w:szCs w:val="24"/>
        </w:rPr>
        <w:t>ly</w:t>
      </w:r>
      <w:r w:rsidRPr="006B5253">
        <w:rPr>
          <w:rFonts w:cs="Arial"/>
          <w:snapToGrid w:val="0"/>
          <w:szCs w:val="24"/>
        </w:rPr>
        <w:t xml:space="preserve"> </w:t>
      </w:r>
      <w:r>
        <w:rPr>
          <w:rFonts w:cs="Arial"/>
          <w:snapToGrid w:val="0"/>
          <w:szCs w:val="24"/>
        </w:rPr>
        <w:t>correlated</w:t>
      </w:r>
      <w:r w:rsidR="00D32F67">
        <w:rPr>
          <w:rFonts w:cs="Arial"/>
          <w:snapToGrid w:val="0"/>
          <w:szCs w:val="24"/>
        </w:rPr>
        <w:t xml:space="preserve">. </w:t>
      </w:r>
      <w:r w:rsidRPr="006B5253">
        <w:rPr>
          <w:rFonts w:cs="Arial"/>
          <w:snapToGrid w:val="0"/>
          <w:szCs w:val="24"/>
        </w:rPr>
        <w:t>Overall</w:t>
      </w:r>
      <w:r>
        <w:rPr>
          <w:rFonts w:cs="Arial"/>
          <w:snapToGrid w:val="0"/>
          <w:szCs w:val="24"/>
        </w:rPr>
        <w:t>,</w:t>
      </w:r>
      <w:r w:rsidRPr="006B5253">
        <w:rPr>
          <w:rFonts w:cs="Arial"/>
          <w:snapToGrid w:val="0"/>
          <w:szCs w:val="24"/>
        </w:rPr>
        <w:t xml:space="preserve"> </w:t>
      </w:r>
      <w:r w:rsidR="00A51A34">
        <w:rPr>
          <w:rFonts w:cs="Arial"/>
          <w:snapToGrid w:val="0"/>
          <w:szCs w:val="24"/>
        </w:rPr>
        <w:t>AACOG R</w:t>
      </w:r>
      <w:r w:rsidRPr="006B5253">
        <w:rPr>
          <w:rFonts w:cs="Arial"/>
          <w:snapToGrid w:val="0"/>
          <w:szCs w:val="24"/>
        </w:rPr>
        <w:t>un 4 demonstrated the be</w:t>
      </w:r>
      <w:r>
        <w:rPr>
          <w:rFonts w:cs="Arial"/>
          <w:snapToGrid w:val="0"/>
          <w:szCs w:val="24"/>
        </w:rPr>
        <w:t>st correlation for both 1-hour and 8-</w:t>
      </w:r>
      <w:r w:rsidRPr="006B5253">
        <w:rPr>
          <w:rFonts w:cs="Arial"/>
          <w:snapToGrid w:val="0"/>
          <w:szCs w:val="24"/>
        </w:rPr>
        <w:t>hour ozone concentrations</w:t>
      </w:r>
      <w:r w:rsidR="00D32F67">
        <w:rPr>
          <w:rFonts w:cs="Arial"/>
          <w:snapToGrid w:val="0"/>
          <w:szCs w:val="24"/>
        </w:rPr>
        <w:t xml:space="preserve">. </w:t>
      </w:r>
      <w:r>
        <w:rPr>
          <w:rFonts w:cs="Arial"/>
          <w:snapToGrid w:val="0"/>
          <w:szCs w:val="24"/>
        </w:rPr>
        <w:t>For</w:t>
      </w:r>
      <w:r w:rsidRPr="006B5253">
        <w:rPr>
          <w:rFonts w:cs="Arial"/>
          <w:snapToGrid w:val="0"/>
          <w:szCs w:val="24"/>
        </w:rPr>
        <w:t xml:space="preserve"> hourly ozone prediction, perform</w:t>
      </w:r>
      <w:r>
        <w:rPr>
          <w:rFonts w:cs="Arial"/>
          <w:snapToGrid w:val="0"/>
          <w:szCs w:val="24"/>
        </w:rPr>
        <w:t xml:space="preserve">ance was slightly inferior for </w:t>
      </w:r>
      <w:r w:rsidR="00960003">
        <w:rPr>
          <w:rFonts w:cs="Arial"/>
          <w:snapToGrid w:val="0"/>
          <w:szCs w:val="24"/>
        </w:rPr>
        <w:t xml:space="preserve">TCEQ </w:t>
      </w:r>
      <w:r w:rsidR="00A51A34">
        <w:rPr>
          <w:rFonts w:cs="Arial"/>
          <w:snapToGrid w:val="0"/>
          <w:szCs w:val="24"/>
        </w:rPr>
        <w:t>R</w:t>
      </w:r>
      <w:r>
        <w:rPr>
          <w:rFonts w:cs="Arial"/>
          <w:snapToGrid w:val="0"/>
          <w:szCs w:val="24"/>
        </w:rPr>
        <w:t>un 5</w:t>
      </w:r>
      <w:r w:rsidR="00D32F67">
        <w:rPr>
          <w:rFonts w:cs="Arial"/>
          <w:snapToGrid w:val="0"/>
          <w:szCs w:val="24"/>
        </w:rPr>
        <w:t xml:space="preserve">. </w:t>
      </w:r>
      <w:r w:rsidRPr="006B5253">
        <w:rPr>
          <w:rFonts w:cs="Arial"/>
          <w:snapToGrid w:val="0"/>
          <w:szCs w:val="24"/>
        </w:rPr>
        <w:t xml:space="preserve">The performance for hourly ozone values for all monitors, C23 and C58 was </w:t>
      </w:r>
      <w:r>
        <w:rPr>
          <w:rFonts w:cs="Arial"/>
          <w:snapToGrid w:val="0"/>
          <w:szCs w:val="24"/>
        </w:rPr>
        <w:t>poorer</w:t>
      </w:r>
      <w:r w:rsidR="00607F2B">
        <w:rPr>
          <w:rFonts w:cs="Arial"/>
          <w:snapToGrid w:val="0"/>
          <w:szCs w:val="24"/>
        </w:rPr>
        <w:t xml:space="preserve"> for 1-</w:t>
      </w:r>
      <w:r w:rsidRPr="006B5253">
        <w:rPr>
          <w:rFonts w:cs="Arial"/>
          <w:snapToGrid w:val="0"/>
          <w:szCs w:val="24"/>
        </w:rPr>
        <w:t>hour values and on days &gt; 60 ppb. These r</w:t>
      </w:r>
      <w:r w:rsidR="006E76C3">
        <w:rPr>
          <w:rFonts w:cs="Arial"/>
          <w:snapToGrid w:val="0"/>
          <w:szCs w:val="24"/>
        </w:rPr>
        <w:t>esults indicate infrequent high-</w:t>
      </w:r>
      <w:r w:rsidRPr="006B5253">
        <w:rPr>
          <w:rFonts w:cs="Arial"/>
          <w:snapToGrid w:val="0"/>
          <w:szCs w:val="24"/>
        </w:rPr>
        <w:t xml:space="preserve">ozone values days in </w:t>
      </w:r>
      <w:r>
        <w:rPr>
          <w:rFonts w:cs="Arial"/>
          <w:snapToGrid w:val="0"/>
          <w:szCs w:val="24"/>
        </w:rPr>
        <w:t xml:space="preserve">the </w:t>
      </w:r>
      <w:r w:rsidRPr="006B5253">
        <w:rPr>
          <w:rFonts w:cs="Arial"/>
          <w:snapToGrid w:val="0"/>
          <w:szCs w:val="24"/>
        </w:rPr>
        <w:t xml:space="preserve">San Antonio area, </w:t>
      </w:r>
      <w:r>
        <w:rPr>
          <w:rFonts w:cs="Arial"/>
          <w:snapToGrid w:val="0"/>
          <w:szCs w:val="24"/>
        </w:rPr>
        <w:t>highlighting the</w:t>
      </w:r>
      <w:r w:rsidRPr="006B5253">
        <w:rPr>
          <w:rFonts w:cs="Arial"/>
          <w:snapToGrid w:val="0"/>
          <w:szCs w:val="24"/>
        </w:rPr>
        <w:t xml:space="preserve"> episodic nature of high</w:t>
      </w:r>
      <w:r w:rsidR="006E76C3">
        <w:rPr>
          <w:rFonts w:cs="Arial"/>
          <w:snapToGrid w:val="0"/>
          <w:szCs w:val="24"/>
        </w:rPr>
        <w:t>-</w:t>
      </w:r>
      <w:r w:rsidRPr="006B5253">
        <w:rPr>
          <w:rFonts w:cs="Arial"/>
          <w:snapToGrid w:val="0"/>
          <w:szCs w:val="24"/>
        </w:rPr>
        <w:t>ozone days in this region.</w:t>
      </w:r>
    </w:p>
    <w:p w14:paraId="13E1E3FB" w14:textId="77777777" w:rsidR="00F765D3" w:rsidRPr="000F6769" w:rsidRDefault="00F765D3" w:rsidP="00F765D3">
      <w:pPr>
        <w:rPr>
          <w:szCs w:val="24"/>
        </w:rPr>
      </w:pPr>
    </w:p>
    <w:p w14:paraId="5BF3DBD0" w14:textId="22D9C4FA" w:rsidR="00F765D3" w:rsidRPr="000F6769" w:rsidRDefault="00F765D3" w:rsidP="00F765D3">
      <w:pPr>
        <w:rPr>
          <w:szCs w:val="24"/>
        </w:rPr>
      </w:pPr>
      <w:r w:rsidRPr="000F6769">
        <w:rPr>
          <w:szCs w:val="24"/>
        </w:rPr>
        <w:t>Model performance was poor for the C58 NO</w:t>
      </w:r>
      <w:r w:rsidRPr="000F6769">
        <w:rPr>
          <w:szCs w:val="24"/>
          <w:vertAlign w:val="subscript"/>
        </w:rPr>
        <w:t>X</w:t>
      </w:r>
      <w:r w:rsidRPr="000F6769">
        <w:rPr>
          <w:szCs w:val="24"/>
        </w:rPr>
        <w:t xml:space="preserve"> monitor in northwest San Antonio with an R</w:t>
      </w:r>
      <w:r w:rsidRPr="000F6769">
        <w:rPr>
          <w:szCs w:val="24"/>
          <w:vertAlign w:val="superscript"/>
        </w:rPr>
        <w:t>2</w:t>
      </w:r>
      <w:r w:rsidRPr="000F6769">
        <w:rPr>
          <w:szCs w:val="24"/>
        </w:rPr>
        <w:t xml:space="preserve"> value between 0.116 and 0.131</w:t>
      </w:r>
      <w:r w:rsidR="00D32F67">
        <w:rPr>
          <w:szCs w:val="24"/>
        </w:rPr>
        <w:t xml:space="preserve">. </w:t>
      </w:r>
      <w:r w:rsidR="009B7416">
        <w:rPr>
          <w:szCs w:val="24"/>
        </w:rPr>
        <w:t>The model significantly over</w:t>
      </w:r>
      <w:r w:rsidRPr="000F6769">
        <w:rPr>
          <w:szCs w:val="24"/>
        </w:rPr>
        <w:t>predicted NO</w:t>
      </w:r>
      <w:r w:rsidRPr="000F6769">
        <w:rPr>
          <w:szCs w:val="24"/>
          <w:vertAlign w:val="subscript"/>
        </w:rPr>
        <w:t>X</w:t>
      </w:r>
      <w:r w:rsidRPr="000F6769">
        <w:rPr>
          <w:szCs w:val="24"/>
        </w:rPr>
        <w:t xml:space="preserve"> at C58 during most days of the modeling episode</w:t>
      </w:r>
      <w:r w:rsidR="00D32F67">
        <w:rPr>
          <w:szCs w:val="24"/>
        </w:rPr>
        <w:t xml:space="preserve">. </w:t>
      </w:r>
      <w:r w:rsidRPr="000F6769">
        <w:rPr>
          <w:szCs w:val="24"/>
        </w:rPr>
        <w:t>Model performance was slightly improved at C59 and C622 with go</w:t>
      </w:r>
      <w:r w:rsidR="00B5538D">
        <w:rPr>
          <w:szCs w:val="24"/>
        </w:rPr>
        <w:t>od performance at C678</w:t>
      </w:r>
      <w:r w:rsidR="00D32F67">
        <w:rPr>
          <w:szCs w:val="24"/>
        </w:rPr>
        <w:t xml:space="preserve">. </w:t>
      </w:r>
      <w:r w:rsidR="00960003">
        <w:rPr>
          <w:szCs w:val="24"/>
        </w:rPr>
        <w:t>TCEQ</w:t>
      </w:r>
      <w:r w:rsidR="00B5538D">
        <w:rPr>
          <w:szCs w:val="24"/>
        </w:rPr>
        <w:t xml:space="preserve"> </w:t>
      </w:r>
      <w:r w:rsidR="00A51A34">
        <w:rPr>
          <w:szCs w:val="24"/>
        </w:rPr>
        <w:t>R</w:t>
      </w:r>
      <w:r w:rsidRPr="000F6769">
        <w:rPr>
          <w:szCs w:val="24"/>
        </w:rPr>
        <w:t xml:space="preserve">un 5 </w:t>
      </w:r>
      <w:r w:rsidR="00B5538D">
        <w:rPr>
          <w:szCs w:val="24"/>
        </w:rPr>
        <w:t>had a better performance at C58</w:t>
      </w:r>
      <w:r w:rsidRPr="000F6769">
        <w:rPr>
          <w:szCs w:val="24"/>
        </w:rPr>
        <w:t>, but degraded performance at the other monitors.</w:t>
      </w:r>
    </w:p>
    <w:p w14:paraId="3544AD47" w14:textId="77777777" w:rsidR="00F765D3" w:rsidRPr="000F6769" w:rsidRDefault="00F765D3" w:rsidP="00F765D3">
      <w:pPr>
        <w:rPr>
          <w:szCs w:val="24"/>
        </w:rPr>
      </w:pPr>
    </w:p>
    <w:p w14:paraId="26B85A28" w14:textId="5C69B634" w:rsidR="00F765D3" w:rsidRPr="000F6769" w:rsidRDefault="00F765D3" w:rsidP="00F765D3">
      <w:pPr>
        <w:rPr>
          <w:szCs w:val="24"/>
        </w:rPr>
      </w:pPr>
      <w:r w:rsidRPr="000F6769">
        <w:rPr>
          <w:szCs w:val="24"/>
        </w:rPr>
        <w:t xml:space="preserve">The only exceedance day on which </w:t>
      </w:r>
      <w:r w:rsidR="00960003">
        <w:rPr>
          <w:szCs w:val="24"/>
        </w:rPr>
        <w:t xml:space="preserve">AACOG </w:t>
      </w:r>
      <w:r w:rsidR="00A51A34">
        <w:rPr>
          <w:szCs w:val="24"/>
        </w:rPr>
        <w:t>R</w:t>
      </w:r>
      <w:r w:rsidRPr="000F6769">
        <w:rPr>
          <w:szCs w:val="24"/>
        </w:rPr>
        <w:t>un 4 noticeably failed to meet the EPA recommended value for mean normalized bias was on June 12. Every exceedance day exhibited normalized error within EPA recommended levels</w:t>
      </w:r>
      <w:r w:rsidR="00D32F67">
        <w:rPr>
          <w:szCs w:val="24"/>
        </w:rPr>
        <w:t xml:space="preserve">. </w:t>
      </w:r>
      <w:r w:rsidR="000F6769" w:rsidRPr="000F6769">
        <w:rPr>
          <w:szCs w:val="24"/>
        </w:rPr>
        <w:t>Both</w:t>
      </w:r>
      <w:r w:rsidRPr="000F6769">
        <w:rPr>
          <w:szCs w:val="24"/>
        </w:rPr>
        <w:t xml:space="preserve"> </w:t>
      </w:r>
      <w:r w:rsidR="000F6769" w:rsidRPr="000F6769">
        <w:rPr>
          <w:szCs w:val="24"/>
        </w:rPr>
        <w:t>base case</w:t>
      </w:r>
      <w:r w:rsidRPr="000F6769">
        <w:rPr>
          <w:szCs w:val="24"/>
        </w:rPr>
        <w:t xml:space="preserve"> modeling runs exhibited similar performance for peak error and normalized error and significantly different results for </w:t>
      </w:r>
      <w:r w:rsidRPr="000F6769">
        <w:rPr>
          <w:szCs w:val="24"/>
          <w:lang w:val="en-CA"/>
        </w:rPr>
        <w:t>Unpaired Peak Prediction Accuracy during exceedance days</w:t>
      </w:r>
      <w:r w:rsidRPr="000F6769">
        <w:rPr>
          <w:szCs w:val="24"/>
        </w:rPr>
        <w:t>. Normalized error on exceedance days was well b</w:t>
      </w:r>
      <w:r w:rsidR="00A51A34">
        <w:rPr>
          <w:szCs w:val="24"/>
        </w:rPr>
        <w:t>elow EPA’s recommendation of 35 percent</w:t>
      </w:r>
      <w:r w:rsidRPr="000F6769">
        <w:rPr>
          <w:szCs w:val="24"/>
        </w:rPr>
        <w:t xml:space="preserve">. </w:t>
      </w:r>
      <w:r w:rsidR="00960003">
        <w:rPr>
          <w:szCs w:val="24"/>
        </w:rPr>
        <w:t xml:space="preserve">TCEQ </w:t>
      </w:r>
      <w:r w:rsidR="00A51A34">
        <w:rPr>
          <w:szCs w:val="24"/>
        </w:rPr>
        <w:t>R</w:t>
      </w:r>
      <w:r w:rsidRPr="000F6769">
        <w:rPr>
          <w:szCs w:val="24"/>
        </w:rPr>
        <w:t xml:space="preserve">un 5 showed </w:t>
      </w:r>
      <w:r w:rsidR="000F6769" w:rsidRPr="000F6769">
        <w:rPr>
          <w:szCs w:val="24"/>
        </w:rPr>
        <w:t>improved</w:t>
      </w:r>
      <w:r w:rsidRPr="000F6769">
        <w:rPr>
          <w:szCs w:val="24"/>
        </w:rPr>
        <w:t xml:space="preserve"> results as compared to the </w:t>
      </w:r>
      <w:r w:rsidR="00960003">
        <w:rPr>
          <w:szCs w:val="24"/>
        </w:rPr>
        <w:t xml:space="preserve">AACOG </w:t>
      </w:r>
      <w:r w:rsidR="00A51A34">
        <w:rPr>
          <w:szCs w:val="24"/>
        </w:rPr>
        <w:t>R</w:t>
      </w:r>
      <w:r w:rsidRPr="000F6769">
        <w:rPr>
          <w:szCs w:val="24"/>
        </w:rPr>
        <w:t>un 4 for the first half of the month.</w:t>
      </w:r>
      <w:r w:rsidRPr="000F6769">
        <w:rPr>
          <w:rFonts w:cs="Arial"/>
          <w:szCs w:val="22"/>
        </w:rPr>
        <w:t xml:space="preserve"> </w:t>
      </w:r>
      <w:r w:rsidRPr="000F6769">
        <w:rPr>
          <w:szCs w:val="24"/>
        </w:rPr>
        <w:t>When statistical analysis was performed on data for individual monitors, model performance showed the results for unpaired peak accuracy were very good for C23, C678, C505, and C503 and the remaining monitors also met EPA recommended guidelines</w:t>
      </w:r>
      <w:r w:rsidR="00D32F67">
        <w:rPr>
          <w:szCs w:val="24"/>
        </w:rPr>
        <w:t xml:space="preserve">. </w:t>
      </w:r>
      <w:r w:rsidRPr="000F6769">
        <w:rPr>
          <w:szCs w:val="24"/>
        </w:rPr>
        <w:t>Normalized error values for all days and on exceedance days were well below EPA’s recommendatio</w:t>
      </w:r>
      <w:r w:rsidR="00A51A34">
        <w:rPr>
          <w:szCs w:val="24"/>
        </w:rPr>
        <w:t>n of 35 percent</w:t>
      </w:r>
      <w:r w:rsidR="00D32F67">
        <w:rPr>
          <w:szCs w:val="24"/>
        </w:rPr>
        <w:t xml:space="preserve">. </w:t>
      </w:r>
      <w:r w:rsidRPr="000F6769">
        <w:rPr>
          <w:szCs w:val="24"/>
        </w:rPr>
        <w:t xml:space="preserve">The results of AACOG </w:t>
      </w:r>
      <w:r w:rsidR="00A51A34">
        <w:rPr>
          <w:szCs w:val="24"/>
        </w:rPr>
        <w:t>R</w:t>
      </w:r>
      <w:r w:rsidRPr="000F6769">
        <w:rPr>
          <w:szCs w:val="24"/>
        </w:rPr>
        <w:t>un 4 and</w:t>
      </w:r>
      <w:r w:rsidR="000F6769">
        <w:rPr>
          <w:szCs w:val="24"/>
        </w:rPr>
        <w:t xml:space="preserve"> TCEQ</w:t>
      </w:r>
      <w:r w:rsidRPr="000F6769">
        <w:rPr>
          <w:szCs w:val="24"/>
        </w:rPr>
        <w:t xml:space="preserve"> </w:t>
      </w:r>
      <w:r w:rsidR="00A51A34">
        <w:rPr>
          <w:szCs w:val="24"/>
        </w:rPr>
        <w:t>R</w:t>
      </w:r>
      <w:r w:rsidRPr="000F6769">
        <w:rPr>
          <w:szCs w:val="24"/>
        </w:rPr>
        <w:t>un 5 demonstrated a good modeling performance overall, with the best performance for normalized error at every monitor</w:t>
      </w:r>
      <w:r w:rsidR="00D32F67">
        <w:rPr>
          <w:szCs w:val="24"/>
        </w:rPr>
        <w:t xml:space="preserve">. </w:t>
      </w:r>
    </w:p>
    <w:p w14:paraId="09677073" w14:textId="77777777" w:rsidR="00F765D3" w:rsidRPr="000F6769" w:rsidRDefault="00F765D3" w:rsidP="00F765D3">
      <w:pPr>
        <w:rPr>
          <w:szCs w:val="24"/>
        </w:rPr>
      </w:pPr>
    </w:p>
    <w:p w14:paraId="60519CEE" w14:textId="670AF694" w:rsidR="00F765D3" w:rsidRPr="000F6769" w:rsidRDefault="00F765D3" w:rsidP="00F765D3">
      <w:pPr>
        <w:rPr>
          <w:szCs w:val="24"/>
        </w:rPr>
      </w:pPr>
      <w:r w:rsidRPr="000F6769">
        <w:rPr>
          <w:szCs w:val="24"/>
        </w:rPr>
        <w:t>The tile plots indicated that there were no unusual patterns of ozone formation</w:t>
      </w:r>
      <w:r w:rsidR="00D32F67">
        <w:rPr>
          <w:szCs w:val="24"/>
        </w:rPr>
        <w:t xml:space="preserve">. </w:t>
      </w:r>
      <w:r w:rsidRPr="000F6769">
        <w:rPr>
          <w:szCs w:val="24"/>
        </w:rPr>
        <w:t xml:space="preserve">As seen on the plots for ozone exceedance days, ozone plumes were produced in the urban core areas of San Antonio and Austin and mainly along </w:t>
      </w:r>
      <w:r w:rsidR="004B571F">
        <w:rPr>
          <w:szCs w:val="24"/>
        </w:rPr>
        <w:t xml:space="preserve">the </w:t>
      </w:r>
      <w:r w:rsidRPr="000F6769">
        <w:rPr>
          <w:szCs w:val="24"/>
        </w:rPr>
        <w:t>I-35 corridor</w:t>
      </w:r>
      <w:r w:rsidR="00D32F67">
        <w:rPr>
          <w:szCs w:val="24"/>
        </w:rPr>
        <w:t xml:space="preserve">. </w:t>
      </w:r>
      <w:r w:rsidRPr="000F6769">
        <w:rPr>
          <w:szCs w:val="24"/>
        </w:rPr>
        <w:t>These urban plumes were predicted for each urban core and downwind areas of the cities.</w:t>
      </w:r>
      <w:r w:rsidRPr="000F6769">
        <w:rPr>
          <w:rFonts w:cs="Arial"/>
          <w:szCs w:val="24"/>
        </w:rPr>
        <w:t xml:space="preserve"> </w:t>
      </w:r>
      <w:r w:rsidRPr="000F6769">
        <w:rPr>
          <w:szCs w:val="24"/>
        </w:rPr>
        <w:t>The daily tile plots for  all days indicate good correlation between predicted and observed ozone values, for the exception of June 9</w:t>
      </w:r>
      <w:r w:rsidR="00C122B8">
        <w:rPr>
          <w:szCs w:val="24"/>
          <w:vertAlign w:val="superscript"/>
        </w:rPr>
        <w:t xml:space="preserve"> </w:t>
      </w:r>
      <w:r w:rsidRPr="000F6769">
        <w:rPr>
          <w:szCs w:val="24"/>
        </w:rPr>
        <w:t>and June 12 when the predicte</w:t>
      </w:r>
      <w:r w:rsidR="00C122B8">
        <w:rPr>
          <w:szCs w:val="24"/>
        </w:rPr>
        <w:t>d ozone levels for C23 are over</w:t>
      </w:r>
      <w:r w:rsidRPr="000F6769">
        <w:rPr>
          <w:szCs w:val="24"/>
        </w:rPr>
        <w:t>estimated and the ozone plumes are located outside of the urban core. Also, for the June 29 the predicted ozone levels are on the lower ranges of o</w:t>
      </w:r>
      <w:r w:rsidR="00C122B8">
        <w:rPr>
          <w:szCs w:val="24"/>
        </w:rPr>
        <w:t>bserved values. Ozone was under</w:t>
      </w:r>
      <w:r w:rsidRPr="000F6769">
        <w:rPr>
          <w:szCs w:val="24"/>
        </w:rPr>
        <w:t xml:space="preserve">predicted at all monitors in San Antonio on June 29. In addition on June 30, </w:t>
      </w:r>
      <w:r w:rsidR="00C122B8">
        <w:t>the model underpredicted the ozone level for C23, but accurately predicted the ozone level on the rest of the monitors</w:t>
      </w:r>
      <w:r w:rsidRPr="000F6769">
        <w:rPr>
          <w:szCs w:val="24"/>
        </w:rPr>
        <w:t>.</w:t>
      </w:r>
    </w:p>
    <w:p w14:paraId="35FE364C" w14:textId="77777777" w:rsidR="006E4C83" w:rsidRPr="00924622" w:rsidRDefault="006E4C83" w:rsidP="00924622">
      <w:pPr>
        <w:spacing w:line="240" w:lineRule="auto"/>
        <w:jc w:val="left"/>
        <w:rPr>
          <w:rFonts w:cs="Arial"/>
          <w:snapToGrid w:val="0"/>
          <w:szCs w:val="24"/>
        </w:rPr>
        <w:sectPr w:rsidR="006E4C83" w:rsidRPr="00924622" w:rsidSect="006E4C83">
          <w:pgSz w:w="12240" w:h="15840"/>
          <w:pgMar w:top="835" w:right="1440" w:bottom="1440" w:left="1440" w:header="720" w:footer="360" w:gutter="0"/>
          <w:pgNumType w:chapStyle="1"/>
          <w:cols w:space="720"/>
        </w:sectPr>
      </w:pPr>
    </w:p>
    <w:p w14:paraId="7475C14C" w14:textId="77777777" w:rsidR="007A4DD4" w:rsidRPr="002F0847" w:rsidRDefault="007A4DD4" w:rsidP="007A4DD4">
      <w:pPr>
        <w:pStyle w:val="Heading1"/>
        <w:rPr>
          <w:u w:val="single"/>
        </w:rPr>
      </w:pPr>
      <w:bookmarkStart w:id="187" w:name="_Toc439233814"/>
      <w:r w:rsidRPr="002F0847">
        <w:rPr>
          <w:szCs w:val="24"/>
        </w:rPr>
        <w:t>F</w:t>
      </w:r>
      <w:r w:rsidRPr="002F0847">
        <w:t>uture Year Modeling</w:t>
      </w:r>
      <w:bookmarkEnd w:id="187"/>
      <w:r w:rsidRPr="002F0847">
        <w:t xml:space="preserve">  </w:t>
      </w:r>
    </w:p>
    <w:p w14:paraId="64856995" w14:textId="77777777" w:rsidR="007A4DD4" w:rsidRPr="002F0847" w:rsidRDefault="007A4DD4" w:rsidP="007A4DD4">
      <w:pPr>
        <w:rPr>
          <w:rFonts w:cs="Arial"/>
          <w:snapToGrid w:val="0"/>
        </w:rPr>
      </w:pPr>
    </w:p>
    <w:p w14:paraId="6D306566" w14:textId="716567FE" w:rsidR="007A4DD4" w:rsidRDefault="007A4DD4" w:rsidP="007A4DD4">
      <w:pPr>
        <w:rPr>
          <w:rFonts w:cs="Arial"/>
          <w:snapToGrid w:val="0"/>
        </w:rPr>
      </w:pPr>
      <w:r w:rsidRPr="002F0847">
        <w:rPr>
          <w:rFonts w:cs="Arial"/>
          <w:snapToGrid w:val="0"/>
        </w:rPr>
        <w:t>The photochemical model developed to simulate the</w:t>
      </w:r>
      <w:r w:rsidR="0087128E">
        <w:rPr>
          <w:rFonts w:cs="Arial"/>
          <w:snapToGrid w:val="0"/>
        </w:rPr>
        <w:t xml:space="preserve"> </w:t>
      </w:r>
      <w:r w:rsidRPr="002F0847">
        <w:rPr>
          <w:rFonts w:cs="Arial"/>
          <w:snapToGrid w:val="0"/>
        </w:rPr>
        <w:t xml:space="preserve">June 2006 high-ozone episode was updated with 2012 and 2018 projected anthropogenic emission inventories to estimate </w:t>
      </w:r>
      <w:r w:rsidR="0087128E">
        <w:rPr>
          <w:rFonts w:cs="Arial"/>
          <w:snapToGrid w:val="0"/>
        </w:rPr>
        <w:t xml:space="preserve">predicted </w:t>
      </w:r>
      <w:r w:rsidRPr="002F0847">
        <w:rPr>
          <w:rFonts w:cs="Arial"/>
          <w:snapToGrid w:val="0"/>
        </w:rPr>
        <w:t>future ozone concentrations under the same meteorological conditions as the 2006 base case</w:t>
      </w:r>
      <w:r w:rsidR="00D32F67">
        <w:rPr>
          <w:rFonts w:cs="Arial"/>
          <w:snapToGrid w:val="0"/>
        </w:rPr>
        <w:t xml:space="preserve">. </w:t>
      </w:r>
      <w:r w:rsidRPr="002F0847">
        <w:rPr>
          <w:rFonts w:cs="Arial"/>
          <w:snapToGrid w:val="0"/>
        </w:rPr>
        <w:t xml:space="preserve">The projected emission inventories account for existing local, state, and federal air quality control strategies to determine whether such measures are sufficient to help the region meet </w:t>
      </w:r>
      <w:r w:rsidR="00986A51">
        <w:rPr>
          <w:rFonts w:cs="Arial"/>
          <w:snapToGrid w:val="0"/>
        </w:rPr>
        <w:t xml:space="preserve">the revised </w:t>
      </w:r>
      <w:r w:rsidRPr="002F0847">
        <w:rPr>
          <w:rFonts w:cs="Arial"/>
          <w:snapToGrid w:val="0"/>
        </w:rPr>
        <w:t>NAAQS 8-hour ozone standard</w:t>
      </w:r>
      <w:r w:rsidR="00D32F67">
        <w:rPr>
          <w:rFonts w:cs="Arial"/>
          <w:snapToGrid w:val="0"/>
        </w:rPr>
        <w:t xml:space="preserve">. </w:t>
      </w:r>
      <w:r w:rsidRPr="002F0847">
        <w:rPr>
          <w:rFonts w:cs="Arial"/>
          <w:snapToGrid w:val="0"/>
        </w:rPr>
        <w:t>The 2018 projection case</w:t>
      </w:r>
      <w:r w:rsidR="00A15FC8">
        <w:rPr>
          <w:rFonts w:cs="Arial"/>
          <w:snapToGrid w:val="0"/>
        </w:rPr>
        <w:t>s</w:t>
      </w:r>
      <w:r w:rsidRPr="002F0847">
        <w:rPr>
          <w:rFonts w:cs="Arial"/>
          <w:snapToGrid w:val="0"/>
        </w:rPr>
        <w:t xml:space="preserve"> </w:t>
      </w:r>
      <w:r w:rsidR="00A15FC8">
        <w:rPr>
          <w:rFonts w:cs="Arial"/>
          <w:snapToGrid w:val="0"/>
        </w:rPr>
        <w:t>were</w:t>
      </w:r>
      <w:r w:rsidRPr="002F0847">
        <w:rPr>
          <w:rFonts w:cs="Arial"/>
          <w:snapToGrid w:val="0"/>
        </w:rPr>
        <w:t xml:space="preserve"> compared to the 2012 projection</w:t>
      </w:r>
      <w:r w:rsidR="00757AC6">
        <w:rPr>
          <w:rFonts w:cs="Arial"/>
          <w:snapToGrid w:val="0"/>
        </w:rPr>
        <w:t xml:space="preserve"> cases</w:t>
      </w:r>
      <w:r w:rsidRPr="002F0847">
        <w:rPr>
          <w:rFonts w:cs="Arial"/>
          <w:snapToGrid w:val="0"/>
        </w:rPr>
        <w:t xml:space="preserve"> to determine future ozone design values. </w:t>
      </w:r>
    </w:p>
    <w:p w14:paraId="74AEE5F3" w14:textId="77777777" w:rsidR="00FB6F51" w:rsidRPr="002F0847" w:rsidRDefault="00FB6F51" w:rsidP="007A4DD4">
      <w:pPr>
        <w:rPr>
          <w:rFonts w:cs="Arial"/>
          <w:snapToGrid w:val="0"/>
        </w:rPr>
      </w:pPr>
    </w:p>
    <w:p w14:paraId="74B88AB1" w14:textId="77777777" w:rsidR="007A4DD4" w:rsidRPr="002F0847" w:rsidRDefault="007A4DD4" w:rsidP="002B741F">
      <w:pPr>
        <w:pStyle w:val="Heading2"/>
      </w:pPr>
      <w:bookmarkStart w:id="188" w:name="_Toc439233815"/>
      <w:r w:rsidRPr="002F0847">
        <w:t>Projections Cases</w:t>
      </w:r>
      <w:bookmarkEnd w:id="188"/>
    </w:p>
    <w:p w14:paraId="66ADAC66" w14:textId="77777777" w:rsidR="007A4DD4" w:rsidRPr="002F0847" w:rsidRDefault="002F0847" w:rsidP="007A4DD4">
      <w:pPr>
        <w:rPr>
          <w:rFonts w:cs="Arial"/>
          <w:snapToGrid w:val="0"/>
        </w:rPr>
      </w:pPr>
      <w:r w:rsidRPr="002F0847">
        <w:rPr>
          <w:rFonts w:cs="Arial"/>
          <w:snapToGrid w:val="0"/>
        </w:rPr>
        <w:t xml:space="preserve">A total of </w:t>
      </w:r>
      <w:r w:rsidR="00F2198C">
        <w:rPr>
          <w:rFonts w:cs="Arial"/>
          <w:snapToGrid w:val="0"/>
        </w:rPr>
        <w:t>6</w:t>
      </w:r>
      <w:r w:rsidR="007A4DD4" w:rsidRPr="002F0847">
        <w:rPr>
          <w:rFonts w:cs="Arial"/>
          <w:snapToGrid w:val="0"/>
        </w:rPr>
        <w:t xml:space="preserve"> </w:t>
      </w:r>
      <w:r w:rsidR="00FE6241">
        <w:rPr>
          <w:rFonts w:cs="Arial"/>
          <w:snapToGrid w:val="0"/>
        </w:rPr>
        <w:t xml:space="preserve">projection cases </w:t>
      </w:r>
      <w:r w:rsidR="007A4DD4" w:rsidRPr="002F0847">
        <w:rPr>
          <w:rFonts w:cs="Arial"/>
          <w:snapToGrid w:val="0"/>
        </w:rPr>
        <w:t>were developed from the June 2006 modeling episode.</w:t>
      </w:r>
      <w:r w:rsidR="00A3253B">
        <w:rPr>
          <w:rFonts w:cs="Arial"/>
          <w:snapToGrid w:val="0"/>
        </w:rPr>
        <w:t xml:space="preserve"> An addition projection case (Projection Case 1: </w:t>
      </w:r>
      <w:r w:rsidR="00A3253B" w:rsidRPr="00A3253B">
        <w:rPr>
          <w:rFonts w:cs="Arial"/>
          <w:snapToGrid w:val="0"/>
        </w:rPr>
        <w:t>AACOG EI, MOVES2010b</w:t>
      </w:r>
      <w:r w:rsidR="00A3253B">
        <w:rPr>
          <w:rFonts w:cs="Arial"/>
          <w:snapToGrid w:val="0"/>
        </w:rPr>
        <w:t>) is provided in the results for comparison purposes.</w:t>
      </w:r>
    </w:p>
    <w:p w14:paraId="2FBBA7E3" w14:textId="77777777" w:rsidR="00F14148" w:rsidRPr="002F0847" w:rsidRDefault="00F14148" w:rsidP="00F14148">
      <w:pPr>
        <w:rPr>
          <w:b/>
          <w:szCs w:val="24"/>
          <w:u w:val="single"/>
        </w:rPr>
      </w:pPr>
    </w:p>
    <w:p w14:paraId="4D247958" w14:textId="77777777" w:rsidR="00F14148" w:rsidRPr="000C31E3" w:rsidRDefault="00FE6241" w:rsidP="00F14148">
      <w:pPr>
        <w:rPr>
          <w:b/>
          <w:szCs w:val="24"/>
          <w:u w:val="single"/>
        </w:rPr>
      </w:pPr>
      <w:r>
        <w:rPr>
          <w:b/>
          <w:szCs w:val="24"/>
          <w:u w:val="single"/>
        </w:rPr>
        <w:t xml:space="preserve">Projection </w:t>
      </w:r>
      <w:r w:rsidR="00F14148">
        <w:rPr>
          <w:b/>
          <w:szCs w:val="24"/>
          <w:u w:val="single"/>
        </w:rPr>
        <w:t xml:space="preserve">Case </w:t>
      </w:r>
      <w:r w:rsidR="00A3253B">
        <w:rPr>
          <w:b/>
          <w:szCs w:val="24"/>
          <w:u w:val="single"/>
        </w:rPr>
        <w:t>2</w:t>
      </w:r>
      <w:r w:rsidR="00F14148">
        <w:rPr>
          <w:b/>
          <w:szCs w:val="24"/>
          <w:u w:val="single"/>
        </w:rPr>
        <w:t xml:space="preserve">: </w:t>
      </w:r>
      <w:r w:rsidR="00F14148" w:rsidRPr="002F0847">
        <w:rPr>
          <w:b/>
          <w:szCs w:val="24"/>
          <w:u w:val="single"/>
        </w:rPr>
        <w:t>2012 with only TCEQ existing Emission</w:t>
      </w:r>
      <w:r w:rsidR="00F14148" w:rsidRPr="000C31E3">
        <w:rPr>
          <w:b/>
          <w:szCs w:val="24"/>
          <w:u w:val="single"/>
        </w:rPr>
        <w:t xml:space="preserve"> Inventory</w:t>
      </w:r>
      <w:r w:rsidR="00FB6F51">
        <w:rPr>
          <w:b/>
          <w:szCs w:val="24"/>
          <w:u w:val="single"/>
        </w:rPr>
        <w:t xml:space="preserve"> </w:t>
      </w:r>
      <w:r w:rsidR="00FB6F51" w:rsidRPr="00FB6F51">
        <w:rPr>
          <w:rFonts w:cs="Arial"/>
          <w:b/>
          <w:snapToGrid w:val="0"/>
          <w:u w:val="single"/>
        </w:rPr>
        <w:t>(TCEQ EI MOVES2014)</w:t>
      </w:r>
    </w:p>
    <w:p w14:paraId="0B50028F" w14:textId="77777777" w:rsidR="00F14148"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14:paraId="177ED668" w14:textId="77777777" w:rsidR="00F14148"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14:paraId="77F41EEE" w14:textId="77777777" w:rsidR="00B21695" w:rsidRPr="000C31E3" w:rsidRDefault="00F14148" w:rsidP="00B21695">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CAMx 6.00</w:t>
      </w:r>
      <w:r w:rsidR="00B21695" w:rsidRPr="00B21695">
        <w:rPr>
          <w:rFonts w:cs="Arial"/>
          <w:color w:val="000000"/>
          <w:szCs w:val="22"/>
        </w:rPr>
        <w:t xml:space="preserve"> </w:t>
      </w:r>
    </w:p>
    <w:p w14:paraId="6B5397C7" w14:textId="77777777" w:rsidR="00F14148" w:rsidRPr="000C31E3" w:rsidRDefault="00B21695"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 xml:space="preserve">EPS3 version </w:t>
      </w:r>
      <w:r w:rsidR="00D73875">
        <w:rPr>
          <w:rFonts w:cs="Arial"/>
          <w:color w:val="000000"/>
          <w:szCs w:val="22"/>
        </w:rPr>
        <w:t>1</w:t>
      </w:r>
    </w:p>
    <w:p w14:paraId="00F2AF4C" w14:textId="77777777" w:rsidR="00D70215" w:rsidRPr="000C31E3" w:rsidRDefault="00D70215" w:rsidP="00D70215">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Local 2012 San Antonio-New Braunfels MSA emission data including construction equipment, landfill equipment, quarry equipment, agricultural tractors, combines, commercial airports, point sources, and heavy duty truck idling</w:t>
      </w:r>
    </w:p>
    <w:p w14:paraId="793BAFC7" w14:textId="77777777" w:rsidR="00D70215" w:rsidRDefault="00D70215" w:rsidP="00D70215">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Updated 2012 CAPCOG and Milam counties emission inventory including</w:t>
      </w:r>
      <w:r w:rsidRPr="00986BBB">
        <w:rPr>
          <w:color w:val="000000"/>
        </w:rPr>
        <w:t xml:space="preserve"> </w:t>
      </w:r>
      <w:r>
        <w:rPr>
          <w:color w:val="000000"/>
        </w:rPr>
        <w:t>construction and mining equipment</w:t>
      </w:r>
      <w:r w:rsidRPr="00986BBB">
        <w:rPr>
          <w:color w:val="000000"/>
        </w:rPr>
        <w:t xml:space="preserve">, industrial </w:t>
      </w:r>
      <w:r>
        <w:rPr>
          <w:color w:val="000000"/>
        </w:rPr>
        <w:t>equipment</w:t>
      </w:r>
      <w:r w:rsidRPr="00986BBB">
        <w:rPr>
          <w:color w:val="000000"/>
        </w:rPr>
        <w:t xml:space="preserve">, oil and gas </w:t>
      </w:r>
      <w:r>
        <w:rPr>
          <w:color w:val="000000"/>
        </w:rPr>
        <w:t>equipment</w:t>
      </w:r>
      <w:r w:rsidRPr="00986BBB">
        <w:rPr>
          <w:color w:val="000000"/>
        </w:rPr>
        <w:t xml:space="preserve">, agricultural </w:t>
      </w:r>
      <w:r>
        <w:rPr>
          <w:color w:val="000000"/>
        </w:rPr>
        <w:t xml:space="preserve">equipment, </w:t>
      </w:r>
      <w:r w:rsidRPr="00986BBB">
        <w:rPr>
          <w:color w:val="000000"/>
        </w:rPr>
        <w:t xml:space="preserve">commercial fuel consumption, industrial fuel consumption, Austin-Bergstrom International Airport, residential lawn and garden </w:t>
      </w:r>
      <w:r>
        <w:rPr>
          <w:color w:val="000000"/>
        </w:rPr>
        <w:t>equipment</w:t>
      </w:r>
      <w:r w:rsidRPr="00986BBB">
        <w:rPr>
          <w:color w:val="000000"/>
        </w:rPr>
        <w:t>, heavy duty truck idling, EGU, and NEGU</w:t>
      </w:r>
    </w:p>
    <w:p w14:paraId="01D355D7" w14:textId="77777777" w:rsidR="00F14148" w:rsidRDefault="00735897" w:rsidP="0073589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Pr>
          <w:color w:val="000000"/>
        </w:rPr>
        <w:t>MOVES201</w:t>
      </w:r>
      <w:r w:rsidR="00D70215">
        <w:rPr>
          <w:color w:val="000000"/>
        </w:rPr>
        <w:t xml:space="preserve">0a </w:t>
      </w:r>
      <w:r w:rsidR="00FE6241">
        <w:rPr>
          <w:color w:val="000000"/>
        </w:rPr>
        <w:t xml:space="preserve">HPMS </w:t>
      </w:r>
      <w:r>
        <w:rPr>
          <w:color w:val="000000"/>
        </w:rPr>
        <w:t>o</w:t>
      </w:r>
      <w:r w:rsidRPr="00B8662B">
        <w:rPr>
          <w:color w:val="000000"/>
        </w:rPr>
        <w:t>n-road</w:t>
      </w:r>
      <w:r>
        <w:rPr>
          <w:color w:val="000000"/>
        </w:rPr>
        <w:t xml:space="preserve"> emission</w:t>
      </w:r>
      <w:r w:rsidRPr="00B8662B">
        <w:rPr>
          <w:color w:val="000000"/>
        </w:rPr>
        <w:t xml:space="preserve"> inventories </w:t>
      </w:r>
      <w:r>
        <w:rPr>
          <w:color w:val="000000"/>
        </w:rPr>
        <w:t>for all areas</w:t>
      </w:r>
    </w:p>
    <w:p w14:paraId="2390D161" w14:textId="77777777" w:rsidR="00400F37" w:rsidRDefault="00400F37" w:rsidP="00400F37">
      <w:p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left"/>
        <w:rPr>
          <w:color w:val="000000"/>
        </w:rPr>
      </w:pPr>
    </w:p>
    <w:p w14:paraId="05BD3988" w14:textId="77777777" w:rsidR="00400F37" w:rsidRDefault="00400F37" w:rsidP="00400F37">
      <w:pPr>
        <w:rPr>
          <w:b/>
          <w:szCs w:val="24"/>
          <w:u w:val="single"/>
        </w:rPr>
      </w:pPr>
      <w:r>
        <w:rPr>
          <w:b/>
          <w:szCs w:val="24"/>
          <w:u w:val="single"/>
        </w:rPr>
        <w:t xml:space="preserve">Projection Case </w:t>
      </w:r>
      <w:r w:rsidR="00A3253B">
        <w:rPr>
          <w:b/>
          <w:szCs w:val="24"/>
          <w:u w:val="single"/>
        </w:rPr>
        <w:t>3</w:t>
      </w:r>
      <w:r>
        <w:rPr>
          <w:b/>
          <w:szCs w:val="24"/>
          <w:u w:val="single"/>
        </w:rPr>
        <w:t xml:space="preserve">: </w:t>
      </w:r>
      <w:r w:rsidRPr="002F0847">
        <w:rPr>
          <w:b/>
          <w:szCs w:val="24"/>
          <w:u w:val="single"/>
        </w:rPr>
        <w:t xml:space="preserve">2012 with </w:t>
      </w:r>
      <w:r w:rsidR="00FB6F51">
        <w:rPr>
          <w:b/>
          <w:szCs w:val="24"/>
          <w:u w:val="single"/>
        </w:rPr>
        <w:t>TCEQ Emission Inventory</w:t>
      </w:r>
      <w:r w:rsidR="00FB6F51" w:rsidRPr="00FB6F51">
        <w:rPr>
          <w:rFonts w:cs="Arial"/>
          <w:b/>
          <w:snapToGrid w:val="0"/>
          <w:u w:val="single"/>
        </w:rPr>
        <w:t xml:space="preserve"> (TCEQ and AACOG EI)</w:t>
      </w:r>
    </w:p>
    <w:p w14:paraId="4754BEDE" w14:textId="77777777" w:rsidR="00400F37" w:rsidRDefault="00400F37" w:rsidP="00400F3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14:paraId="192B27C9" w14:textId="77777777" w:rsidR="00400F37" w:rsidRPr="000C31E3" w:rsidRDefault="00400F37" w:rsidP="00400F3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14:paraId="27A21B65" w14:textId="77777777" w:rsidR="00400F37" w:rsidRDefault="00400F37" w:rsidP="00400F3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 xml:space="preserve">CAMx </w:t>
      </w:r>
      <w:r>
        <w:rPr>
          <w:rFonts w:cs="Arial"/>
          <w:color w:val="000000"/>
          <w:szCs w:val="22"/>
        </w:rPr>
        <w:t>6.00</w:t>
      </w:r>
    </w:p>
    <w:p w14:paraId="1101AF36" w14:textId="77777777" w:rsidR="00400F37" w:rsidRDefault="00400F37" w:rsidP="00400F3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EPS3 revision 2</w:t>
      </w:r>
    </w:p>
    <w:p w14:paraId="08AB62F8" w14:textId="77777777" w:rsidR="00400F37" w:rsidRDefault="00400F37" w:rsidP="00400F3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TCEQ 201</w:t>
      </w:r>
      <w:r>
        <w:rPr>
          <w:rFonts w:cs="Arial"/>
          <w:color w:val="000000"/>
          <w:szCs w:val="22"/>
        </w:rPr>
        <w:t>2</w:t>
      </w:r>
      <w:r w:rsidRPr="000C31E3">
        <w:rPr>
          <w:rFonts w:cs="Arial"/>
          <w:color w:val="000000"/>
          <w:szCs w:val="22"/>
        </w:rPr>
        <w:t xml:space="preserve"> Emission Inventory</w:t>
      </w:r>
      <w:r>
        <w:rPr>
          <w:rFonts w:cs="Arial"/>
          <w:color w:val="000000"/>
          <w:szCs w:val="22"/>
        </w:rPr>
        <w:t xml:space="preserve"> for the 4</w:t>
      </w:r>
      <w:r w:rsidR="00C24494">
        <w:rPr>
          <w:rFonts w:cs="Arial"/>
          <w:color w:val="000000"/>
          <w:szCs w:val="22"/>
        </w:rPr>
        <w:t>-</w:t>
      </w:r>
      <w:r>
        <w:rPr>
          <w:rFonts w:cs="Arial"/>
          <w:color w:val="000000"/>
          <w:szCs w:val="22"/>
        </w:rPr>
        <w:t>km Grid</w:t>
      </w:r>
    </w:p>
    <w:p w14:paraId="320067FC" w14:textId="0B030CAE" w:rsidR="00400F37" w:rsidRPr="001F58EB" w:rsidRDefault="00400F37" w:rsidP="00400F3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Projected 201</w:t>
      </w:r>
      <w:r>
        <w:rPr>
          <w:rFonts w:cs="Arial"/>
          <w:color w:val="000000"/>
          <w:szCs w:val="22"/>
        </w:rPr>
        <w:t>2</w:t>
      </w:r>
      <w:r w:rsidRPr="001F58EB">
        <w:rPr>
          <w:rFonts w:cs="Arial"/>
          <w:color w:val="000000"/>
          <w:szCs w:val="22"/>
        </w:rPr>
        <w:t xml:space="preserve"> Emission Inventory by AACOG</w:t>
      </w:r>
      <w:r>
        <w:rPr>
          <w:rFonts w:cs="Arial"/>
          <w:color w:val="000000"/>
          <w:szCs w:val="22"/>
        </w:rPr>
        <w:t xml:space="preserve"> for the 1</w:t>
      </w:r>
      <w:r w:rsidR="00967703">
        <w:rPr>
          <w:rFonts w:cs="Arial"/>
          <w:color w:val="000000"/>
          <w:szCs w:val="22"/>
        </w:rPr>
        <w:t>2-km and 36-</w:t>
      </w:r>
      <w:r>
        <w:rPr>
          <w:rFonts w:cs="Arial"/>
          <w:color w:val="000000"/>
          <w:szCs w:val="22"/>
        </w:rPr>
        <w:t>km grids</w:t>
      </w:r>
    </w:p>
    <w:p w14:paraId="54A2089C" w14:textId="77777777" w:rsidR="00D70215" w:rsidRDefault="00D70215" w:rsidP="00D70215">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Pr>
          <w:color w:val="000000"/>
        </w:rPr>
        <w:t>MOVES2014 HPMS o</w:t>
      </w:r>
      <w:r w:rsidRPr="00B8662B">
        <w:rPr>
          <w:color w:val="000000"/>
        </w:rPr>
        <w:t>n-road</w:t>
      </w:r>
      <w:r>
        <w:rPr>
          <w:color w:val="000000"/>
        </w:rPr>
        <w:t xml:space="preserve"> emission</w:t>
      </w:r>
      <w:r w:rsidRPr="00B8662B">
        <w:rPr>
          <w:color w:val="000000"/>
        </w:rPr>
        <w:t xml:space="preserve"> inventories </w:t>
      </w:r>
      <w:r>
        <w:rPr>
          <w:color w:val="000000"/>
        </w:rPr>
        <w:t>for the 4-km grid</w:t>
      </w:r>
    </w:p>
    <w:p w14:paraId="67312F3F" w14:textId="77777777" w:rsidR="00D70215" w:rsidRPr="005636C8" w:rsidRDefault="00D70215" w:rsidP="00D70215">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sidRPr="00B8662B">
        <w:rPr>
          <w:color w:val="000000"/>
        </w:rPr>
        <w:t>MOVES2010a</w:t>
      </w:r>
      <w:r>
        <w:rPr>
          <w:color w:val="000000"/>
        </w:rPr>
        <w:t xml:space="preserve"> HPMS o</w:t>
      </w:r>
      <w:r w:rsidRPr="00B8662B">
        <w:rPr>
          <w:color w:val="000000"/>
        </w:rPr>
        <w:t>n-road</w:t>
      </w:r>
      <w:r>
        <w:rPr>
          <w:color w:val="000000"/>
        </w:rPr>
        <w:t xml:space="preserve"> emission</w:t>
      </w:r>
      <w:r w:rsidRPr="00B8662B">
        <w:rPr>
          <w:color w:val="000000"/>
        </w:rPr>
        <w:t xml:space="preserve"> inventories </w:t>
      </w:r>
      <w:r>
        <w:rPr>
          <w:color w:val="000000"/>
        </w:rPr>
        <w:t>for the 12-km and 36-km grid</w:t>
      </w:r>
    </w:p>
    <w:p w14:paraId="64EE7746" w14:textId="77777777" w:rsidR="001F58EB" w:rsidRPr="00735897" w:rsidRDefault="001F58EB" w:rsidP="001F58EB">
      <w:p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left"/>
        <w:rPr>
          <w:color w:val="000000"/>
        </w:rPr>
      </w:pPr>
    </w:p>
    <w:p w14:paraId="2B62AE25" w14:textId="77777777" w:rsidR="000210BE" w:rsidRDefault="000210BE" w:rsidP="000210BE">
      <w:pPr>
        <w:rPr>
          <w:b/>
          <w:szCs w:val="24"/>
          <w:u w:val="single"/>
        </w:rPr>
      </w:pPr>
      <w:r>
        <w:rPr>
          <w:b/>
          <w:szCs w:val="24"/>
          <w:u w:val="single"/>
        </w:rPr>
        <w:t xml:space="preserve">Projection Case </w:t>
      </w:r>
      <w:r w:rsidR="00A3253B">
        <w:rPr>
          <w:b/>
          <w:szCs w:val="24"/>
          <w:u w:val="single"/>
        </w:rPr>
        <w:t>4</w:t>
      </w:r>
      <w:r>
        <w:rPr>
          <w:b/>
          <w:szCs w:val="24"/>
          <w:u w:val="single"/>
        </w:rPr>
        <w:t xml:space="preserve">: </w:t>
      </w:r>
      <w:r w:rsidRPr="002F0847">
        <w:rPr>
          <w:b/>
          <w:szCs w:val="24"/>
          <w:u w:val="single"/>
        </w:rPr>
        <w:t xml:space="preserve">2012 with </w:t>
      </w:r>
      <w:r>
        <w:rPr>
          <w:b/>
          <w:szCs w:val="24"/>
          <w:u w:val="single"/>
        </w:rPr>
        <w:t>TCEQ Emission Inventory and Local Data</w:t>
      </w:r>
      <w:r w:rsidR="00FB6F51">
        <w:rPr>
          <w:b/>
          <w:szCs w:val="24"/>
          <w:u w:val="single"/>
        </w:rPr>
        <w:t xml:space="preserve"> </w:t>
      </w:r>
      <w:r w:rsidR="00FB6F51" w:rsidRPr="00FB6F51">
        <w:rPr>
          <w:rFonts w:cs="Arial"/>
          <w:b/>
          <w:snapToGrid w:val="0"/>
          <w:u w:val="single"/>
        </w:rPr>
        <w:t>(AACOG EI, MOVES2014)</w:t>
      </w:r>
    </w:p>
    <w:p w14:paraId="03BF82A2"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14:paraId="65033560" w14:textId="77777777" w:rsidR="005636C8" w:rsidRPr="000C31E3"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14:paraId="47238A60"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 xml:space="preserve">CAMx </w:t>
      </w:r>
      <w:r>
        <w:rPr>
          <w:rFonts w:cs="Arial"/>
          <w:color w:val="000000"/>
          <w:szCs w:val="22"/>
        </w:rPr>
        <w:t>6.00</w:t>
      </w:r>
    </w:p>
    <w:p w14:paraId="3980714C"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EPS3 revision 2</w:t>
      </w:r>
    </w:p>
    <w:p w14:paraId="0F874415"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TCEQ 2012 Emission Inventory</w:t>
      </w:r>
      <w:r>
        <w:rPr>
          <w:rFonts w:cs="Arial"/>
          <w:color w:val="000000"/>
          <w:szCs w:val="22"/>
        </w:rPr>
        <w:t xml:space="preserve"> for all grids</w:t>
      </w:r>
    </w:p>
    <w:p w14:paraId="534B9A71" w14:textId="77777777" w:rsidR="005636C8" w:rsidRPr="000C31E3"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Local 2012 San Antonio-New Braunfels MSA emission data including construction equipment, landfill equipment, quarry equipment, agricultural tractors, combines, commercial airports, point sources, and heavy duty truck idling</w:t>
      </w:r>
    </w:p>
    <w:p w14:paraId="1670BF77"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Updated 2012 CAPCOG and Milam counties emission inventory including</w:t>
      </w:r>
      <w:r w:rsidRPr="00986BBB">
        <w:rPr>
          <w:color w:val="000000"/>
        </w:rPr>
        <w:t xml:space="preserve"> </w:t>
      </w:r>
      <w:r>
        <w:rPr>
          <w:color w:val="000000"/>
        </w:rPr>
        <w:t>construction and mining equipment</w:t>
      </w:r>
      <w:r w:rsidRPr="00986BBB">
        <w:rPr>
          <w:color w:val="000000"/>
        </w:rPr>
        <w:t xml:space="preserve">, industrial </w:t>
      </w:r>
      <w:r>
        <w:rPr>
          <w:color w:val="000000"/>
        </w:rPr>
        <w:t>equipment</w:t>
      </w:r>
      <w:r w:rsidRPr="00986BBB">
        <w:rPr>
          <w:color w:val="000000"/>
        </w:rPr>
        <w:t xml:space="preserve">, oil and gas </w:t>
      </w:r>
      <w:r>
        <w:rPr>
          <w:color w:val="000000"/>
        </w:rPr>
        <w:t>equipment</w:t>
      </w:r>
      <w:r w:rsidRPr="00986BBB">
        <w:rPr>
          <w:color w:val="000000"/>
        </w:rPr>
        <w:t xml:space="preserve">, agricultural </w:t>
      </w:r>
      <w:r>
        <w:rPr>
          <w:color w:val="000000"/>
        </w:rPr>
        <w:t xml:space="preserve">equipment, </w:t>
      </w:r>
      <w:r w:rsidRPr="00986BBB">
        <w:rPr>
          <w:color w:val="000000"/>
        </w:rPr>
        <w:t xml:space="preserve">commercial fuel consumption, industrial fuel consumption, Austin-Bergstrom International Airport, residential lawn and garden </w:t>
      </w:r>
      <w:r>
        <w:rPr>
          <w:color w:val="000000"/>
        </w:rPr>
        <w:t>equipment</w:t>
      </w:r>
      <w:r w:rsidRPr="00986BBB">
        <w:rPr>
          <w:color w:val="000000"/>
        </w:rPr>
        <w:t>, heavy duty truck idling, EGU, and NEGU</w:t>
      </w:r>
    </w:p>
    <w:p w14:paraId="7E6DE69C"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Pr>
          <w:color w:val="000000"/>
        </w:rPr>
        <w:t>MOVES2014 HPMS o</w:t>
      </w:r>
      <w:r w:rsidRPr="00B8662B">
        <w:rPr>
          <w:color w:val="000000"/>
        </w:rPr>
        <w:t>n-road</w:t>
      </w:r>
      <w:r>
        <w:rPr>
          <w:color w:val="000000"/>
        </w:rPr>
        <w:t xml:space="preserve"> emission</w:t>
      </w:r>
      <w:r w:rsidRPr="00B8662B">
        <w:rPr>
          <w:color w:val="000000"/>
        </w:rPr>
        <w:t xml:space="preserve"> inventories </w:t>
      </w:r>
      <w:r>
        <w:rPr>
          <w:color w:val="000000"/>
        </w:rPr>
        <w:t>for all grids</w:t>
      </w:r>
    </w:p>
    <w:p w14:paraId="5934D938" w14:textId="77777777" w:rsidR="00F93704" w:rsidRPr="002F0847" w:rsidRDefault="00F93704" w:rsidP="005636C8">
      <w:pPr>
        <w:rPr>
          <w:b/>
          <w:szCs w:val="24"/>
          <w:u w:val="single"/>
        </w:rPr>
      </w:pPr>
    </w:p>
    <w:p w14:paraId="5B7E1E92" w14:textId="77777777" w:rsidR="005636C8" w:rsidRPr="000C31E3" w:rsidRDefault="005636C8" w:rsidP="005636C8">
      <w:pPr>
        <w:rPr>
          <w:b/>
          <w:szCs w:val="24"/>
          <w:u w:val="single"/>
        </w:rPr>
      </w:pPr>
      <w:r>
        <w:rPr>
          <w:b/>
          <w:szCs w:val="24"/>
          <w:u w:val="single"/>
        </w:rPr>
        <w:t xml:space="preserve">Projection Case </w:t>
      </w:r>
      <w:r w:rsidR="00A3253B">
        <w:rPr>
          <w:b/>
          <w:szCs w:val="24"/>
          <w:u w:val="single"/>
        </w:rPr>
        <w:t>2</w:t>
      </w:r>
      <w:r>
        <w:rPr>
          <w:b/>
          <w:szCs w:val="24"/>
          <w:u w:val="single"/>
        </w:rPr>
        <w:t xml:space="preserve">: </w:t>
      </w:r>
      <w:r w:rsidRPr="002F0847">
        <w:rPr>
          <w:b/>
          <w:szCs w:val="24"/>
          <w:u w:val="single"/>
        </w:rPr>
        <w:t>201</w:t>
      </w:r>
      <w:r>
        <w:rPr>
          <w:b/>
          <w:szCs w:val="24"/>
          <w:u w:val="single"/>
        </w:rPr>
        <w:t>8</w:t>
      </w:r>
      <w:r w:rsidRPr="002F0847">
        <w:rPr>
          <w:b/>
          <w:szCs w:val="24"/>
          <w:u w:val="single"/>
        </w:rPr>
        <w:t xml:space="preserve"> with only TCEQ existing Emission</w:t>
      </w:r>
      <w:r w:rsidRPr="000C31E3">
        <w:rPr>
          <w:b/>
          <w:szCs w:val="24"/>
          <w:u w:val="single"/>
        </w:rPr>
        <w:t xml:space="preserve"> Inventory</w:t>
      </w:r>
      <w:r w:rsidR="00FB6F51">
        <w:rPr>
          <w:b/>
          <w:szCs w:val="24"/>
          <w:u w:val="single"/>
        </w:rPr>
        <w:t xml:space="preserve"> </w:t>
      </w:r>
      <w:r w:rsidR="00FB6F51" w:rsidRPr="00FB6F51">
        <w:rPr>
          <w:rFonts w:cs="Arial"/>
          <w:b/>
          <w:snapToGrid w:val="0"/>
          <w:u w:val="single"/>
        </w:rPr>
        <w:t>(TCEQ EI MOVES2014)</w:t>
      </w:r>
    </w:p>
    <w:p w14:paraId="1067B017"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14:paraId="74DB2F27"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14:paraId="17ACF257" w14:textId="77777777" w:rsidR="005636C8" w:rsidRPr="000C31E3"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CAMx 6.00</w:t>
      </w:r>
      <w:r w:rsidRPr="00B21695">
        <w:rPr>
          <w:rFonts w:cs="Arial"/>
          <w:color w:val="000000"/>
          <w:szCs w:val="22"/>
        </w:rPr>
        <w:t xml:space="preserve"> </w:t>
      </w:r>
    </w:p>
    <w:p w14:paraId="60D9C128" w14:textId="77777777" w:rsidR="005636C8" w:rsidRPr="000C31E3"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 xml:space="preserve">EPS3 version </w:t>
      </w:r>
      <w:r w:rsidR="00D73875">
        <w:rPr>
          <w:rFonts w:cs="Arial"/>
          <w:color w:val="000000"/>
          <w:szCs w:val="22"/>
        </w:rPr>
        <w:t>1</w:t>
      </w:r>
    </w:p>
    <w:p w14:paraId="1CD3F54C"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Pr>
          <w:color w:val="000000"/>
        </w:rPr>
        <w:t>MOVES20</w:t>
      </w:r>
      <w:r w:rsidR="00D70215">
        <w:rPr>
          <w:color w:val="000000"/>
        </w:rPr>
        <w:t>10a</w:t>
      </w:r>
      <w:r>
        <w:rPr>
          <w:color w:val="000000"/>
        </w:rPr>
        <w:t xml:space="preserve"> HPMS o</w:t>
      </w:r>
      <w:r w:rsidRPr="00B8662B">
        <w:rPr>
          <w:color w:val="000000"/>
        </w:rPr>
        <w:t>n-road</w:t>
      </w:r>
      <w:r>
        <w:rPr>
          <w:color w:val="000000"/>
        </w:rPr>
        <w:t xml:space="preserve"> emission</w:t>
      </w:r>
      <w:r w:rsidRPr="00B8662B">
        <w:rPr>
          <w:color w:val="000000"/>
        </w:rPr>
        <w:t xml:space="preserve"> inventories </w:t>
      </w:r>
      <w:r>
        <w:rPr>
          <w:color w:val="000000"/>
        </w:rPr>
        <w:t>for all areas</w:t>
      </w:r>
    </w:p>
    <w:p w14:paraId="0A762F51" w14:textId="77777777" w:rsidR="00D70215" w:rsidRPr="000C31E3" w:rsidRDefault="00D70215" w:rsidP="00D70215">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Local 201</w:t>
      </w:r>
      <w:r>
        <w:rPr>
          <w:rFonts w:cs="Arial"/>
          <w:color w:val="000000"/>
          <w:szCs w:val="22"/>
        </w:rPr>
        <w:t>8</w:t>
      </w:r>
      <w:r w:rsidRPr="000C31E3">
        <w:rPr>
          <w:rFonts w:cs="Arial"/>
          <w:color w:val="000000"/>
          <w:szCs w:val="22"/>
        </w:rPr>
        <w:t xml:space="preserve"> San Antonio-New Braunfels MSA emission data including construction equipment, landfill equipment, quarry equipment, agricultural tractors, combines, commercial airports, point sources, and heavy duty truck idling</w:t>
      </w:r>
    </w:p>
    <w:p w14:paraId="7301ED92" w14:textId="77777777" w:rsidR="00D70215" w:rsidRDefault="00D70215" w:rsidP="00D70215">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Updated 2018 CAPCOG and Milam counties emission inventory including</w:t>
      </w:r>
      <w:r w:rsidRPr="00986BBB">
        <w:rPr>
          <w:color w:val="000000"/>
        </w:rPr>
        <w:t xml:space="preserve"> </w:t>
      </w:r>
      <w:r>
        <w:rPr>
          <w:color w:val="000000"/>
        </w:rPr>
        <w:t>construction and mining equipment</w:t>
      </w:r>
      <w:r w:rsidRPr="00986BBB">
        <w:rPr>
          <w:color w:val="000000"/>
        </w:rPr>
        <w:t xml:space="preserve">, industrial </w:t>
      </w:r>
      <w:r>
        <w:rPr>
          <w:color w:val="000000"/>
        </w:rPr>
        <w:t>equipment</w:t>
      </w:r>
      <w:r w:rsidRPr="00986BBB">
        <w:rPr>
          <w:color w:val="000000"/>
        </w:rPr>
        <w:t xml:space="preserve">, oil and gas </w:t>
      </w:r>
      <w:r>
        <w:rPr>
          <w:color w:val="000000"/>
        </w:rPr>
        <w:t>equipment</w:t>
      </w:r>
      <w:r w:rsidRPr="00986BBB">
        <w:rPr>
          <w:color w:val="000000"/>
        </w:rPr>
        <w:t xml:space="preserve">, agricultural </w:t>
      </w:r>
      <w:r>
        <w:rPr>
          <w:color w:val="000000"/>
        </w:rPr>
        <w:t xml:space="preserve">equipment, </w:t>
      </w:r>
      <w:r w:rsidRPr="00986BBB">
        <w:rPr>
          <w:color w:val="000000"/>
        </w:rPr>
        <w:t xml:space="preserve">commercial fuel consumption, industrial fuel consumption, Austin-Bergstrom International Airport, residential lawn and garden </w:t>
      </w:r>
      <w:r>
        <w:rPr>
          <w:color w:val="000000"/>
        </w:rPr>
        <w:t>equipment</w:t>
      </w:r>
      <w:r w:rsidRPr="00986BBB">
        <w:rPr>
          <w:color w:val="000000"/>
        </w:rPr>
        <w:t>, heavy duty truck idling, EGU, and NEGU</w:t>
      </w:r>
    </w:p>
    <w:p w14:paraId="2C03EE41" w14:textId="77777777" w:rsidR="00D70215" w:rsidRDefault="00D70215" w:rsidP="00D70215">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Pr>
          <w:color w:val="000000"/>
        </w:rPr>
        <w:t>MOVES2010a HPMS o</w:t>
      </w:r>
      <w:r w:rsidRPr="00B8662B">
        <w:rPr>
          <w:color w:val="000000"/>
        </w:rPr>
        <w:t>n-road</w:t>
      </w:r>
      <w:r>
        <w:rPr>
          <w:color w:val="000000"/>
        </w:rPr>
        <w:t xml:space="preserve"> emission</w:t>
      </w:r>
      <w:r w:rsidRPr="00B8662B">
        <w:rPr>
          <w:color w:val="000000"/>
        </w:rPr>
        <w:t xml:space="preserve"> inventories </w:t>
      </w:r>
      <w:r>
        <w:rPr>
          <w:color w:val="000000"/>
        </w:rPr>
        <w:t>for all areas</w:t>
      </w:r>
    </w:p>
    <w:p w14:paraId="2DD802F7" w14:textId="77777777" w:rsidR="005636C8" w:rsidRDefault="005636C8" w:rsidP="005636C8">
      <w:p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left"/>
        <w:rPr>
          <w:color w:val="000000"/>
        </w:rPr>
      </w:pPr>
    </w:p>
    <w:p w14:paraId="52F67EEB" w14:textId="77777777" w:rsidR="005636C8" w:rsidRDefault="005636C8" w:rsidP="005636C8">
      <w:pPr>
        <w:rPr>
          <w:b/>
          <w:szCs w:val="24"/>
          <w:u w:val="single"/>
        </w:rPr>
      </w:pPr>
      <w:r>
        <w:rPr>
          <w:b/>
          <w:szCs w:val="24"/>
          <w:u w:val="single"/>
        </w:rPr>
        <w:t xml:space="preserve">Projection Case </w:t>
      </w:r>
      <w:r w:rsidR="00A3253B">
        <w:rPr>
          <w:b/>
          <w:szCs w:val="24"/>
          <w:u w:val="single"/>
        </w:rPr>
        <w:t>3</w:t>
      </w:r>
      <w:r>
        <w:rPr>
          <w:b/>
          <w:szCs w:val="24"/>
          <w:u w:val="single"/>
        </w:rPr>
        <w:t xml:space="preserve">: </w:t>
      </w:r>
      <w:r w:rsidRPr="002F0847">
        <w:rPr>
          <w:b/>
          <w:szCs w:val="24"/>
          <w:u w:val="single"/>
        </w:rPr>
        <w:t>201</w:t>
      </w:r>
      <w:r>
        <w:rPr>
          <w:b/>
          <w:szCs w:val="24"/>
          <w:u w:val="single"/>
        </w:rPr>
        <w:t>8</w:t>
      </w:r>
      <w:r w:rsidRPr="002F0847">
        <w:rPr>
          <w:b/>
          <w:szCs w:val="24"/>
          <w:u w:val="single"/>
        </w:rPr>
        <w:t xml:space="preserve"> with </w:t>
      </w:r>
      <w:r>
        <w:rPr>
          <w:b/>
          <w:szCs w:val="24"/>
          <w:u w:val="single"/>
        </w:rPr>
        <w:t>projected Emission Inventory and Local Data</w:t>
      </w:r>
      <w:r w:rsidR="00FB6F51" w:rsidRPr="00FB6F51">
        <w:rPr>
          <w:rFonts w:cs="Arial"/>
          <w:b/>
          <w:snapToGrid w:val="0"/>
          <w:u w:val="single"/>
        </w:rPr>
        <w:t xml:space="preserve"> (TCEQ and AACOG EI)</w:t>
      </w:r>
    </w:p>
    <w:p w14:paraId="556FD842"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14:paraId="3EC8427B" w14:textId="77777777" w:rsidR="005636C8" w:rsidRPr="000C31E3"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14:paraId="23AB2EBE"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 xml:space="preserve">CAMx </w:t>
      </w:r>
      <w:r>
        <w:rPr>
          <w:rFonts w:cs="Arial"/>
          <w:color w:val="000000"/>
          <w:szCs w:val="22"/>
        </w:rPr>
        <w:t>6.00</w:t>
      </w:r>
    </w:p>
    <w:p w14:paraId="792D027E"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EPS3 revision 2</w:t>
      </w:r>
    </w:p>
    <w:p w14:paraId="4EC582F3"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TCEQ 201</w:t>
      </w:r>
      <w:r>
        <w:rPr>
          <w:rFonts w:cs="Arial"/>
          <w:color w:val="000000"/>
          <w:szCs w:val="22"/>
        </w:rPr>
        <w:t>8</w:t>
      </w:r>
      <w:r w:rsidRPr="000C31E3">
        <w:rPr>
          <w:rFonts w:cs="Arial"/>
          <w:color w:val="000000"/>
          <w:szCs w:val="22"/>
        </w:rPr>
        <w:t xml:space="preserve"> Emission Inventory</w:t>
      </w:r>
      <w:r>
        <w:rPr>
          <w:rFonts w:cs="Arial"/>
          <w:color w:val="000000"/>
          <w:szCs w:val="22"/>
        </w:rPr>
        <w:t xml:space="preserve"> for the 4</w:t>
      </w:r>
      <w:r w:rsidR="00C24494">
        <w:rPr>
          <w:rFonts w:cs="Arial"/>
          <w:color w:val="000000"/>
          <w:szCs w:val="22"/>
        </w:rPr>
        <w:t>-</w:t>
      </w:r>
      <w:r>
        <w:rPr>
          <w:rFonts w:cs="Arial"/>
          <w:color w:val="000000"/>
          <w:szCs w:val="22"/>
        </w:rPr>
        <w:t>km Grid</w:t>
      </w:r>
    </w:p>
    <w:p w14:paraId="0A3D82C4" w14:textId="398CF752" w:rsidR="005636C8" w:rsidRPr="001F58EB"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Projected 201</w:t>
      </w:r>
      <w:r>
        <w:rPr>
          <w:rFonts w:cs="Arial"/>
          <w:color w:val="000000"/>
          <w:szCs w:val="22"/>
        </w:rPr>
        <w:t>8</w:t>
      </w:r>
      <w:r w:rsidRPr="001F58EB">
        <w:rPr>
          <w:rFonts w:cs="Arial"/>
          <w:color w:val="000000"/>
          <w:szCs w:val="22"/>
        </w:rPr>
        <w:t xml:space="preserve"> Emission Inventory by AACOG</w:t>
      </w:r>
      <w:r>
        <w:rPr>
          <w:rFonts w:cs="Arial"/>
          <w:color w:val="000000"/>
          <w:szCs w:val="22"/>
        </w:rPr>
        <w:t xml:space="preserve"> for the 12</w:t>
      </w:r>
      <w:r w:rsidR="00967703">
        <w:rPr>
          <w:rFonts w:cs="Arial"/>
          <w:color w:val="000000"/>
          <w:szCs w:val="22"/>
        </w:rPr>
        <w:t>-</w:t>
      </w:r>
      <w:r>
        <w:rPr>
          <w:rFonts w:cs="Arial"/>
          <w:color w:val="000000"/>
          <w:szCs w:val="22"/>
        </w:rPr>
        <w:t>km and 36</w:t>
      </w:r>
      <w:r w:rsidR="00967703">
        <w:rPr>
          <w:rFonts w:cs="Arial"/>
          <w:color w:val="000000"/>
          <w:szCs w:val="22"/>
        </w:rPr>
        <w:t>-</w:t>
      </w:r>
      <w:r>
        <w:rPr>
          <w:rFonts w:cs="Arial"/>
          <w:color w:val="000000"/>
          <w:szCs w:val="22"/>
        </w:rPr>
        <w:t>km grids</w:t>
      </w:r>
    </w:p>
    <w:p w14:paraId="74CE4E8D"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Pr>
          <w:color w:val="000000"/>
        </w:rPr>
        <w:t>MOVES2014 HPMS o</w:t>
      </w:r>
      <w:r w:rsidRPr="00B8662B">
        <w:rPr>
          <w:color w:val="000000"/>
        </w:rPr>
        <w:t>n-road</w:t>
      </w:r>
      <w:r>
        <w:rPr>
          <w:color w:val="000000"/>
        </w:rPr>
        <w:t xml:space="preserve"> emission</w:t>
      </w:r>
      <w:r w:rsidRPr="00B8662B">
        <w:rPr>
          <w:color w:val="000000"/>
        </w:rPr>
        <w:t xml:space="preserve"> inventories </w:t>
      </w:r>
      <w:r>
        <w:rPr>
          <w:color w:val="000000"/>
        </w:rPr>
        <w:t>for the 4</w:t>
      </w:r>
      <w:r w:rsidR="00C24494">
        <w:rPr>
          <w:color w:val="000000"/>
        </w:rPr>
        <w:t>-</w:t>
      </w:r>
      <w:r>
        <w:rPr>
          <w:color w:val="000000"/>
        </w:rPr>
        <w:t>km grid</w:t>
      </w:r>
    </w:p>
    <w:p w14:paraId="29A85DA7" w14:textId="77777777" w:rsidR="005636C8" w:rsidRP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sidRPr="00B8662B">
        <w:rPr>
          <w:color w:val="000000"/>
        </w:rPr>
        <w:t>MOVES2010a</w:t>
      </w:r>
      <w:r>
        <w:rPr>
          <w:color w:val="000000"/>
        </w:rPr>
        <w:t xml:space="preserve"> HPMS o</w:t>
      </w:r>
      <w:r w:rsidRPr="00B8662B">
        <w:rPr>
          <w:color w:val="000000"/>
        </w:rPr>
        <w:t>n-road</w:t>
      </w:r>
      <w:r>
        <w:rPr>
          <w:color w:val="000000"/>
        </w:rPr>
        <w:t xml:space="preserve"> emission</w:t>
      </w:r>
      <w:r w:rsidRPr="00B8662B">
        <w:rPr>
          <w:color w:val="000000"/>
        </w:rPr>
        <w:t xml:space="preserve"> inventories </w:t>
      </w:r>
      <w:r>
        <w:rPr>
          <w:color w:val="000000"/>
        </w:rPr>
        <w:t>for the 12</w:t>
      </w:r>
      <w:r w:rsidR="00C24494">
        <w:rPr>
          <w:color w:val="000000"/>
        </w:rPr>
        <w:t>-</w:t>
      </w:r>
      <w:r>
        <w:rPr>
          <w:color w:val="000000"/>
        </w:rPr>
        <w:t>km and 36</w:t>
      </w:r>
      <w:r w:rsidR="00C24494">
        <w:rPr>
          <w:color w:val="000000"/>
        </w:rPr>
        <w:t>-</w:t>
      </w:r>
      <w:r>
        <w:rPr>
          <w:color w:val="000000"/>
        </w:rPr>
        <w:t>km grid</w:t>
      </w:r>
    </w:p>
    <w:p w14:paraId="3B1D8ED5" w14:textId="77777777" w:rsidR="005636C8" w:rsidRPr="00735897" w:rsidRDefault="005636C8" w:rsidP="005636C8">
      <w:p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left"/>
        <w:rPr>
          <w:color w:val="000000"/>
        </w:rPr>
      </w:pPr>
    </w:p>
    <w:p w14:paraId="77FD5FEF" w14:textId="77777777" w:rsidR="005636C8" w:rsidRDefault="005636C8" w:rsidP="005636C8">
      <w:pPr>
        <w:rPr>
          <w:b/>
          <w:szCs w:val="24"/>
          <w:u w:val="single"/>
        </w:rPr>
      </w:pPr>
      <w:r>
        <w:rPr>
          <w:b/>
          <w:szCs w:val="24"/>
          <w:u w:val="single"/>
        </w:rPr>
        <w:t xml:space="preserve">Projection Case </w:t>
      </w:r>
      <w:r w:rsidR="00A3253B">
        <w:rPr>
          <w:b/>
          <w:szCs w:val="24"/>
          <w:u w:val="single"/>
        </w:rPr>
        <w:t>4</w:t>
      </w:r>
      <w:r>
        <w:rPr>
          <w:b/>
          <w:szCs w:val="24"/>
          <w:u w:val="single"/>
        </w:rPr>
        <w:t xml:space="preserve">: </w:t>
      </w:r>
      <w:r w:rsidRPr="002F0847">
        <w:rPr>
          <w:b/>
          <w:szCs w:val="24"/>
          <w:u w:val="single"/>
        </w:rPr>
        <w:t>201</w:t>
      </w:r>
      <w:r>
        <w:rPr>
          <w:b/>
          <w:szCs w:val="24"/>
          <w:u w:val="single"/>
        </w:rPr>
        <w:t>8</w:t>
      </w:r>
      <w:r w:rsidRPr="002F0847">
        <w:rPr>
          <w:b/>
          <w:szCs w:val="24"/>
          <w:u w:val="single"/>
        </w:rPr>
        <w:t xml:space="preserve"> with </w:t>
      </w:r>
      <w:r>
        <w:rPr>
          <w:b/>
          <w:szCs w:val="24"/>
          <w:u w:val="single"/>
        </w:rPr>
        <w:t>TCEQ Emission Inventory and Local Data</w:t>
      </w:r>
      <w:r w:rsidR="00FB6F51">
        <w:rPr>
          <w:b/>
          <w:szCs w:val="24"/>
          <w:u w:val="single"/>
        </w:rPr>
        <w:t xml:space="preserve"> </w:t>
      </w:r>
      <w:r w:rsidR="00FB6F51" w:rsidRPr="00FB6F51">
        <w:rPr>
          <w:rFonts w:cs="Arial"/>
          <w:b/>
          <w:snapToGrid w:val="0"/>
          <w:u w:val="single"/>
        </w:rPr>
        <w:t>(AACOG EI, MOVES2014)</w:t>
      </w:r>
    </w:p>
    <w:p w14:paraId="4E565CDE"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14:paraId="62359307" w14:textId="77777777" w:rsidR="005636C8" w:rsidRPr="000C31E3"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14:paraId="3C566057"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 xml:space="preserve">CAMx </w:t>
      </w:r>
      <w:r>
        <w:rPr>
          <w:rFonts w:cs="Arial"/>
          <w:color w:val="000000"/>
          <w:szCs w:val="22"/>
        </w:rPr>
        <w:t>6.00</w:t>
      </w:r>
    </w:p>
    <w:p w14:paraId="58BAB98E"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EPS3 revision 2</w:t>
      </w:r>
    </w:p>
    <w:p w14:paraId="0E6D4F29"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TCEQ 201</w:t>
      </w:r>
      <w:r>
        <w:rPr>
          <w:rFonts w:cs="Arial"/>
          <w:color w:val="000000"/>
          <w:szCs w:val="22"/>
        </w:rPr>
        <w:t>8</w:t>
      </w:r>
      <w:r w:rsidRPr="000C31E3">
        <w:rPr>
          <w:rFonts w:cs="Arial"/>
          <w:color w:val="000000"/>
          <w:szCs w:val="22"/>
        </w:rPr>
        <w:t xml:space="preserve"> Emission Inventory</w:t>
      </w:r>
      <w:r>
        <w:rPr>
          <w:rFonts w:cs="Arial"/>
          <w:color w:val="000000"/>
          <w:szCs w:val="22"/>
        </w:rPr>
        <w:t xml:space="preserve"> for all grids</w:t>
      </w:r>
    </w:p>
    <w:p w14:paraId="128291D1" w14:textId="77777777" w:rsidR="005636C8" w:rsidRPr="000C31E3"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Local 201</w:t>
      </w:r>
      <w:r>
        <w:rPr>
          <w:rFonts w:cs="Arial"/>
          <w:color w:val="000000"/>
          <w:szCs w:val="22"/>
        </w:rPr>
        <w:t>8</w:t>
      </w:r>
      <w:r w:rsidRPr="000C31E3">
        <w:rPr>
          <w:rFonts w:cs="Arial"/>
          <w:color w:val="000000"/>
          <w:szCs w:val="22"/>
        </w:rPr>
        <w:t xml:space="preserve"> San Antonio-New Braunfels MSA emission data including construction equipment, landfill equipment, quarry equipment, agricultural tractors, combines, commercial airports, point sources, and heavy duty truck idling</w:t>
      </w:r>
    </w:p>
    <w:p w14:paraId="3620C210"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Updated 2018 CAPCOG and Milam counties emission inventory including</w:t>
      </w:r>
      <w:r w:rsidRPr="00986BBB">
        <w:rPr>
          <w:color w:val="000000"/>
        </w:rPr>
        <w:t xml:space="preserve"> </w:t>
      </w:r>
      <w:r>
        <w:rPr>
          <w:color w:val="000000"/>
        </w:rPr>
        <w:t>construction and mining equipment</w:t>
      </w:r>
      <w:r w:rsidRPr="00986BBB">
        <w:rPr>
          <w:color w:val="000000"/>
        </w:rPr>
        <w:t xml:space="preserve">, industrial </w:t>
      </w:r>
      <w:r>
        <w:rPr>
          <w:color w:val="000000"/>
        </w:rPr>
        <w:t>equipment</w:t>
      </w:r>
      <w:r w:rsidRPr="00986BBB">
        <w:rPr>
          <w:color w:val="000000"/>
        </w:rPr>
        <w:t xml:space="preserve">, oil and gas </w:t>
      </w:r>
      <w:r>
        <w:rPr>
          <w:color w:val="000000"/>
        </w:rPr>
        <w:t>equipment</w:t>
      </w:r>
      <w:r w:rsidRPr="00986BBB">
        <w:rPr>
          <w:color w:val="000000"/>
        </w:rPr>
        <w:t xml:space="preserve">, agricultural </w:t>
      </w:r>
      <w:r>
        <w:rPr>
          <w:color w:val="000000"/>
        </w:rPr>
        <w:t xml:space="preserve">equipment, </w:t>
      </w:r>
      <w:r w:rsidRPr="00986BBB">
        <w:rPr>
          <w:color w:val="000000"/>
        </w:rPr>
        <w:t xml:space="preserve">commercial fuel consumption, industrial fuel consumption, Austin-Bergstrom International Airport, residential lawn and garden </w:t>
      </w:r>
      <w:r>
        <w:rPr>
          <w:color w:val="000000"/>
        </w:rPr>
        <w:t>equipment</w:t>
      </w:r>
      <w:r w:rsidRPr="00986BBB">
        <w:rPr>
          <w:color w:val="000000"/>
        </w:rPr>
        <w:t>, heavy duty truck idling, EGU, and NEGU</w:t>
      </w:r>
    </w:p>
    <w:p w14:paraId="21C1B010" w14:textId="77777777" w:rsidR="005636C8" w:rsidRDefault="005636C8" w:rsidP="005636C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Pr>
          <w:color w:val="000000"/>
        </w:rPr>
        <w:t>MOVES2014 HPMS o</w:t>
      </w:r>
      <w:r w:rsidRPr="00B8662B">
        <w:rPr>
          <w:color w:val="000000"/>
        </w:rPr>
        <w:t>n-road</w:t>
      </w:r>
      <w:r>
        <w:rPr>
          <w:color w:val="000000"/>
        </w:rPr>
        <w:t xml:space="preserve"> emission</w:t>
      </w:r>
      <w:r w:rsidRPr="00B8662B">
        <w:rPr>
          <w:color w:val="000000"/>
        </w:rPr>
        <w:t xml:space="preserve"> inventories </w:t>
      </w:r>
      <w:r>
        <w:rPr>
          <w:color w:val="000000"/>
        </w:rPr>
        <w:t>for all grids</w:t>
      </w:r>
    </w:p>
    <w:p w14:paraId="1E8C1DE5" w14:textId="77777777" w:rsidR="007A4DD4" w:rsidRPr="00934893" w:rsidRDefault="007A4DD4" w:rsidP="007A4DD4">
      <w:pPr>
        <w:rPr>
          <w:rFonts w:cs="Arial"/>
          <w:b/>
          <w:snapToGrid w:val="0"/>
        </w:rPr>
      </w:pPr>
    </w:p>
    <w:p w14:paraId="0063A9FF" w14:textId="77777777" w:rsidR="007A4DD4" w:rsidRPr="006D09A0" w:rsidRDefault="007A4DD4" w:rsidP="002B741F">
      <w:pPr>
        <w:pStyle w:val="Heading2"/>
      </w:pPr>
      <w:bookmarkStart w:id="189" w:name="_Toc439233816"/>
      <w:r w:rsidRPr="006D09A0">
        <w:t>Tile Plots – Ozone Concentration: 2012, and 2018</w:t>
      </w:r>
      <w:bookmarkEnd w:id="189"/>
    </w:p>
    <w:p w14:paraId="0A7D39E9" w14:textId="2976E17B" w:rsidR="007A4DD4" w:rsidRPr="006D09A0" w:rsidRDefault="007A4DD4" w:rsidP="007A4DD4">
      <w:pPr>
        <w:rPr>
          <w:rFonts w:cs="Arial"/>
          <w:szCs w:val="24"/>
        </w:rPr>
      </w:pPr>
      <w:r w:rsidRPr="006D09A0">
        <w:rPr>
          <w:rFonts w:cs="Arial"/>
          <w:szCs w:val="24"/>
        </w:rPr>
        <w:t>Tile plots can be used as a means of determining if there is a</w:t>
      </w:r>
      <w:r w:rsidR="00FB6F51">
        <w:rPr>
          <w:rFonts w:cs="Arial"/>
          <w:szCs w:val="24"/>
        </w:rPr>
        <w:t xml:space="preserve"> potential</w:t>
      </w:r>
      <w:r w:rsidRPr="006D09A0">
        <w:rPr>
          <w:rFonts w:cs="Arial"/>
          <w:szCs w:val="24"/>
        </w:rPr>
        <w:t xml:space="preserve"> </w:t>
      </w:r>
      <w:r w:rsidR="00FB6F51">
        <w:rPr>
          <w:rFonts w:cs="Arial"/>
          <w:szCs w:val="24"/>
        </w:rPr>
        <w:t xml:space="preserve">spatial </w:t>
      </w:r>
      <w:r w:rsidRPr="006D09A0">
        <w:rPr>
          <w:rFonts w:cs="Arial"/>
          <w:szCs w:val="24"/>
        </w:rPr>
        <w:t>error in the input data</w:t>
      </w:r>
      <w:r w:rsidR="00D32F67">
        <w:rPr>
          <w:rFonts w:cs="Arial"/>
          <w:szCs w:val="24"/>
        </w:rPr>
        <w:t xml:space="preserve">. </w:t>
      </w:r>
      <w:r w:rsidRPr="006D09A0">
        <w:rPr>
          <w:rFonts w:cs="Arial"/>
          <w:szCs w:val="24"/>
        </w:rPr>
        <w:t>The plots are visual representations of the model output, displaying ozone concentrations by hour for the episode day or the maximum ozone by day</w:t>
      </w:r>
      <w:r w:rsidR="00D32F67">
        <w:rPr>
          <w:rFonts w:cs="Arial"/>
          <w:szCs w:val="24"/>
        </w:rPr>
        <w:t xml:space="preserve">. </w:t>
      </w:r>
      <w:r w:rsidRPr="006D09A0">
        <w:rPr>
          <w:rFonts w:cs="Arial"/>
          <w:szCs w:val="24"/>
        </w:rPr>
        <w:t xml:space="preserve">The following </w:t>
      </w:r>
      <w:r w:rsidR="00F40D50" w:rsidRPr="006D09A0">
        <w:rPr>
          <w:rFonts w:cs="Arial"/>
          <w:szCs w:val="24"/>
        </w:rPr>
        <w:t>4</w:t>
      </w:r>
      <w:r w:rsidR="00006881" w:rsidRPr="006D09A0">
        <w:rPr>
          <w:rFonts w:cs="Arial"/>
          <w:szCs w:val="24"/>
        </w:rPr>
        <w:t>-</w:t>
      </w:r>
      <w:r w:rsidR="00F40D50" w:rsidRPr="006D09A0">
        <w:rPr>
          <w:rFonts w:cs="Arial"/>
          <w:szCs w:val="24"/>
        </w:rPr>
        <w:t xml:space="preserve">km grid 8-hour daily maximum ozone </w:t>
      </w:r>
      <w:r w:rsidRPr="006D09A0">
        <w:rPr>
          <w:rFonts w:cs="Arial"/>
          <w:szCs w:val="24"/>
        </w:rPr>
        <w:t xml:space="preserve">tile plots represent comparisons between the model results for </w:t>
      </w:r>
      <w:r w:rsidR="00F93704" w:rsidRPr="006D09A0">
        <w:rPr>
          <w:rFonts w:cs="Arial"/>
          <w:szCs w:val="24"/>
        </w:rPr>
        <w:t xml:space="preserve">2006 Baseline, </w:t>
      </w:r>
      <w:r w:rsidRPr="006D09A0">
        <w:rPr>
          <w:rFonts w:cs="Arial"/>
          <w:szCs w:val="24"/>
        </w:rPr>
        <w:t xml:space="preserve">2012 </w:t>
      </w:r>
      <w:r w:rsidR="00967703">
        <w:rPr>
          <w:rFonts w:cs="Arial"/>
          <w:szCs w:val="24"/>
        </w:rPr>
        <w:t>P</w:t>
      </w:r>
      <w:r w:rsidR="00934893" w:rsidRPr="006D09A0">
        <w:rPr>
          <w:rFonts w:cs="Arial"/>
          <w:szCs w:val="24"/>
        </w:rPr>
        <w:t xml:space="preserve">rojection </w:t>
      </w:r>
      <w:r w:rsidR="00967703">
        <w:rPr>
          <w:rFonts w:cs="Arial"/>
          <w:szCs w:val="24"/>
        </w:rPr>
        <w:t>C</w:t>
      </w:r>
      <w:r w:rsidR="00934893" w:rsidRPr="006D09A0">
        <w:rPr>
          <w:rFonts w:cs="Arial"/>
          <w:szCs w:val="24"/>
        </w:rPr>
        <w:t>ase 1</w:t>
      </w:r>
      <w:r w:rsidRPr="006D09A0">
        <w:rPr>
          <w:rFonts w:cs="Arial"/>
          <w:szCs w:val="24"/>
        </w:rPr>
        <w:t xml:space="preserve"> and 2018 </w:t>
      </w:r>
      <w:r w:rsidR="00967703">
        <w:rPr>
          <w:rFonts w:cs="Arial"/>
          <w:szCs w:val="24"/>
        </w:rPr>
        <w:t>P</w:t>
      </w:r>
      <w:r w:rsidR="00934893" w:rsidRPr="006D09A0">
        <w:rPr>
          <w:rFonts w:cs="Arial"/>
          <w:szCs w:val="24"/>
        </w:rPr>
        <w:t xml:space="preserve">rojection </w:t>
      </w:r>
      <w:r w:rsidR="00967703">
        <w:rPr>
          <w:rFonts w:cs="Arial"/>
          <w:szCs w:val="24"/>
        </w:rPr>
        <w:t>C</w:t>
      </w:r>
      <w:r w:rsidR="00934893" w:rsidRPr="006D09A0">
        <w:rPr>
          <w:rFonts w:cs="Arial"/>
          <w:szCs w:val="24"/>
        </w:rPr>
        <w:t>ase 1</w:t>
      </w:r>
      <w:r w:rsidRPr="006D09A0">
        <w:rPr>
          <w:rFonts w:cs="Arial"/>
          <w:szCs w:val="24"/>
        </w:rPr>
        <w:t xml:space="preserve"> for each day</w:t>
      </w:r>
      <w:r w:rsidR="00F40D50" w:rsidRPr="006D09A0">
        <w:rPr>
          <w:rFonts w:cs="Arial"/>
          <w:szCs w:val="24"/>
        </w:rPr>
        <w:t xml:space="preserve"> </w:t>
      </w:r>
      <w:r w:rsidR="00B80111" w:rsidRPr="006D09A0">
        <w:rPr>
          <w:rFonts w:cs="Arial"/>
          <w:szCs w:val="24"/>
        </w:rPr>
        <w:t>used to calculate the future modeling design value</w:t>
      </w:r>
      <w:r w:rsidR="00DB7E4D" w:rsidRPr="006D09A0">
        <w:rPr>
          <w:rFonts w:cs="Arial"/>
          <w:szCs w:val="24"/>
        </w:rPr>
        <w:t xml:space="preserve"> (</w:t>
      </w:r>
      <w:r w:rsidR="00F15E01">
        <w:fldChar w:fldCharType="begin"/>
      </w:r>
      <w:r w:rsidR="00F15E01">
        <w:instrText xml:space="preserve"> REF _Ref359937609 \h  \* MERGEFORMAT </w:instrText>
      </w:r>
      <w:r w:rsidR="00F15E01">
        <w:fldChar w:fldCharType="separate"/>
      </w:r>
      <w:r w:rsidR="00AC5F25" w:rsidRPr="00CE3D03">
        <w:rPr>
          <w:bCs/>
        </w:rPr>
        <w:t xml:space="preserve">Figure </w:t>
      </w:r>
      <w:r w:rsidR="00AC5F25">
        <w:rPr>
          <w:bCs/>
          <w:noProof/>
        </w:rPr>
        <w:t>4</w:t>
      </w:r>
      <w:r w:rsidR="00AC5F25">
        <w:rPr>
          <w:bCs/>
          <w:noProof/>
        </w:rPr>
        <w:noBreakHyphen/>
        <w:t>1</w:t>
      </w:r>
      <w:r w:rsidR="00F15E01">
        <w:fldChar w:fldCharType="end"/>
      </w:r>
      <w:r w:rsidR="00DB7E4D" w:rsidRPr="006D09A0">
        <w:rPr>
          <w:rFonts w:cs="Arial"/>
          <w:szCs w:val="24"/>
        </w:rPr>
        <w:t>)</w:t>
      </w:r>
      <w:r w:rsidR="00D32F67">
        <w:rPr>
          <w:rFonts w:cs="Arial"/>
          <w:szCs w:val="24"/>
        </w:rPr>
        <w:t xml:space="preserve">. </w:t>
      </w:r>
    </w:p>
    <w:p w14:paraId="012361D0" w14:textId="77777777" w:rsidR="007A4DD4" w:rsidRPr="005636C8" w:rsidRDefault="007A4DD4" w:rsidP="007A4DD4">
      <w:pPr>
        <w:rPr>
          <w:rFonts w:cs="Arial"/>
          <w:snapToGrid w:val="0"/>
          <w:highlight w:val="yellow"/>
        </w:rPr>
      </w:pPr>
    </w:p>
    <w:p w14:paraId="456C12F6" w14:textId="77777777" w:rsidR="007A4DD4" w:rsidRPr="005636C8" w:rsidRDefault="007A4DD4" w:rsidP="007A4DD4">
      <w:pPr>
        <w:rPr>
          <w:rFonts w:cs="Arial"/>
          <w:snapToGrid w:val="0"/>
          <w:color w:val="FF0000"/>
          <w:highlight w:val="yellow"/>
        </w:rPr>
        <w:sectPr w:rsidR="007A4DD4" w:rsidRPr="005636C8" w:rsidSect="00E020D6">
          <w:footerReference w:type="default" r:id="rId114"/>
          <w:pgSz w:w="12240" w:h="15840" w:code="1"/>
          <w:pgMar w:top="1440" w:right="1440" w:bottom="1440" w:left="1440" w:header="720" w:footer="360" w:gutter="0"/>
          <w:pgNumType w:start="1" w:chapStyle="1"/>
          <w:cols w:space="720"/>
        </w:sectPr>
      </w:pPr>
    </w:p>
    <w:p w14:paraId="5E2050F8" w14:textId="7888FCB8" w:rsidR="007A4DD4" w:rsidRPr="00CE3D03" w:rsidRDefault="002759F9" w:rsidP="00B47E68">
      <w:pPr>
        <w:spacing w:line="240" w:lineRule="auto"/>
        <w:rPr>
          <w:rFonts w:cs="Arial"/>
          <w:bCs/>
        </w:rPr>
      </w:pPr>
      <w:bookmarkStart w:id="190" w:name="_Ref359937609"/>
      <w:bookmarkStart w:id="191" w:name="_Toc439233882"/>
      <w:r>
        <w:rPr>
          <w:noProof/>
          <w:lang w:val="es-419" w:eastAsia="es-419"/>
        </w:rPr>
        <w:drawing>
          <wp:anchor distT="0" distB="0" distL="114300" distR="114300" simplePos="0" relativeHeight="251849718" behindDoc="0" locked="0" layoutInCell="1" allowOverlap="1" wp14:anchorId="650A8694" wp14:editId="5FD9DB84">
            <wp:simplePos x="0" y="0"/>
            <wp:positionH relativeFrom="column">
              <wp:posOffset>-568325</wp:posOffset>
            </wp:positionH>
            <wp:positionV relativeFrom="paragraph">
              <wp:posOffset>391160</wp:posOffset>
            </wp:positionV>
            <wp:extent cx="2933065" cy="3388360"/>
            <wp:effectExtent l="38100" t="19050" r="19685" b="21590"/>
            <wp:wrapSquare wrapText="bothSides"/>
            <wp:docPr id="17" name="Picture 16" descr="max.O3.rpo.eps_v2.06.TCEQ.06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03.jpg"/>
                    <pic:cNvPicPr/>
                  </pic:nvPicPr>
                  <pic:blipFill>
                    <a:blip r:embed="rId115" cstate="print"/>
                    <a:srcRect l="1412" t="8273" r="1176" b="5455"/>
                    <a:stretch>
                      <a:fillRect/>
                    </a:stretch>
                  </pic:blipFill>
                  <pic:spPr>
                    <a:xfrm>
                      <a:off x="0" y="0"/>
                      <a:ext cx="2933065" cy="3388360"/>
                    </a:xfrm>
                    <a:prstGeom prst="rect">
                      <a:avLst/>
                    </a:prstGeom>
                    <a:ln w="25400">
                      <a:solidFill>
                        <a:schemeClr val="bg1">
                          <a:lumMod val="50000"/>
                        </a:schemeClr>
                      </a:solidFill>
                    </a:ln>
                  </pic:spPr>
                </pic:pic>
              </a:graphicData>
            </a:graphic>
          </wp:anchor>
        </w:drawing>
      </w:r>
      <w:r>
        <w:rPr>
          <w:noProof/>
          <w:lang w:val="es-419" w:eastAsia="es-419"/>
        </w:rPr>
        <w:drawing>
          <wp:anchor distT="0" distB="0" distL="114300" distR="114300" simplePos="0" relativeHeight="251987968" behindDoc="0" locked="0" layoutInCell="1" allowOverlap="1" wp14:anchorId="43C74B8B" wp14:editId="4FA9DF3F">
            <wp:simplePos x="0" y="0"/>
            <wp:positionH relativeFrom="column">
              <wp:posOffset>8395291</wp:posOffset>
            </wp:positionH>
            <wp:positionV relativeFrom="paragraph">
              <wp:posOffset>391190</wp:posOffset>
            </wp:positionV>
            <wp:extent cx="286844" cy="3419856"/>
            <wp:effectExtent l="38100" t="19050" r="17956" b="28194"/>
            <wp:wrapNone/>
            <wp:docPr id="9"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6844" cy="3419856"/>
                    </a:xfrm>
                    <a:prstGeom prst="rect">
                      <a:avLst/>
                    </a:prstGeom>
                    <a:ln w="25400">
                      <a:solidFill>
                        <a:sysClr val="window" lastClr="FFFFFF">
                          <a:lumMod val="50000"/>
                        </a:sysClr>
                      </a:solidFill>
                    </a:ln>
                  </pic:spPr>
                </pic:pic>
              </a:graphicData>
            </a:graphic>
          </wp:anchor>
        </w:drawing>
      </w:r>
      <w:r w:rsidR="001F2856">
        <w:rPr>
          <w:noProof/>
          <w:lang w:val="es-419" w:eastAsia="es-419"/>
        </w:rPr>
        <mc:AlternateContent>
          <mc:Choice Requires="wps">
            <w:drawing>
              <wp:anchor distT="0" distB="0" distL="114300" distR="114300" simplePos="0" relativeHeight="251953152" behindDoc="0" locked="0" layoutInCell="1" allowOverlap="1" wp14:anchorId="42E6663A" wp14:editId="1BEC9FF5">
                <wp:simplePos x="0" y="0"/>
                <wp:positionH relativeFrom="column">
                  <wp:posOffset>-556895</wp:posOffset>
                </wp:positionH>
                <wp:positionV relativeFrom="paragraph">
                  <wp:posOffset>435610</wp:posOffset>
                </wp:positionV>
                <wp:extent cx="7478395" cy="292100"/>
                <wp:effectExtent l="0" t="0" r="0" b="0"/>
                <wp:wrapNone/>
                <wp:docPr id="1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8D32B" w14:textId="77777777" w:rsidR="001F2E77" w:rsidRDefault="001F2E77">
                            <w:r>
                              <w:rPr>
                                <w:b/>
                                <w:szCs w:val="24"/>
                              </w:rPr>
                              <w:t>2006, June 3</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3</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xml:space="preserve">, </w:t>
                            </w:r>
                            <w:r w:rsidRPr="00260803">
                              <w:rPr>
                                <w:b/>
                                <w:szCs w:val="24"/>
                              </w:rPr>
                              <w:t>June 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E6663A" id="Text Box 2" o:spid="_x0000_s1065" type="#_x0000_t202" style="position:absolute;left:0;text-align:left;margin-left:-43.85pt;margin-top:34.3pt;width:588.85pt;height:23pt;z-index:251953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Wf7uwIAAMQ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" filled="f" stroked="f">
                <v:textbox style="mso-fit-shape-to-text:t">
                  <w:txbxContent>
                    <w:p w14:paraId="0508D32B" w14:textId="77777777" w:rsidR="001F2E77" w:rsidRDefault="001F2E77">
                      <w:r>
                        <w:rPr>
                          <w:b/>
                          <w:szCs w:val="24"/>
                        </w:rPr>
                        <w:t>2006, June 3</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3</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xml:space="preserve">, </w:t>
                      </w:r>
                      <w:r w:rsidRPr="00260803">
                        <w:rPr>
                          <w:b/>
                          <w:szCs w:val="24"/>
                        </w:rPr>
                        <w:t>June 3</w:t>
                      </w:r>
                    </w:p>
                  </w:txbxContent>
                </v:textbox>
              </v:shape>
            </w:pict>
          </mc:Fallback>
        </mc:AlternateContent>
      </w:r>
      <w:r w:rsidR="00CE3D03">
        <w:rPr>
          <w:bCs/>
          <w:noProof/>
          <w:lang w:val="es-419" w:eastAsia="es-419"/>
        </w:rPr>
        <w:drawing>
          <wp:anchor distT="0" distB="0" distL="114300" distR="114300" simplePos="0" relativeHeight="251850743" behindDoc="0" locked="0" layoutInCell="1" allowOverlap="1" wp14:anchorId="5FC12828" wp14:editId="102E828A">
            <wp:simplePos x="0" y="0"/>
            <wp:positionH relativeFrom="column">
              <wp:posOffset>5387340</wp:posOffset>
            </wp:positionH>
            <wp:positionV relativeFrom="paragraph">
              <wp:posOffset>392430</wp:posOffset>
            </wp:positionV>
            <wp:extent cx="3003550" cy="3380740"/>
            <wp:effectExtent l="19050" t="19050" r="25400" b="10160"/>
            <wp:wrapSquare wrapText="bothSides"/>
            <wp:docPr id="7"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0318.jpg"/>
                    <pic:cNvPicPr/>
                  </pic:nvPicPr>
                  <pic:blipFill rotWithShape="1">
                    <a:blip r:embed="rId117" cstate="print">
                      <a:extLst>
                        <a:ext uri="{28A0092B-C50C-407E-A947-70E740481C1C}">
                          <a14:useLocalDpi xmlns:a14="http://schemas.microsoft.com/office/drawing/2010/main" val="0"/>
                        </a:ext>
                      </a:extLst>
                    </a:blip>
                    <a:srcRect l="1510" t="8962" r="1510" b="6584"/>
                    <a:stretch/>
                  </pic:blipFill>
                  <pic:spPr bwMode="auto">
                    <a:xfrm>
                      <a:off x="0" y="0"/>
                      <a:ext cx="3003550" cy="33807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CE3D03">
        <w:rPr>
          <w:bCs/>
          <w:noProof/>
          <w:lang w:val="es-419" w:eastAsia="es-419"/>
        </w:rPr>
        <w:drawing>
          <wp:anchor distT="0" distB="0" distL="114300" distR="114300" simplePos="0" relativeHeight="251851768" behindDoc="0" locked="0" layoutInCell="1" allowOverlap="1" wp14:anchorId="6352B336" wp14:editId="76B1F89A">
            <wp:simplePos x="0" y="0"/>
            <wp:positionH relativeFrom="column">
              <wp:posOffset>2379980</wp:posOffset>
            </wp:positionH>
            <wp:positionV relativeFrom="paragraph">
              <wp:posOffset>392430</wp:posOffset>
            </wp:positionV>
            <wp:extent cx="3001645" cy="3383280"/>
            <wp:effectExtent l="38100" t="19050" r="27305" b="26670"/>
            <wp:wrapSquare wrapText="bothSides"/>
            <wp:docPr id="6"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0312.jpg"/>
                    <pic:cNvPicPr/>
                  </pic:nvPicPr>
                  <pic:blipFill rotWithShape="1">
                    <a:blip r:embed="rId118" cstate="print">
                      <a:extLst>
                        <a:ext uri="{28A0092B-C50C-407E-A947-70E740481C1C}">
                          <a14:useLocalDpi xmlns:a14="http://schemas.microsoft.com/office/drawing/2010/main" val="0"/>
                        </a:ext>
                      </a:extLst>
                    </a:blip>
                    <a:srcRect l="1510" t="8962" r="1510" b="6584"/>
                    <a:stretch/>
                  </pic:blipFill>
                  <pic:spPr bwMode="auto">
                    <a:xfrm>
                      <a:off x="0" y="0"/>
                      <a:ext cx="3001645" cy="338328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7A4DD4" w:rsidRPr="00CE3D03">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4</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1</w:t>
      </w:r>
      <w:r w:rsidR="002D5810">
        <w:rPr>
          <w:bCs/>
        </w:rPr>
        <w:fldChar w:fldCharType="end"/>
      </w:r>
      <w:bookmarkEnd w:id="190"/>
      <w:r w:rsidR="00607F2B">
        <w:rPr>
          <w:rFonts w:cs="Arial"/>
          <w:bCs/>
        </w:rPr>
        <w:t>: Predicted Daily Maximum 8-H</w:t>
      </w:r>
      <w:r w:rsidR="007A4DD4" w:rsidRPr="00CE3D03">
        <w:rPr>
          <w:rFonts w:cs="Arial"/>
          <w:bCs/>
        </w:rPr>
        <w:t xml:space="preserve">our Ozone Concentrations in the 4-km Subdomain, </w:t>
      </w:r>
      <w:r w:rsidR="00CE3D03" w:rsidRPr="00CE3D03">
        <w:rPr>
          <w:rFonts w:cs="Arial"/>
          <w:bCs/>
        </w:rPr>
        <w:t xml:space="preserve">2006, </w:t>
      </w:r>
      <w:r w:rsidR="00B47E68" w:rsidRPr="00CE3D03">
        <w:rPr>
          <w:rFonts w:cs="Arial"/>
          <w:bCs/>
        </w:rPr>
        <w:t xml:space="preserve">2012 </w:t>
      </w:r>
      <w:r w:rsidR="00DB7E4D" w:rsidRPr="00CE3D03">
        <w:rPr>
          <w:rFonts w:cs="Arial"/>
          <w:bCs/>
        </w:rPr>
        <w:t>Projection Case 1</w:t>
      </w:r>
      <w:r w:rsidR="007A4DD4" w:rsidRPr="00CE3D03">
        <w:rPr>
          <w:rFonts w:cs="Arial"/>
          <w:bCs/>
        </w:rPr>
        <w:t xml:space="preserve"> and 2018 </w:t>
      </w:r>
      <w:r w:rsidR="00B661A7">
        <w:rPr>
          <w:rFonts w:cs="Arial"/>
          <w:bCs/>
        </w:rPr>
        <w:t>Projection C</w:t>
      </w:r>
      <w:r w:rsidR="00DB7E4D" w:rsidRPr="00CE3D03">
        <w:rPr>
          <w:rFonts w:cs="Arial"/>
          <w:bCs/>
        </w:rPr>
        <w:t>ase 1</w:t>
      </w:r>
      <w:bookmarkEnd w:id="191"/>
    </w:p>
    <w:p w14:paraId="18CF2432" w14:textId="77777777" w:rsidR="00934893" w:rsidRPr="005636C8" w:rsidRDefault="00260803" w:rsidP="00B47E68">
      <w:pPr>
        <w:spacing w:line="240" w:lineRule="auto"/>
        <w:rPr>
          <w:b/>
          <w:szCs w:val="24"/>
          <w:highlight w:val="yellow"/>
        </w:rPr>
      </w:pPr>
      <w:r w:rsidRPr="005636C8">
        <w:rPr>
          <w:b/>
          <w:noProof/>
          <w:szCs w:val="24"/>
          <w:highlight w:val="yellow"/>
          <w:lang w:val="es-419" w:eastAsia="es-419"/>
        </w:rPr>
        <w:drawing>
          <wp:anchor distT="0" distB="0" distL="114300" distR="114300" simplePos="0" relativeHeight="251954176" behindDoc="0" locked="0" layoutInCell="1" allowOverlap="1" wp14:anchorId="249B31EB" wp14:editId="70D6D584">
            <wp:simplePos x="0" y="0"/>
            <wp:positionH relativeFrom="column">
              <wp:posOffset>8165805</wp:posOffset>
            </wp:positionH>
            <wp:positionV relativeFrom="paragraph">
              <wp:posOffset>17765</wp:posOffset>
            </wp:positionV>
            <wp:extent cx="414669" cy="4561368"/>
            <wp:effectExtent l="19050" t="19050" r="4445" b="0"/>
            <wp:wrapNone/>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14654" cy="4561205"/>
                    </a:xfrm>
                    <a:prstGeom prst="rect">
                      <a:avLst/>
                    </a:prstGeom>
                    <a:ln w="25400">
                      <a:solidFill>
                        <a:schemeClr val="bg1">
                          <a:lumMod val="50000"/>
                        </a:schemeClr>
                      </a:solidFill>
                    </a:ln>
                  </pic:spPr>
                </pic:pic>
              </a:graphicData>
            </a:graphic>
          </wp:anchor>
        </w:drawing>
      </w:r>
    </w:p>
    <w:p w14:paraId="5DAC4D6E" w14:textId="77777777" w:rsidR="000A328E" w:rsidRDefault="000A328E">
      <w:pPr>
        <w:spacing w:after="200" w:line="276" w:lineRule="auto"/>
        <w:jc w:val="left"/>
        <w:rPr>
          <w:b/>
          <w:szCs w:val="24"/>
          <w:highlight w:val="yellow"/>
        </w:rPr>
      </w:pPr>
      <w:r>
        <w:rPr>
          <w:b/>
          <w:szCs w:val="24"/>
          <w:highlight w:val="yellow"/>
        </w:rPr>
        <w:br w:type="page"/>
      </w:r>
    </w:p>
    <w:p w14:paraId="362368CD" w14:textId="77777777" w:rsidR="000A328E" w:rsidRDefault="001F2856">
      <w:pPr>
        <w:spacing w:after="200" w:line="276" w:lineRule="auto"/>
        <w:jc w:val="left"/>
        <w:rPr>
          <w:b/>
          <w:szCs w:val="24"/>
          <w:highlight w:val="yellow"/>
        </w:rPr>
      </w:pPr>
      <w:r>
        <w:rPr>
          <w:b/>
          <w:noProof/>
          <w:szCs w:val="24"/>
          <w:lang w:val="es-419" w:eastAsia="es-419"/>
        </w:rPr>
        <mc:AlternateContent>
          <mc:Choice Requires="wps">
            <w:drawing>
              <wp:anchor distT="0" distB="0" distL="114300" distR="114300" simplePos="0" relativeHeight="252027904" behindDoc="0" locked="0" layoutInCell="1" allowOverlap="1" wp14:anchorId="7CCA1E4A" wp14:editId="70F8E81A">
                <wp:simplePos x="0" y="0"/>
                <wp:positionH relativeFrom="column">
                  <wp:posOffset>-509270</wp:posOffset>
                </wp:positionH>
                <wp:positionV relativeFrom="paragraph">
                  <wp:posOffset>66675</wp:posOffset>
                </wp:positionV>
                <wp:extent cx="7478395" cy="292100"/>
                <wp:effectExtent l="0" t="0" r="0" b="0"/>
                <wp:wrapNone/>
                <wp:docPr id="162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C6D96" w14:textId="77777777" w:rsidR="001F2E77" w:rsidRDefault="001F2E77" w:rsidP="00153A28">
                            <w:r>
                              <w:rPr>
                                <w:b/>
                                <w:szCs w:val="24"/>
                              </w:rPr>
                              <w:t>2006, June 4</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4</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CCA1E4A" id="Text Box 99" o:spid="_x0000_s1066" type="#_x0000_t202" style="position:absolute;margin-left:-40.1pt;margin-top:5.25pt;width:588.85pt;height:23pt;z-index:252027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STbvAIAAMU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" filled="f" stroked="f">
                <v:textbox style="mso-fit-shape-to-text:t">
                  <w:txbxContent>
                    <w:p w14:paraId="2FEC6D96" w14:textId="77777777" w:rsidR="001F2E77" w:rsidRDefault="001F2E77" w:rsidP="00153A28">
                      <w:r>
                        <w:rPr>
                          <w:b/>
                          <w:szCs w:val="24"/>
                        </w:rPr>
                        <w:t>2006, June 4</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4</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4</w:t>
                      </w:r>
                    </w:p>
                  </w:txbxContent>
                </v:textbox>
              </v:shape>
            </w:pict>
          </mc:Fallback>
        </mc:AlternateContent>
      </w:r>
      <w:r w:rsidR="00153A28">
        <w:rPr>
          <w:b/>
          <w:noProof/>
          <w:szCs w:val="24"/>
          <w:lang w:val="es-419" w:eastAsia="es-419"/>
        </w:rPr>
        <w:drawing>
          <wp:anchor distT="0" distB="0" distL="114300" distR="114300" simplePos="0" relativeHeight="252026880" behindDoc="0" locked="0" layoutInCell="1" allowOverlap="1" wp14:anchorId="17ED2AF4" wp14:editId="00958FB6">
            <wp:simplePos x="0" y="0"/>
            <wp:positionH relativeFrom="column">
              <wp:posOffset>8391525</wp:posOffset>
            </wp:positionH>
            <wp:positionV relativeFrom="paragraph">
              <wp:posOffset>19050</wp:posOffset>
            </wp:positionV>
            <wp:extent cx="287020" cy="3420110"/>
            <wp:effectExtent l="38100" t="19050" r="17780" b="27940"/>
            <wp:wrapNone/>
            <wp:docPr id="1596"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7020" cy="3420110"/>
                    </a:xfrm>
                    <a:prstGeom prst="rect">
                      <a:avLst/>
                    </a:prstGeom>
                    <a:ln w="25400">
                      <a:solidFill>
                        <a:sysClr val="window" lastClr="FFFFFF">
                          <a:lumMod val="50000"/>
                        </a:sysClr>
                      </a:solidFill>
                    </a:ln>
                  </pic:spPr>
                </pic:pic>
              </a:graphicData>
            </a:graphic>
          </wp:anchor>
        </w:drawing>
      </w:r>
      <w:r w:rsidR="00153A28">
        <w:rPr>
          <w:b/>
          <w:noProof/>
          <w:szCs w:val="24"/>
          <w:lang w:val="es-419" w:eastAsia="es-419"/>
        </w:rPr>
        <w:drawing>
          <wp:anchor distT="0" distB="0" distL="114300" distR="114300" simplePos="0" relativeHeight="252024832" behindDoc="0" locked="0" layoutInCell="1" allowOverlap="1" wp14:anchorId="04B6EE05" wp14:editId="78D5F26E">
            <wp:simplePos x="0" y="0"/>
            <wp:positionH relativeFrom="column">
              <wp:posOffset>5410200</wp:posOffset>
            </wp:positionH>
            <wp:positionV relativeFrom="paragraph">
              <wp:posOffset>19050</wp:posOffset>
            </wp:positionV>
            <wp:extent cx="2960370" cy="3383280"/>
            <wp:effectExtent l="38100" t="19050" r="11430" b="26670"/>
            <wp:wrapSquare wrapText="bothSides"/>
            <wp:docPr id="1595" name="Picture 1594" descr="max.O3.rpo.eps_v2.06.TCEQ.18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80604.jpg"/>
                    <pic:cNvPicPr/>
                  </pic:nvPicPr>
                  <pic:blipFill>
                    <a:blip r:embed="rId119" cstate="print"/>
                    <a:srcRect l="1394" t="8308" r="796" b="5231"/>
                    <a:stretch>
                      <a:fillRect/>
                    </a:stretch>
                  </pic:blipFill>
                  <pic:spPr>
                    <a:xfrm>
                      <a:off x="0" y="0"/>
                      <a:ext cx="2960370" cy="3383280"/>
                    </a:xfrm>
                    <a:prstGeom prst="rect">
                      <a:avLst/>
                    </a:prstGeom>
                    <a:ln w="25400">
                      <a:solidFill>
                        <a:schemeClr val="bg1">
                          <a:lumMod val="50000"/>
                        </a:schemeClr>
                      </a:solidFill>
                    </a:ln>
                  </pic:spPr>
                </pic:pic>
              </a:graphicData>
            </a:graphic>
          </wp:anchor>
        </w:drawing>
      </w:r>
      <w:r w:rsidR="00153A28">
        <w:rPr>
          <w:b/>
          <w:noProof/>
          <w:szCs w:val="24"/>
          <w:lang w:val="es-419" w:eastAsia="es-419"/>
        </w:rPr>
        <w:drawing>
          <wp:anchor distT="0" distB="0" distL="114300" distR="114300" simplePos="0" relativeHeight="252023808" behindDoc="0" locked="0" layoutInCell="1" allowOverlap="1" wp14:anchorId="42C26FA3" wp14:editId="38419C9A">
            <wp:simplePos x="0" y="0"/>
            <wp:positionH relativeFrom="column">
              <wp:posOffset>2440305</wp:posOffset>
            </wp:positionH>
            <wp:positionV relativeFrom="paragraph">
              <wp:posOffset>19050</wp:posOffset>
            </wp:positionV>
            <wp:extent cx="2960370" cy="3383280"/>
            <wp:effectExtent l="38100" t="19050" r="11430" b="26670"/>
            <wp:wrapSquare wrapText="bothSides"/>
            <wp:docPr id="1594" name="Picture 1593" descr="max.O3.rpo.eps_v2.06.TCEQ.12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20604.jpg"/>
                    <pic:cNvPicPr/>
                  </pic:nvPicPr>
                  <pic:blipFill>
                    <a:blip r:embed="rId120" cstate="print"/>
                    <a:srcRect l="1394" t="8308" r="796" b="5231"/>
                    <a:stretch>
                      <a:fillRect/>
                    </a:stretch>
                  </pic:blipFill>
                  <pic:spPr>
                    <a:xfrm>
                      <a:off x="0" y="0"/>
                      <a:ext cx="2960370" cy="3383280"/>
                    </a:xfrm>
                    <a:prstGeom prst="rect">
                      <a:avLst/>
                    </a:prstGeom>
                    <a:ln w="25400">
                      <a:solidFill>
                        <a:schemeClr val="bg1">
                          <a:lumMod val="50000"/>
                        </a:schemeClr>
                      </a:solidFill>
                    </a:ln>
                  </pic:spPr>
                </pic:pic>
              </a:graphicData>
            </a:graphic>
          </wp:anchor>
        </w:drawing>
      </w:r>
      <w:r w:rsidR="00D3247E">
        <w:rPr>
          <w:b/>
          <w:noProof/>
          <w:szCs w:val="24"/>
          <w:lang w:val="es-419" w:eastAsia="es-419"/>
        </w:rPr>
        <w:drawing>
          <wp:anchor distT="0" distB="0" distL="114300" distR="114300" simplePos="0" relativeHeight="252022784" behindDoc="0" locked="0" layoutInCell="1" allowOverlap="1" wp14:anchorId="4821985C" wp14:editId="4BDEE826">
            <wp:simplePos x="0" y="0"/>
            <wp:positionH relativeFrom="column">
              <wp:posOffset>-504825</wp:posOffset>
            </wp:positionH>
            <wp:positionV relativeFrom="paragraph">
              <wp:posOffset>19050</wp:posOffset>
            </wp:positionV>
            <wp:extent cx="2945130" cy="3383280"/>
            <wp:effectExtent l="38100" t="19050" r="26670" b="26670"/>
            <wp:wrapSquare wrapText="bothSides"/>
            <wp:docPr id="1593" name="Picture 1592" descr="max.O3.rpo.eps_v2.06.TCEQ.06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04.jpg"/>
                    <pic:cNvPicPr/>
                  </pic:nvPicPr>
                  <pic:blipFill>
                    <a:blip r:embed="rId121" cstate="print"/>
                    <a:srcRect l="1394" t="8308" r="995" b="5231"/>
                    <a:stretch>
                      <a:fillRect/>
                    </a:stretch>
                  </pic:blipFill>
                  <pic:spPr>
                    <a:xfrm>
                      <a:off x="0" y="0"/>
                      <a:ext cx="2945130" cy="3383280"/>
                    </a:xfrm>
                    <a:prstGeom prst="rect">
                      <a:avLst/>
                    </a:prstGeom>
                    <a:ln w="25400">
                      <a:solidFill>
                        <a:schemeClr val="bg1">
                          <a:lumMod val="50000"/>
                        </a:schemeClr>
                      </a:solidFill>
                    </a:ln>
                  </pic:spPr>
                </pic:pic>
              </a:graphicData>
            </a:graphic>
          </wp:anchor>
        </w:drawing>
      </w:r>
    </w:p>
    <w:p w14:paraId="07785346" w14:textId="77777777" w:rsidR="000A328E" w:rsidRDefault="000A328E">
      <w:pPr>
        <w:spacing w:after="200" w:line="276" w:lineRule="auto"/>
        <w:jc w:val="left"/>
        <w:rPr>
          <w:b/>
          <w:szCs w:val="24"/>
          <w:highlight w:val="yellow"/>
        </w:rPr>
      </w:pPr>
    </w:p>
    <w:p w14:paraId="2E1F4CE4" w14:textId="77777777" w:rsidR="000A328E" w:rsidRDefault="000A328E">
      <w:pPr>
        <w:spacing w:after="200" w:line="276" w:lineRule="auto"/>
        <w:jc w:val="left"/>
        <w:rPr>
          <w:b/>
          <w:szCs w:val="24"/>
          <w:highlight w:val="yellow"/>
        </w:rPr>
      </w:pPr>
    </w:p>
    <w:p w14:paraId="01D5A3F8" w14:textId="77777777" w:rsidR="000A328E" w:rsidRDefault="000A328E">
      <w:pPr>
        <w:spacing w:after="200" w:line="276" w:lineRule="auto"/>
        <w:jc w:val="left"/>
        <w:rPr>
          <w:b/>
          <w:szCs w:val="24"/>
          <w:highlight w:val="yellow"/>
        </w:rPr>
      </w:pPr>
    </w:p>
    <w:p w14:paraId="7C000C19" w14:textId="77777777" w:rsidR="000A328E" w:rsidRDefault="000A328E">
      <w:pPr>
        <w:spacing w:after="200" w:line="276" w:lineRule="auto"/>
        <w:jc w:val="left"/>
        <w:rPr>
          <w:b/>
          <w:szCs w:val="24"/>
          <w:highlight w:val="yellow"/>
        </w:rPr>
      </w:pPr>
      <w:r>
        <w:rPr>
          <w:b/>
          <w:szCs w:val="24"/>
          <w:highlight w:val="yellow"/>
        </w:rPr>
        <w:br w:type="page"/>
      </w:r>
    </w:p>
    <w:p w14:paraId="28DD2554" w14:textId="77777777" w:rsidR="000A328E" w:rsidRDefault="001F2856">
      <w:pPr>
        <w:spacing w:after="200" w:line="276" w:lineRule="auto"/>
        <w:jc w:val="left"/>
        <w:rPr>
          <w:b/>
          <w:szCs w:val="24"/>
          <w:highlight w:val="yellow"/>
        </w:rPr>
      </w:pPr>
      <w:r>
        <w:rPr>
          <w:b/>
          <w:noProof/>
          <w:szCs w:val="24"/>
          <w:lang w:val="es-419" w:eastAsia="es-419"/>
        </w:rPr>
        <mc:AlternateContent>
          <mc:Choice Requires="wps">
            <w:drawing>
              <wp:anchor distT="0" distB="0" distL="114300" distR="114300" simplePos="0" relativeHeight="252034048" behindDoc="0" locked="0" layoutInCell="1" allowOverlap="1" wp14:anchorId="417CD4C5" wp14:editId="6CFB50AC">
                <wp:simplePos x="0" y="0"/>
                <wp:positionH relativeFrom="column">
                  <wp:posOffset>-528320</wp:posOffset>
                </wp:positionH>
                <wp:positionV relativeFrom="paragraph">
                  <wp:posOffset>161925</wp:posOffset>
                </wp:positionV>
                <wp:extent cx="7478395" cy="292100"/>
                <wp:effectExtent l="0" t="0" r="0" b="0"/>
                <wp:wrapNone/>
                <wp:docPr id="1623"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440F5" w14:textId="77777777" w:rsidR="001F2E77" w:rsidRDefault="001F2E77" w:rsidP="00657532">
                            <w:r>
                              <w:rPr>
                                <w:b/>
                                <w:szCs w:val="24"/>
                              </w:rPr>
                              <w:t>2006, June 7</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7</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17CD4C5" id="Text Box 100" o:spid="_x0000_s1067" type="#_x0000_t202" style="position:absolute;margin-left:-41.6pt;margin-top:12.75pt;width:588.85pt;height:23pt;z-index:252034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FkpvQIAAMY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" filled="f" stroked="f">
                <v:textbox style="mso-fit-shape-to-text:t">
                  <w:txbxContent>
                    <w:p w14:paraId="361440F5" w14:textId="77777777" w:rsidR="001F2E77" w:rsidRDefault="001F2E77" w:rsidP="00657532">
                      <w:r>
                        <w:rPr>
                          <w:b/>
                          <w:szCs w:val="24"/>
                        </w:rPr>
                        <w:t>2006, June 7</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7</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7</w:t>
                      </w:r>
                    </w:p>
                  </w:txbxContent>
                </v:textbox>
              </v:shape>
            </w:pict>
          </mc:Fallback>
        </mc:AlternateContent>
      </w:r>
      <w:r w:rsidR="00657532">
        <w:rPr>
          <w:b/>
          <w:noProof/>
          <w:szCs w:val="24"/>
          <w:lang w:val="es-419" w:eastAsia="es-419"/>
        </w:rPr>
        <w:drawing>
          <wp:anchor distT="0" distB="0" distL="114300" distR="114300" simplePos="0" relativeHeight="252033024" behindDoc="0" locked="0" layoutInCell="1" allowOverlap="1" wp14:anchorId="0052BECA" wp14:editId="016DF8DE">
            <wp:simplePos x="0" y="0"/>
            <wp:positionH relativeFrom="column">
              <wp:posOffset>8382000</wp:posOffset>
            </wp:positionH>
            <wp:positionV relativeFrom="paragraph">
              <wp:posOffset>95250</wp:posOffset>
            </wp:positionV>
            <wp:extent cx="287020" cy="3420110"/>
            <wp:effectExtent l="38100" t="19050" r="17780" b="2794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7020" cy="3420110"/>
                    </a:xfrm>
                    <a:prstGeom prst="rect">
                      <a:avLst/>
                    </a:prstGeom>
                    <a:ln w="25400">
                      <a:solidFill>
                        <a:sysClr val="window" lastClr="FFFFFF">
                          <a:lumMod val="50000"/>
                        </a:sysClr>
                      </a:solidFill>
                    </a:ln>
                  </pic:spPr>
                </pic:pic>
              </a:graphicData>
            </a:graphic>
          </wp:anchor>
        </w:drawing>
      </w:r>
      <w:r w:rsidR="00D91E99">
        <w:rPr>
          <w:b/>
          <w:noProof/>
          <w:szCs w:val="24"/>
          <w:lang w:val="es-419" w:eastAsia="es-419"/>
        </w:rPr>
        <w:drawing>
          <wp:anchor distT="0" distB="0" distL="114300" distR="114300" simplePos="0" relativeHeight="252028928" behindDoc="0" locked="0" layoutInCell="1" allowOverlap="1" wp14:anchorId="72F119F0" wp14:editId="267D0ABB">
            <wp:simplePos x="0" y="0"/>
            <wp:positionH relativeFrom="column">
              <wp:posOffset>-533400</wp:posOffset>
            </wp:positionH>
            <wp:positionV relativeFrom="paragraph">
              <wp:posOffset>95250</wp:posOffset>
            </wp:positionV>
            <wp:extent cx="2952750" cy="3381375"/>
            <wp:effectExtent l="38100" t="19050" r="19050" b="28575"/>
            <wp:wrapSquare wrapText="bothSides"/>
            <wp:docPr id="1597" name="Picture 1596" descr="max.O3.rpo.eps_v2.06.TCEQ.06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07.jpg"/>
                    <pic:cNvPicPr/>
                  </pic:nvPicPr>
                  <pic:blipFill>
                    <a:blip r:embed="rId122" cstate="print"/>
                    <a:srcRect l="1412" t="8273" r="1176" b="5455"/>
                    <a:stretch>
                      <a:fillRect/>
                    </a:stretch>
                  </pic:blipFill>
                  <pic:spPr>
                    <a:xfrm>
                      <a:off x="0" y="0"/>
                      <a:ext cx="2952750" cy="3381375"/>
                    </a:xfrm>
                    <a:prstGeom prst="rect">
                      <a:avLst/>
                    </a:prstGeom>
                    <a:ln w="25400">
                      <a:solidFill>
                        <a:schemeClr val="bg1">
                          <a:lumMod val="50000"/>
                        </a:schemeClr>
                      </a:solidFill>
                    </a:ln>
                  </pic:spPr>
                </pic:pic>
              </a:graphicData>
            </a:graphic>
          </wp:anchor>
        </w:drawing>
      </w:r>
      <w:r w:rsidR="00D91E99">
        <w:rPr>
          <w:b/>
          <w:noProof/>
          <w:szCs w:val="24"/>
          <w:lang w:val="es-419" w:eastAsia="es-419"/>
        </w:rPr>
        <w:drawing>
          <wp:anchor distT="0" distB="0" distL="114300" distR="114300" simplePos="0" relativeHeight="252029952" behindDoc="0" locked="0" layoutInCell="1" allowOverlap="1" wp14:anchorId="26116E71" wp14:editId="05C6BBF9">
            <wp:simplePos x="0" y="0"/>
            <wp:positionH relativeFrom="column">
              <wp:posOffset>2438400</wp:posOffset>
            </wp:positionH>
            <wp:positionV relativeFrom="paragraph">
              <wp:posOffset>95250</wp:posOffset>
            </wp:positionV>
            <wp:extent cx="2952750" cy="3381375"/>
            <wp:effectExtent l="38100" t="19050" r="19050" b="28575"/>
            <wp:wrapSquare wrapText="bothSides"/>
            <wp:docPr id="1598" name="Picture 1597" descr="max.O3.rpo.eps_v2.06.TCEQ.12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20607.jpg"/>
                    <pic:cNvPicPr/>
                  </pic:nvPicPr>
                  <pic:blipFill>
                    <a:blip r:embed="rId123" cstate="print"/>
                    <a:srcRect l="1412" t="8273" r="1176" b="5455"/>
                    <a:stretch>
                      <a:fillRect/>
                    </a:stretch>
                  </pic:blipFill>
                  <pic:spPr>
                    <a:xfrm>
                      <a:off x="0" y="0"/>
                      <a:ext cx="2952750" cy="3381375"/>
                    </a:xfrm>
                    <a:prstGeom prst="rect">
                      <a:avLst/>
                    </a:prstGeom>
                    <a:ln w="25400">
                      <a:solidFill>
                        <a:schemeClr val="bg1">
                          <a:lumMod val="50000"/>
                        </a:schemeClr>
                      </a:solidFill>
                    </a:ln>
                  </pic:spPr>
                </pic:pic>
              </a:graphicData>
            </a:graphic>
          </wp:anchor>
        </w:drawing>
      </w:r>
      <w:r w:rsidR="00D91E99">
        <w:rPr>
          <w:b/>
          <w:noProof/>
          <w:szCs w:val="24"/>
          <w:lang w:val="es-419" w:eastAsia="es-419"/>
        </w:rPr>
        <w:drawing>
          <wp:anchor distT="0" distB="0" distL="114300" distR="114300" simplePos="0" relativeHeight="252030976" behindDoc="0" locked="0" layoutInCell="1" allowOverlap="1" wp14:anchorId="3425E78B" wp14:editId="2D30A028">
            <wp:simplePos x="0" y="0"/>
            <wp:positionH relativeFrom="column">
              <wp:posOffset>5410200</wp:posOffset>
            </wp:positionH>
            <wp:positionV relativeFrom="paragraph">
              <wp:posOffset>95250</wp:posOffset>
            </wp:positionV>
            <wp:extent cx="2952750" cy="3383280"/>
            <wp:effectExtent l="38100" t="19050" r="19050" b="26670"/>
            <wp:wrapSquare wrapText="bothSides"/>
            <wp:docPr id="1599" name="Picture 1598" descr="max.O3.rpo.eps_v2.06.TCEQ.18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80607.jpg"/>
                    <pic:cNvPicPr/>
                  </pic:nvPicPr>
                  <pic:blipFill>
                    <a:blip r:embed="rId124" cstate="print"/>
                    <a:srcRect l="1412" t="8273" r="1176" b="5455"/>
                    <a:stretch>
                      <a:fillRect/>
                    </a:stretch>
                  </pic:blipFill>
                  <pic:spPr>
                    <a:xfrm>
                      <a:off x="0" y="0"/>
                      <a:ext cx="2952750" cy="3383280"/>
                    </a:xfrm>
                    <a:prstGeom prst="rect">
                      <a:avLst/>
                    </a:prstGeom>
                    <a:ln w="25400">
                      <a:solidFill>
                        <a:schemeClr val="bg1">
                          <a:lumMod val="50000"/>
                        </a:schemeClr>
                      </a:solidFill>
                    </a:ln>
                  </pic:spPr>
                </pic:pic>
              </a:graphicData>
            </a:graphic>
          </wp:anchor>
        </w:drawing>
      </w:r>
    </w:p>
    <w:p w14:paraId="46EDD6DD" w14:textId="77777777" w:rsidR="000A328E" w:rsidRDefault="000A328E">
      <w:pPr>
        <w:spacing w:after="200" w:line="276" w:lineRule="auto"/>
        <w:jc w:val="left"/>
        <w:rPr>
          <w:b/>
          <w:szCs w:val="24"/>
          <w:highlight w:val="yellow"/>
        </w:rPr>
      </w:pPr>
    </w:p>
    <w:p w14:paraId="2D58C3D6" w14:textId="77777777" w:rsidR="000A328E" w:rsidRDefault="000A328E">
      <w:pPr>
        <w:spacing w:after="200" w:line="276" w:lineRule="auto"/>
        <w:jc w:val="left"/>
        <w:rPr>
          <w:b/>
          <w:szCs w:val="24"/>
          <w:highlight w:val="yellow"/>
        </w:rPr>
      </w:pPr>
    </w:p>
    <w:p w14:paraId="415DC3A1" w14:textId="77777777" w:rsidR="000A328E" w:rsidRDefault="000A328E">
      <w:pPr>
        <w:spacing w:after="200" w:line="276" w:lineRule="auto"/>
        <w:jc w:val="left"/>
        <w:rPr>
          <w:b/>
          <w:szCs w:val="24"/>
          <w:highlight w:val="yellow"/>
        </w:rPr>
      </w:pPr>
    </w:p>
    <w:p w14:paraId="4526DDFD" w14:textId="77777777" w:rsidR="000A328E" w:rsidRDefault="000A328E">
      <w:pPr>
        <w:spacing w:after="200" w:line="276" w:lineRule="auto"/>
        <w:jc w:val="left"/>
        <w:rPr>
          <w:b/>
          <w:szCs w:val="24"/>
          <w:highlight w:val="yellow"/>
        </w:rPr>
      </w:pPr>
      <w:r>
        <w:rPr>
          <w:b/>
          <w:szCs w:val="24"/>
          <w:highlight w:val="yellow"/>
        </w:rPr>
        <w:br w:type="page"/>
      </w:r>
    </w:p>
    <w:p w14:paraId="7F1F1F54" w14:textId="77777777" w:rsidR="000A328E" w:rsidRDefault="001F2856">
      <w:pPr>
        <w:spacing w:after="200" w:line="276" w:lineRule="auto"/>
        <w:jc w:val="left"/>
        <w:rPr>
          <w:b/>
          <w:szCs w:val="24"/>
          <w:highlight w:val="yellow"/>
        </w:rPr>
      </w:pPr>
      <w:r>
        <w:rPr>
          <w:b/>
          <w:noProof/>
          <w:szCs w:val="24"/>
          <w:lang w:val="es-419" w:eastAsia="es-419"/>
        </w:rPr>
        <mc:AlternateContent>
          <mc:Choice Requires="wps">
            <w:drawing>
              <wp:anchor distT="0" distB="0" distL="114300" distR="114300" simplePos="0" relativeHeight="252040192" behindDoc="0" locked="0" layoutInCell="1" allowOverlap="1" wp14:anchorId="3D7CDE25" wp14:editId="7A631372">
                <wp:simplePos x="0" y="0"/>
                <wp:positionH relativeFrom="column">
                  <wp:posOffset>-471170</wp:posOffset>
                </wp:positionH>
                <wp:positionV relativeFrom="paragraph">
                  <wp:posOffset>161925</wp:posOffset>
                </wp:positionV>
                <wp:extent cx="7478395" cy="292100"/>
                <wp:effectExtent l="0" t="0" r="0" b="0"/>
                <wp:wrapNone/>
                <wp:docPr id="162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E34099" w14:textId="77777777" w:rsidR="001F2E77" w:rsidRDefault="001F2E77" w:rsidP="003448ED">
                            <w:r>
                              <w:rPr>
                                <w:b/>
                                <w:szCs w:val="24"/>
                              </w:rPr>
                              <w:t>2006, June 8</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8</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D7CDE25" id="Text Box 101" o:spid="_x0000_s1068" type="#_x0000_t202" style="position:absolute;margin-left:-37.1pt;margin-top:12.75pt;width:588.85pt;height:23pt;z-index:252040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" filled="f" stroked="f">
                <v:textbox style="mso-fit-shape-to-text:t">
                  <w:txbxContent>
                    <w:p w14:paraId="7DE34099" w14:textId="77777777" w:rsidR="001F2E77" w:rsidRDefault="001F2E77" w:rsidP="003448ED">
                      <w:r>
                        <w:rPr>
                          <w:b/>
                          <w:szCs w:val="24"/>
                        </w:rPr>
                        <w:t>2006, June 8</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8</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8</w:t>
                      </w:r>
                    </w:p>
                  </w:txbxContent>
                </v:textbox>
              </v:shape>
            </w:pict>
          </mc:Fallback>
        </mc:AlternateContent>
      </w:r>
      <w:r w:rsidR="003448ED">
        <w:rPr>
          <w:b/>
          <w:noProof/>
          <w:szCs w:val="24"/>
          <w:lang w:val="es-419" w:eastAsia="es-419"/>
        </w:rPr>
        <w:drawing>
          <wp:anchor distT="0" distB="0" distL="114300" distR="114300" simplePos="0" relativeHeight="252039168" behindDoc="0" locked="0" layoutInCell="1" allowOverlap="1" wp14:anchorId="45EDECBB" wp14:editId="539FA690">
            <wp:simplePos x="0" y="0"/>
            <wp:positionH relativeFrom="column">
              <wp:posOffset>8458200</wp:posOffset>
            </wp:positionH>
            <wp:positionV relativeFrom="paragraph">
              <wp:posOffset>114300</wp:posOffset>
            </wp:positionV>
            <wp:extent cx="287020" cy="3420110"/>
            <wp:effectExtent l="38100" t="19050" r="17780" b="27940"/>
            <wp:wrapNone/>
            <wp:docPr id="292"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7020" cy="3420110"/>
                    </a:xfrm>
                    <a:prstGeom prst="rect">
                      <a:avLst/>
                    </a:prstGeom>
                    <a:ln w="25400">
                      <a:solidFill>
                        <a:sysClr val="window" lastClr="FFFFFF">
                          <a:lumMod val="50000"/>
                        </a:sysClr>
                      </a:solidFill>
                    </a:ln>
                  </pic:spPr>
                </pic:pic>
              </a:graphicData>
            </a:graphic>
          </wp:anchor>
        </w:drawing>
      </w:r>
      <w:r w:rsidR="003448ED">
        <w:rPr>
          <w:b/>
          <w:noProof/>
          <w:szCs w:val="24"/>
          <w:lang w:val="es-419" w:eastAsia="es-419"/>
        </w:rPr>
        <w:drawing>
          <wp:anchor distT="0" distB="0" distL="114300" distR="114300" simplePos="0" relativeHeight="252036096" behindDoc="0" locked="0" layoutInCell="1" allowOverlap="1" wp14:anchorId="2EC5B9FB" wp14:editId="727C9996">
            <wp:simplePos x="0" y="0"/>
            <wp:positionH relativeFrom="column">
              <wp:posOffset>5476875</wp:posOffset>
            </wp:positionH>
            <wp:positionV relativeFrom="paragraph">
              <wp:posOffset>114300</wp:posOffset>
            </wp:positionV>
            <wp:extent cx="2962275" cy="3381375"/>
            <wp:effectExtent l="38100" t="19050" r="28575" b="28575"/>
            <wp:wrapSquare wrapText="bothSides"/>
            <wp:docPr id="291" name="Picture 290" descr="max.O3.rpo.eps_v2.06.TCEQ.18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80608.jpg"/>
                    <pic:cNvPicPr/>
                  </pic:nvPicPr>
                  <pic:blipFill>
                    <a:blip r:embed="rId125" cstate="print"/>
                    <a:srcRect l="1394" t="8308" r="796" b="5231"/>
                    <a:stretch>
                      <a:fillRect/>
                    </a:stretch>
                  </pic:blipFill>
                  <pic:spPr>
                    <a:xfrm>
                      <a:off x="0" y="0"/>
                      <a:ext cx="2962275" cy="3381375"/>
                    </a:xfrm>
                    <a:prstGeom prst="rect">
                      <a:avLst/>
                    </a:prstGeom>
                    <a:ln w="25400">
                      <a:solidFill>
                        <a:schemeClr val="bg1">
                          <a:lumMod val="50000"/>
                        </a:schemeClr>
                      </a:solidFill>
                    </a:ln>
                  </pic:spPr>
                </pic:pic>
              </a:graphicData>
            </a:graphic>
          </wp:anchor>
        </w:drawing>
      </w:r>
      <w:r w:rsidR="003448ED">
        <w:rPr>
          <w:b/>
          <w:noProof/>
          <w:szCs w:val="24"/>
          <w:lang w:val="es-419" w:eastAsia="es-419"/>
        </w:rPr>
        <w:drawing>
          <wp:anchor distT="0" distB="0" distL="114300" distR="114300" simplePos="0" relativeHeight="252037120" behindDoc="0" locked="0" layoutInCell="1" allowOverlap="1" wp14:anchorId="311D13AB" wp14:editId="43884A7B">
            <wp:simplePos x="0" y="0"/>
            <wp:positionH relativeFrom="column">
              <wp:posOffset>2495550</wp:posOffset>
            </wp:positionH>
            <wp:positionV relativeFrom="paragraph">
              <wp:posOffset>114300</wp:posOffset>
            </wp:positionV>
            <wp:extent cx="2962275" cy="3381375"/>
            <wp:effectExtent l="38100" t="19050" r="28575" b="28575"/>
            <wp:wrapSquare wrapText="bothSides"/>
            <wp:docPr id="290" name="Picture 289" descr="max.O3.rpo.eps_v2.06.TCEQ.12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20608.jpg"/>
                    <pic:cNvPicPr/>
                  </pic:nvPicPr>
                  <pic:blipFill>
                    <a:blip r:embed="rId126" cstate="print"/>
                    <a:srcRect l="1394" t="8308" r="796" b="5231"/>
                    <a:stretch>
                      <a:fillRect/>
                    </a:stretch>
                  </pic:blipFill>
                  <pic:spPr>
                    <a:xfrm>
                      <a:off x="0" y="0"/>
                      <a:ext cx="2962275" cy="3381375"/>
                    </a:xfrm>
                    <a:prstGeom prst="rect">
                      <a:avLst/>
                    </a:prstGeom>
                    <a:ln w="25400">
                      <a:solidFill>
                        <a:schemeClr val="bg1">
                          <a:lumMod val="50000"/>
                        </a:schemeClr>
                      </a:solidFill>
                    </a:ln>
                  </pic:spPr>
                </pic:pic>
              </a:graphicData>
            </a:graphic>
          </wp:anchor>
        </w:drawing>
      </w:r>
      <w:r w:rsidR="003448ED">
        <w:rPr>
          <w:b/>
          <w:noProof/>
          <w:szCs w:val="24"/>
          <w:lang w:val="es-419" w:eastAsia="es-419"/>
        </w:rPr>
        <w:drawing>
          <wp:anchor distT="0" distB="0" distL="114300" distR="114300" simplePos="0" relativeHeight="252035072" behindDoc="0" locked="0" layoutInCell="1" allowOverlap="1" wp14:anchorId="5E9E35D6" wp14:editId="768434D2">
            <wp:simplePos x="0" y="0"/>
            <wp:positionH relativeFrom="column">
              <wp:posOffset>-476250</wp:posOffset>
            </wp:positionH>
            <wp:positionV relativeFrom="paragraph">
              <wp:posOffset>114300</wp:posOffset>
            </wp:positionV>
            <wp:extent cx="2952750" cy="3381375"/>
            <wp:effectExtent l="38100" t="19050" r="19050" b="28575"/>
            <wp:wrapSquare wrapText="bothSides"/>
            <wp:docPr id="289" name="Picture 288" descr="max.O3.rpo.eps_v2.06.TCEQ.06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08.jpg"/>
                    <pic:cNvPicPr/>
                  </pic:nvPicPr>
                  <pic:blipFill>
                    <a:blip r:embed="rId127" cstate="print"/>
                    <a:srcRect l="1394" t="8308" r="796" b="5231"/>
                    <a:stretch>
                      <a:fillRect/>
                    </a:stretch>
                  </pic:blipFill>
                  <pic:spPr>
                    <a:xfrm>
                      <a:off x="0" y="0"/>
                      <a:ext cx="2952750" cy="3381375"/>
                    </a:xfrm>
                    <a:prstGeom prst="rect">
                      <a:avLst/>
                    </a:prstGeom>
                    <a:ln w="25400">
                      <a:solidFill>
                        <a:schemeClr val="bg1">
                          <a:lumMod val="50000"/>
                        </a:schemeClr>
                      </a:solidFill>
                    </a:ln>
                  </pic:spPr>
                </pic:pic>
              </a:graphicData>
            </a:graphic>
          </wp:anchor>
        </w:drawing>
      </w:r>
    </w:p>
    <w:p w14:paraId="6801D359" w14:textId="77777777" w:rsidR="000A328E" w:rsidRDefault="000A328E">
      <w:pPr>
        <w:spacing w:after="200" w:line="276" w:lineRule="auto"/>
        <w:jc w:val="left"/>
        <w:rPr>
          <w:b/>
          <w:szCs w:val="24"/>
          <w:highlight w:val="yellow"/>
        </w:rPr>
      </w:pPr>
    </w:p>
    <w:p w14:paraId="2915E4A9" w14:textId="77777777" w:rsidR="00495802" w:rsidRDefault="00495802">
      <w:pPr>
        <w:spacing w:after="200" w:line="276" w:lineRule="auto"/>
        <w:jc w:val="left"/>
        <w:rPr>
          <w:b/>
          <w:noProof/>
          <w:szCs w:val="24"/>
        </w:rPr>
      </w:pPr>
    </w:p>
    <w:p w14:paraId="47F1ED61" w14:textId="77777777" w:rsidR="00495802" w:rsidRDefault="00495802">
      <w:pPr>
        <w:spacing w:after="200" w:line="276" w:lineRule="auto"/>
        <w:jc w:val="left"/>
        <w:rPr>
          <w:b/>
          <w:noProof/>
          <w:szCs w:val="24"/>
        </w:rPr>
      </w:pPr>
    </w:p>
    <w:p w14:paraId="272C6EBE" w14:textId="77777777" w:rsidR="00495802" w:rsidRDefault="00495802">
      <w:pPr>
        <w:spacing w:after="200" w:line="276" w:lineRule="auto"/>
        <w:jc w:val="left"/>
        <w:rPr>
          <w:b/>
          <w:szCs w:val="24"/>
          <w:highlight w:val="yellow"/>
        </w:rPr>
      </w:pPr>
    </w:p>
    <w:p w14:paraId="6EA133F4" w14:textId="77777777" w:rsidR="000A328E" w:rsidRDefault="000A328E">
      <w:pPr>
        <w:spacing w:after="200" w:line="276" w:lineRule="auto"/>
        <w:jc w:val="left"/>
        <w:rPr>
          <w:b/>
          <w:szCs w:val="24"/>
          <w:highlight w:val="yellow"/>
        </w:rPr>
      </w:pPr>
    </w:p>
    <w:p w14:paraId="39531C0A" w14:textId="77777777" w:rsidR="00934893" w:rsidRPr="005636C8" w:rsidRDefault="00934893">
      <w:pPr>
        <w:spacing w:after="200" w:line="276" w:lineRule="auto"/>
        <w:jc w:val="left"/>
        <w:rPr>
          <w:b/>
          <w:szCs w:val="24"/>
          <w:highlight w:val="yellow"/>
        </w:rPr>
      </w:pPr>
      <w:r w:rsidRPr="005636C8">
        <w:rPr>
          <w:b/>
          <w:szCs w:val="24"/>
          <w:highlight w:val="yellow"/>
        </w:rPr>
        <w:br w:type="page"/>
      </w:r>
    </w:p>
    <w:p w14:paraId="446783F9" w14:textId="77777777" w:rsidR="00D900ED" w:rsidRPr="005636C8" w:rsidRDefault="001F2856" w:rsidP="00D900ED">
      <w:pPr>
        <w:spacing w:line="240" w:lineRule="auto"/>
        <w:rPr>
          <w:b/>
          <w:szCs w:val="24"/>
          <w:highlight w:val="yellow"/>
        </w:rPr>
      </w:pPr>
      <w:r>
        <w:rPr>
          <w:noProof/>
          <w:lang w:val="es-419" w:eastAsia="es-419"/>
        </w:rPr>
        <mc:AlternateContent>
          <mc:Choice Requires="wps">
            <w:drawing>
              <wp:anchor distT="0" distB="0" distL="114300" distR="114300" simplePos="0" relativeHeight="251988992" behindDoc="0" locked="0" layoutInCell="1" allowOverlap="1" wp14:anchorId="48EB5393" wp14:editId="06F20ED7">
                <wp:simplePos x="0" y="0"/>
                <wp:positionH relativeFrom="column">
                  <wp:posOffset>-566420</wp:posOffset>
                </wp:positionH>
                <wp:positionV relativeFrom="paragraph">
                  <wp:posOffset>292735</wp:posOffset>
                </wp:positionV>
                <wp:extent cx="7478395" cy="292100"/>
                <wp:effectExtent l="0" t="0" r="0" b="0"/>
                <wp:wrapNone/>
                <wp:docPr id="161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B6D13" w14:textId="77777777" w:rsidR="001F2E77" w:rsidRDefault="001F2E77" w:rsidP="008D278E">
                            <w:r>
                              <w:rPr>
                                <w:b/>
                                <w:szCs w:val="24"/>
                              </w:rPr>
                              <w:t>2006, June 9</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9</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8EB5393" id="Text Box 91" o:spid="_x0000_s1069" type="#_x0000_t202" style="position:absolute;left:0;text-align:left;margin-left:-44.6pt;margin-top:23.05pt;width:588.85pt;height:23pt;z-index:251988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PgovAIAAMU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" filled="f" stroked="f">
                <v:textbox style="mso-fit-shape-to-text:t">
                  <w:txbxContent>
                    <w:p w14:paraId="29CB6D13" w14:textId="77777777" w:rsidR="001F2E77" w:rsidRDefault="001F2E77" w:rsidP="008D278E">
                      <w:r>
                        <w:rPr>
                          <w:b/>
                          <w:szCs w:val="24"/>
                        </w:rPr>
                        <w:t>2006, June 9</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9</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9</w:t>
                      </w:r>
                    </w:p>
                  </w:txbxContent>
                </v:textbox>
              </v:shape>
            </w:pict>
          </mc:Fallback>
        </mc:AlternateContent>
      </w:r>
      <w:r w:rsidR="008D278E">
        <w:rPr>
          <w:b/>
          <w:noProof/>
          <w:szCs w:val="24"/>
          <w:lang w:val="es-419" w:eastAsia="es-419"/>
        </w:rPr>
        <w:drawing>
          <wp:anchor distT="0" distB="0" distL="114300" distR="114300" simplePos="0" relativeHeight="251848693" behindDoc="0" locked="0" layoutInCell="1" allowOverlap="1" wp14:anchorId="0F2FF8D1" wp14:editId="3E6931EF">
            <wp:simplePos x="0" y="0"/>
            <wp:positionH relativeFrom="column">
              <wp:posOffset>-557530</wp:posOffset>
            </wp:positionH>
            <wp:positionV relativeFrom="paragraph">
              <wp:posOffset>231140</wp:posOffset>
            </wp:positionV>
            <wp:extent cx="2950845" cy="3398520"/>
            <wp:effectExtent l="38100" t="19050" r="20955" b="11430"/>
            <wp:wrapSquare wrapText="bothSides"/>
            <wp:docPr id="26" name="Picture 25" descr="max.O3.rpo.eps_v2.06.TCEQ.06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09.jpg"/>
                    <pic:cNvPicPr/>
                  </pic:nvPicPr>
                  <pic:blipFill>
                    <a:blip r:embed="rId128" cstate="print"/>
                    <a:srcRect l="1412" t="8273" r="1176" b="5455"/>
                    <a:stretch>
                      <a:fillRect/>
                    </a:stretch>
                  </pic:blipFill>
                  <pic:spPr>
                    <a:xfrm>
                      <a:off x="0" y="0"/>
                      <a:ext cx="2950845" cy="3398520"/>
                    </a:xfrm>
                    <a:prstGeom prst="rect">
                      <a:avLst/>
                    </a:prstGeom>
                    <a:ln w="25400">
                      <a:solidFill>
                        <a:sysClr val="window" lastClr="FFFFFF">
                          <a:lumMod val="50000"/>
                        </a:sysClr>
                      </a:solidFill>
                    </a:ln>
                  </pic:spPr>
                </pic:pic>
              </a:graphicData>
            </a:graphic>
          </wp:anchor>
        </w:drawing>
      </w:r>
      <w:r w:rsidR="008D278E">
        <w:rPr>
          <w:b/>
          <w:noProof/>
          <w:szCs w:val="24"/>
          <w:lang w:val="es-419" w:eastAsia="es-419"/>
        </w:rPr>
        <w:drawing>
          <wp:anchor distT="0" distB="0" distL="114300" distR="114300" simplePos="0" relativeHeight="251863039" behindDoc="0" locked="0" layoutInCell="1" allowOverlap="1" wp14:anchorId="64AD66A7" wp14:editId="6B4803C9">
            <wp:simplePos x="0" y="0"/>
            <wp:positionH relativeFrom="column">
              <wp:posOffset>2408555</wp:posOffset>
            </wp:positionH>
            <wp:positionV relativeFrom="paragraph">
              <wp:posOffset>220980</wp:posOffset>
            </wp:positionV>
            <wp:extent cx="2915285" cy="3402330"/>
            <wp:effectExtent l="38100" t="19050" r="18415" b="26670"/>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0912.jpg"/>
                    <pic:cNvPicPr/>
                  </pic:nvPicPr>
                  <pic:blipFill rotWithShape="1">
                    <a:blip r:embed="rId129" cstate="print">
                      <a:extLst>
                        <a:ext uri="{28A0092B-C50C-407E-A947-70E740481C1C}">
                          <a14:useLocalDpi xmlns:a14="http://schemas.microsoft.com/office/drawing/2010/main" val="0"/>
                        </a:ext>
                      </a:extLst>
                    </a:blip>
                    <a:srcRect l="2034" t="8441" r="2034" b="5364"/>
                    <a:stretch/>
                  </pic:blipFill>
                  <pic:spPr bwMode="auto">
                    <a:xfrm>
                      <a:off x="0" y="0"/>
                      <a:ext cx="2915285" cy="3402330"/>
                    </a:xfrm>
                    <a:prstGeom prst="rect">
                      <a:avLst/>
                    </a:prstGeom>
                    <a:ln w="25400"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8D278E">
        <w:rPr>
          <w:b/>
          <w:noProof/>
          <w:szCs w:val="24"/>
          <w:lang w:val="es-419" w:eastAsia="es-419"/>
        </w:rPr>
        <w:drawing>
          <wp:anchor distT="0" distB="0" distL="114300" distR="114300" simplePos="0" relativeHeight="251862014" behindDoc="0" locked="0" layoutInCell="1" allowOverlap="1" wp14:anchorId="44C61E2B" wp14:editId="7F80440A">
            <wp:simplePos x="0" y="0"/>
            <wp:positionH relativeFrom="column">
              <wp:posOffset>5311775</wp:posOffset>
            </wp:positionH>
            <wp:positionV relativeFrom="paragraph">
              <wp:posOffset>231140</wp:posOffset>
            </wp:positionV>
            <wp:extent cx="2932430" cy="3404235"/>
            <wp:effectExtent l="19050" t="19050" r="20320" b="24765"/>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0918.jpg"/>
                    <pic:cNvPicPr/>
                  </pic:nvPicPr>
                  <pic:blipFill rotWithShape="1">
                    <a:blip r:embed="rId130" cstate="print">
                      <a:extLst>
                        <a:ext uri="{28A0092B-C50C-407E-A947-70E740481C1C}">
                          <a14:useLocalDpi xmlns:a14="http://schemas.microsoft.com/office/drawing/2010/main" val="0"/>
                        </a:ext>
                      </a:extLst>
                    </a:blip>
                    <a:srcRect l="2219" t="8462" r="2219" b="5384"/>
                    <a:stretch/>
                  </pic:blipFill>
                  <pic:spPr bwMode="auto">
                    <a:xfrm>
                      <a:off x="0" y="0"/>
                      <a:ext cx="2932430" cy="3404235"/>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8D278E" w:rsidRPr="008D278E">
        <w:rPr>
          <w:b/>
          <w:noProof/>
          <w:szCs w:val="24"/>
          <w:lang w:val="es-419" w:eastAsia="es-419"/>
        </w:rPr>
        <w:drawing>
          <wp:anchor distT="0" distB="0" distL="114300" distR="114300" simplePos="0" relativeHeight="251991040" behindDoc="0" locked="0" layoutInCell="1" allowOverlap="1" wp14:anchorId="76BF2D77" wp14:editId="1F40158F">
            <wp:simplePos x="0" y="0"/>
            <wp:positionH relativeFrom="column">
              <wp:posOffset>8259786</wp:posOffset>
            </wp:positionH>
            <wp:positionV relativeFrom="paragraph">
              <wp:posOffset>231701</wp:posOffset>
            </wp:positionV>
            <wp:extent cx="284361" cy="3419224"/>
            <wp:effectExtent l="19050" t="19050" r="20439" b="9776"/>
            <wp:wrapNone/>
            <wp:docPr id="30"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4361" cy="3419224"/>
                    </a:xfrm>
                    <a:prstGeom prst="rect">
                      <a:avLst/>
                    </a:prstGeom>
                    <a:ln w="25400">
                      <a:solidFill>
                        <a:sysClr val="window" lastClr="FFFFFF">
                          <a:lumMod val="50000"/>
                        </a:sysClr>
                      </a:solidFill>
                    </a:ln>
                  </pic:spPr>
                </pic:pic>
              </a:graphicData>
            </a:graphic>
          </wp:anchor>
        </w:drawing>
      </w:r>
    </w:p>
    <w:p w14:paraId="523EC737" w14:textId="77777777" w:rsidR="00D900ED" w:rsidRPr="005636C8" w:rsidRDefault="00D900ED" w:rsidP="00D900ED">
      <w:pPr>
        <w:spacing w:line="240" w:lineRule="auto"/>
        <w:rPr>
          <w:b/>
          <w:szCs w:val="24"/>
          <w:highlight w:val="yellow"/>
        </w:rPr>
      </w:pPr>
    </w:p>
    <w:p w14:paraId="4D6D6810" w14:textId="77777777" w:rsidR="00D900ED" w:rsidRPr="005636C8" w:rsidRDefault="00D900ED" w:rsidP="00D900ED">
      <w:pPr>
        <w:spacing w:after="200" w:line="276" w:lineRule="auto"/>
        <w:jc w:val="left"/>
        <w:rPr>
          <w:b/>
          <w:szCs w:val="24"/>
          <w:highlight w:val="yellow"/>
        </w:rPr>
      </w:pPr>
      <w:r w:rsidRPr="005636C8">
        <w:rPr>
          <w:b/>
          <w:szCs w:val="24"/>
          <w:highlight w:val="yellow"/>
        </w:rPr>
        <w:br w:type="page"/>
      </w:r>
    </w:p>
    <w:p w14:paraId="793E1AE8" w14:textId="77777777" w:rsidR="00D900ED" w:rsidRPr="005636C8" w:rsidRDefault="00B80111" w:rsidP="00D900ED">
      <w:pPr>
        <w:spacing w:line="240" w:lineRule="auto"/>
        <w:rPr>
          <w:b/>
          <w:szCs w:val="24"/>
          <w:highlight w:val="yellow"/>
        </w:rPr>
      </w:pPr>
      <w:r>
        <w:rPr>
          <w:b/>
          <w:noProof/>
          <w:szCs w:val="24"/>
          <w:lang w:val="es-419" w:eastAsia="es-419"/>
        </w:rPr>
        <w:drawing>
          <wp:anchor distT="0" distB="0" distL="114300" distR="114300" simplePos="0" relativeHeight="251860989" behindDoc="0" locked="0" layoutInCell="1" allowOverlap="1" wp14:anchorId="7887D501" wp14:editId="0E038133">
            <wp:simplePos x="0" y="0"/>
            <wp:positionH relativeFrom="column">
              <wp:posOffset>2409825</wp:posOffset>
            </wp:positionH>
            <wp:positionV relativeFrom="paragraph">
              <wp:posOffset>109220</wp:posOffset>
            </wp:positionV>
            <wp:extent cx="2941955" cy="3399155"/>
            <wp:effectExtent l="38100" t="19050" r="10795" b="10795"/>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212.jpg"/>
                    <pic:cNvPicPr/>
                  </pic:nvPicPr>
                  <pic:blipFill rotWithShape="1">
                    <a:blip r:embed="rId131" cstate="print">
                      <a:extLst>
                        <a:ext uri="{28A0092B-C50C-407E-A947-70E740481C1C}">
                          <a14:useLocalDpi xmlns:a14="http://schemas.microsoft.com/office/drawing/2010/main" val="0"/>
                        </a:ext>
                      </a:extLst>
                    </a:blip>
                    <a:srcRect l="2219" t="9231" r="2219" b="6154"/>
                    <a:stretch/>
                  </pic:blipFill>
                  <pic:spPr bwMode="auto">
                    <a:xfrm>
                      <a:off x="0" y="0"/>
                      <a:ext cx="2941955" cy="3399155"/>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1F2856">
        <w:rPr>
          <w:b/>
          <w:noProof/>
          <w:szCs w:val="24"/>
          <w:lang w:val="es-419" w:eastAsia="es-419"/>
        </w:rPr>
        <mc:AlternateContent>
          <mc:Choice Requires="wps">
            <w:drawing>
              <wp:anchor distT="0" distB="0" distL="114300" distR="114300" simplePos="0" relativeHeight="251995136" behindDoc="0" locked="0" layoutInCell="1" allowOverlap="1" wp14:anchorId="3780427E" wp14:editId="4E83A1C2">
                <wp:simplePos x="0" y="0"/>
                <wp:positionH relativeFrom="column">
                  <wp:posOffset>-560705</wp:posOffset>
                </wp:positionH>
                <wp:positionV relativeFrom="paragraph">
                  <wp:posOffset>164465</wp:posOffset>
                </wp:positionV>
                <wp:extent cx="7478395" cy="292100"/>
                <wp:effectExtent l="0" t="0" r="0" b="0"/>
                <wp:wrapNone/>
                <wp:docPr id="160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1273E" w14:textId="77777777" w:rsidR="001F2E77" w:rsidRDefault="001F2E77" w:rsidP="00CD50CD">
                            <w:r>
                              <w:rPr>
                                <w:b/>
                                <w:szCs w:val="24"/>
                              </w:rPr>
                              <w:t>2006, June 12</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12</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12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780427E" id="Text Box 92" o:spid="_x0000_s1070" type="#_x0000_t202" style="position:absolute;left:0;text-align:left;margin-left:-44.15pt;margin-top:12.95pt;width:588.85pt;height:23pt;z-index:25199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" filled="f" stroked="f">
                <v:textbox style="mso-fit-shape-to-text:t">
                  <w:txbxContent>
                    <w:p w14:paraId="17B1273E" w14:textId="77777777" w:rsidR="001F2E77" w:rsidRDefault="001F2E77" w:rsidP="00CD50CD">
                      <w:r>
                        <w:rPr>
                          <w:b/>
                          <w:szCs w:val="24"/>
                        </w:rPr>
                        <w:t>2006, June 12</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12</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12</w:t>
                      </w:r>
                    </w:p>
                  </w:txbxContent>
                </v:textbox>
              </v:shape>
            </w:pict>
          </mc:Fallback>
        </mc:AlternateContent>
      </w:r>
      <w:r>
        <w:rPr>
          <w:b/>
          <w:noProof/>
          <w:szCs w:val="24"/>
          <w:lang w:val="es-419" w:eastAsia="es-419"/>
        </w:rPr>
        <w:drawing>
          <wp:anchor distT="0" distB="0" distL="114300" distR="114300" simplePos="0" relativeHeight="251994112" behindDoc="0" locked="0" layoutInCell="1" allowOverlap="1" wp14:anchorId="2AE15BFB" wp14:editId="2292711F">
            <wp:simplePos x="0" y="0"/>
            <wp:positionH relativeFrom="column">
              <wp:posOffset>8286750</wp:posOffset>
            </wp:positionH>
            <wp:positionV relativeFrom="paragraph">
              <wp:posOffset>95250</wp:posOffset>
            </wp:positionV>
            <wp:extent cx="274320" cy="3413125"/>
            <wp:effectExtent l="38100" t="19050" r="11430" b="15875"/>
            <wp:wrapNone/>
            <wp:docPr id="157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4320" cy="3413125"/>
                    </a:xfrm>
                    <a:prstGeom prst="rect">
                      <a:avLst/>
                    </a:prstGeom>
                    <a:ln w="25400">
                      <a:solidFill>
                        <a:sysClr val="window" lastClr="FFFFFF">
                          <a:lumMod val="50000"/>
                        </a:sysClr>
                      </a:solidFill>
                    </a:ln>
                  </pic:spPr>
                </pic:pic>
              </a:graphicData>
            </a:graphic>
          </wp:anchor>
        </w:drawing>
      </w:r>
      <w:r>
        <w:rPr>
          <w:b/>
          <w:noProof/>
          <w:szCs w:val="24"/>
          <w:lang w:val="es-419" w:eastAsia="es-419"/>
        </w:rPr>
        <w:drawing>
          <wp:anchor distT="0" distB="0" distL="114300" distR="114300" simplePos="0" relativeHeight="251859965" behindDoc="0" locked="0" layoutInCell="1" allowOverlap="1" wp14:anchorId="670A69EE" wp14:editId="158ECE18">
            <wp:simplePos x="0" y="0"/>
            <wp:positionH relativeFrom="column">
              <wp:posOffset>5353050</wp:posOffset>
            </wp:positionH>
            <wp:positionV relativeFrom="paragraph">
              <wp:posOffset>95250</wp:posOffset>
            </wp:positionV>
            <wp:extent cx="2943860" cy="3401060"/>
            <wp:effectExtent l="38100" t="19050" r="27940" b="27940"/>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218.jpg"/>
                    <pic:cNvPicPr/>
                  </pic:nvPicPr>
                  <pic:blipFill rotWithShape="1">
                    <a:blip r:embed="rId132" cstate="print">
                      <a:extLst>
                        <a:ext uri="{28A0092B-C50C-407E-A947-70E740481C1C}">
                          <a14:useLocalDpi xmlns:a14="http://schemas.microsoft.com/office/drawing/2010/main" val="0"/>
                        </a:ext>
                      </a:extLst>
                    </a:blip>
                    <a:srcRect l="2219" t="9231" r="2219" b="6154"/>
                    <a:stretch/>
                  </pic:blipFill>
                  <pic:spPr bwMode="auto">
                    <a:xfrm>
                      <a:off x="0" y="0"/>
                      <a:ext cx="2943860" cy="340106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Pr>
          <w:b/>
          <w:noProof/>
          <w:szCs w:val="24"/>
          <w:lang w:val="es-419" w:eastAsia="es-419"/>
        </w:rPr>
        <w:drawing>
          <wp:anchor distT="0" distB="0" distL="114300" distR="114300" simplePos="0" relativeHeight="251992064" behindDoc="0" locked="0" layoutInCell="1" allowOverlap="1" wp14:anchorId="22852126" wp14:editId="68556BA5">
            <wp:simplePos x="0" y="0"/>
            <wp:positionH relativeFrom="column">
              <wp:posOffset>-561975</wp:posOffset>
            </wp:positionH>
            <wp:positionV relativeFrom="paragraph">
              <wp:posOffset>95250</wp:posOffset>
            </wp:positionV>
            <wp:extent cx="2954655" cy="3383280"/>
            <wp:effectExtent l="38100" t="19050" r="17145" b="26670"/>
            <wp:wrapSquare wrapText="bothSides"/>
            <wp:docPr id="1577" name="Picture 1576" descr="max.O3.rpo.eps_v2.06.TCEQ.06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12.jpg"/>
                    <pic:cNvPicPr/>
                  </pic:nvPicPr>
                  <pic:blipFill>
                    <a:blip r:embed="rId133" cstate="print"/>
                    <a:srcRect l="1412" t="8273" r="1176" b="5455"/>
                    <a:stretch>
                      <a:fillRect/>
                    </a:stretch>
                  </pic:blipFill>
                  <pic:spPr>
                    <a:xfrm>
                      <a:off x="0" y="0"/>
                      <a:ext cx="2954655" cy="3383280"/>
                    </a:xfrm>
                    <a:prstGeom prst="rect">
                      <a:avLst/>
                    </a:prstGeom>
                    <a:ln w="25400">
                      <a:solidFill>
                        <a:sysClr val="window" lastClr="FFFFFF">
                          <a:lumMod val="50000"/>
                        </a:sysClr>
                      </a:solidFill>
                    </a:ln>
                  </pic:spPr>
                </pic:pic>
              </a:graphicData>
            </a:graphic>
          </wp:anchor>
        </w:drawing>
      </w:r>
    </w:p>
    <w:p w14:paraId="5E9B221A" w14:textId="77777777" w:rsidR="00D900ED" w:rsidRPr="005636C8" w:rsidRDefault="00D900ED" w:rsidP="00D900ED">
      <w:pPr>
        <w:spacing w:line="240" w:lineRule="auto"/>
        <w:rPr>
          <w:b/>
          <w:szCs w:val="24"/>
          <w:highlight w:val="yellow"/>
        </w:rPr>
      </w:pPr>
    </w:p>
    <w:p w14:paraId="007827F9" w14:textId="77777777" w:rsidR="00D900ED" w:rsidRPr="005636C8" w:rsidRDefault="00D900ED" w:rsidP="00D900ED">
      <w:pPr>
        <w:spacing w:after="200" w:line="276" w:lineRule="auto"/>
        <w:jc w:val="left"/>
        <w:rPr>
          <w:b/>
          <w:szCs w:val="24"/>
          <w:highlight w:val="yellow"/>
        </w:rPr>
      </w:pPr>
      <w:r w:rsidRPr="005636C8">
        <w:rPr>
          <w:b/>
          <w:szCs w:val="24"/>
          <w:highlight w:val="yellow"/>
        </w:rPr>
        <w:br w:type="page"/>
      </w:r>
    </w:p>
    <w:p w14:paraId="1CA23DD9" w14:textId="77777777" w:rsidR="00D900ED" w:rsidRPr="005636C8" w:rsidRDefault="00071D11" w:rsidP="00D900ED">
      <w:pPr>
        <w:spacing w:line="240" w:lineRule="auto"/>
        <w:rPr>
          <w:b/>
          <w:szCs w:val="24"/>
          <w:highlight w:val="yellow"/>
        </w:rPr>
      </w:pPr>
      <w:r w:rsidRPr="00071D11">
        <w:rPr>
          <w:b/>
          <w:noProof/>
          <w:szCs w:val="24"/>
          <w:lang w:val="es-419" w:eastAsia="es-419"/>
        </w:rPr>
        <w:drawing>
          <wp:anchor distT="0" distB="0" distL="114300" distR="114300" simplePos="0" relativeHeight="252000256" behindDoc="0" locked="0" layoutInCell="1" allowOverlap="1" wp14:anchorId="300F85AA" wp14:editId="5E8793BD">
            <wp:simplePos x="0" y="0"/>
            <wp:positionH relativeFrom="column">
              <wp:posOffset>8292509</wp:posOffset>
            </wp:positionH>
            <wp:positionV relativeFrom="paragraph">
              <wp:posOffset>203348</wp:posOffset>
            </wp:positionV>
            <wp:extent cx="269447" cy="3410024"/>
            <wp:effectExtent l="38100" t="19050" r="11430" b="15875"/>
            <wp:wrapNone/>
            <wp:docPr id="1580"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4320" cy="3413125"/>
                    </a:xfrm>
                    <a:prstGeom prst="rect">
                      <a:avLst/>
                    </a:prstGeom>
                    <a:ln w="25400">
                      <a:solidFill>
                        <a:sysClr val="window" lastClr="FFFFFF">
                          <a:lumMod val="50000"/>
                        </a:sysClr>
                      </a:solidFill>
                    </a:ln>
                  </pic:spPr>
                </pic:pic>
              </a:graphicData>
            </a:graphic>
          </wp:anchor>
        </w:drawing>
      </w:r>
      <w:r>
        <w:rPr>
          <w:b/>
          <w:noProof/>
          <w:szCs w:val="24"/>
          <w:lang w:val="es-419" w:eastAsia="es-419"/>
        </w:rPr>
        <w:drawing>
          <wp:anchor distT="0" distB="0" distL="114300" distR="114300" simplePos="0" relativeHeight="251998208" behindDoc="0" locked="0" layoutInCell="1" allowOverlap="1" wp14:anchorId="123B905B" wp14:editId="121DAC9B">
            <wp:simplePos x="0" y="0"/>
            <wp:positionH relativeFrom="column">
              <wp:posOffset>-568325</wp:posOffset>
            </wp:positionH>
            <wp:positionV relativeFrom="paragraph">
              <wp:posOffset>182880</wp:posOffset>
            </wp:positionV>
            <wp:extent cx="2955290" cy="3383280"/>
            <wp:effectExtent l="38100" t="19050" r="16510" b="26670"/>
            <wp:wrapSquare wrapText="bothSides"/>
            <wp:docPr id="1579" name="Picture 1578" descr="max.O3.rpo.eps_v2.06.TCEQ.06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13.jpg"/>
                    <pic:cNvPicPr/>
                  </pic:nvPicPr>
                  <pic:blipFill>
                    <a:blip r:embed="rId134" cstate="print"/>
                    <a:srcRect l="1412" t="8273" r="1176" b="5455"/>
                    <a:stretch>
                      <a:fillRect/>
                    </a:stretch>
                  </pic:blipFill>
                  <pic:spPr>
                    <a:xfrm>
                      <a:off x="0" y="0"/>
                      <a:ext cx="2955290" cy="3383280"/>
                    </a:xfrm>
                    <a:prstGeom prst="rect">
                      <a:avLst/>
                    </a:prstGeom>
                    <a:ln w="25400">
                      <a:solidFill>
                        <a:sysClr val="window" lastClr="FFFFFF">
                          <a:lumMod val="50000"/>
                        </a:sysClr>
                      </a:solidFill>
                    </a:ln>
                  </pic:spPr>
                </pic:pic>
              </a:graphicData>
            </a:graphic>
          </wp:anchor>
        </w:drawing>
      </w:r>
    </w:p>
    <w:p w14:paraId="172B5EC4" w14:textId="77777777" w:rsidR="00D900ED" w:rsidRPr="005636C8" w:rsidRDefault="001F2856" w:rsidP="00D900ED">
      <w:pPr>
        <w:spacing w:line="240" w:lineRule="auto"/>
        <w:rPr>
          <w:b/>
          <w:szCs w:val="24"/>
          <w:highlight w:val="yellow"/>
        </w:rPr>
      </w:pPr>
      <w:r>
        <w:rPr>
          <w:b/>
          <w:noProof/>
          <w:szCs w:val="24"/>
          <w:lang w:val="es-419" w:eastAsia="es-419"/>
        </w:rPr>
        <mc:AlternateContent>
          <mc:Choice Requires="wps">
            <w:drawing>
              <wp:anchor distT="0" distB="0" distL="114300" distR="114300" simplePos="0" relativeHeight="252001280" behindDoc="0" locked="0" layoutInCell="1" allowOverlap="1" wp14:anchorId="17737CF8" wp14:editId="448DF496">
                <wp:simplePos x="0" y="0"/>
                <wp:positionH relativeFrom="column">
                  <wp:posOffset>-570865</wp:posOffset>
                </wp:positionH>
                <wp:positionV relativeFrom="paragraph">
                  <wp:posOffset>-3436620</wp:posOffset>
                </wp:positionV>
                <wp:extent cx="7478395" cy="292100"/>
                <wp:effectExtent l="0" t="0" r="0" b="0"/>
                <wp:wrapNone/>
                <wp:docPr id="1606"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5FA09" w14:textId="77777777" w:rsidR="001F2E77" w:rsidRDefault="001F2E77" w:rsidP="00071D11">
                            <w:r>
                              <w:rPr>
                                <w:b/>
                                <w:szCs w:val="24"/>
                              </w:rPr>
                              <w:t>2006, June 13</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13</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13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7737CF8" id="Text Box 93" o:spid="_x0000_s1071" type="#_x0000_t202" style="position:absolute;left:0;text-align:left;margin-left:-44.95pt;margin-top:-270.6pt;width:588.85pt;height:23pt;z-index:252001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MopvQIAAMU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" filled="f" stroked="f">
                <v:textbox style="mso-fit-shape-to-text:t">
                  <w:txbxContent>
                    <w:p w14:paraId="3255FA09" w14:textId="77777777" w:rsidR="001F2E77" w:rsidRDefault="001F2E77" w:rsidP="00071D11">
                      <w:r>
                        <w:rPr>
                          <w:b/>
                          <w:szCs w:val="24"/>
                        </w:rPr>
                        <w:t>2006, June 13</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13</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13</w:t>
                      </w:r>
                    </w:p>
                  </w:txbxContent>
                </v:textbox>
              </v:shape>
            </w:pict>
          </mc:Fallback>
        </mc:AlternateContent>
      </w:r>
      <w:r w:rsidR="00071D11">
        <w:rPr>
          <w:b/>
          <w:noProof/>
          <w:szCs w:val="24"/>
          <w:lang w:val="es-419" w:eastAsia="es-419"/>
        </w:rPr>
        <w:drawing>
          <wp:anchor distT="0" distB="0" distL="114300" distR="114300" simplePos="0" relativeHeight="251996160" behindDoc="1" locked="0" layoutInCell="1" allowOverlap="1" wp14:anchorId="14ECE4B4" wp14:editId="5F0E886F">
            <wp:simplePos x="0" y="0"/>
            <wp:positionH relativeFrom="column">
              <wp:posOffset>2814955</wp:posOffset>
            </wp:positionH>
            <wp:positionV relativeFrom="paragraph">
              <wp:posOffset>17780</wp:posOffset>
            </wp:positionV>
            <wp:extent cx="2945765" cy="3388360"/>
            <wp:effectExtent l="38100" t="19050" r="26035" b="21590"/>
            <wp:wrapTight wrapText="bothSides">
              <wp:wrapPolygon edited="0">
                <wp:start x="-279" y="-121"/>
                <wp:lineTo x="-279" y="21738"/>
                <wp:lineTo x="21791" y="21738"/>
                <wp:lineTo x="21791" y="-121"/>
                <wp:lineTo x="-279" y="-121"/>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318.jpg"/>
                    <pic:cNvPicPr/>
                  </pic:nvPicPr>
                  <pic:blipFill rotWithShape="1">
                    <a:blip r:embed="rId135" cstate="print">
                      <a:extLst>
                        <a:ext uri="{28A0092B-C50C-407E-A947-70E740481C1C}">
                          <a14:useLocalDpi xmlns:a14="http://schemas.microsoft.com/office/drawing/2010/main" val="0"/>
                        </a:ext>
                      </a:extLst>
                    </a:blip>
                    <a:srcRect l="2219" t="9230" r="2219" b="6154"/>
                    <a:stretch/>
                  </pic:blipFill>
                  <pic:spPr bwMode="auto">
                    <a:xfrm>
                      <a:off x="0" y="0"/>
                      <a:ext cx="2945765" cy="338836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071D11">
        <w:rPr>
          <w:b/>
          <w:noProof/>
          <w:szCs w:val="24"/>
          <w:lang w:val="es-419" w:eastAsia="es-419"/>
        </w:rPr>
        <w:drawing>
          <wp:anchor distT="0" distB="0" distL="114300" distR="114300" simplePos="0" relativeHeight="251997184" behindDoc="1" locked="0" layoutInCell="1" allowOverlap="1" wp14:anchorId="4B94E942" wp14:editId="2AC56823">
            <wp:simplePos x="0" y="0"/>
            <wp:positionH relativeFrom="column">
              <wp:posOffset>-131445</wp:posOffset>
            </wp:positionH>
            <wp:positionV relativeFrom="paragraph">
              <wp:posOffset>17780</wp:posOffset>
            </wp:positionV>
            <wp:extent cx="2945765" cy="3388360"/>
            <wp:effectExtent l="38100" t="19050" r="26035" b="21590"/>
            <wp:wrapTight wrapText="bothSides">
              <wp:wrapPolygon edited="0">
                <wp:start x="-279" y="-121"/>
                <wp:lineTo x="-279" y="21738"/>
                <wp:lineTo x="21791" y="21738"/>
                <wp:lineTo x="21791" y="-121"/>
                <wp:lineTo x="-279" y="-121"/>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312.jpg"/>
                    <pic:cNvPicPr/>
                  </pic:nvPicPr>
                  <pic:blipFill rotWithShape="1">
                    <a:blip r:embed="rId136" cstate="print">
                      <a:extLst>
                        <a:ext uri="{28A0092B-C50C-407E-A947-70E740481C1C}">
                          <a14:useLocalDpi xmlns:a14="http://schemas.microsoft.com/office/drawing/2010/main" val="0"/>
                        </a:ext>
                      </a:extLst>
                    </a:blip>
                    <a:srcRect l="2219" t="9231" r="2219" b="6154"/>
                    <a:stretch/>
                  </pic:blipFill>
                  <pic:spPr bwMode="auto">
                    <a:xfrm>
                      <a:off x="0" y="0"/>
                      <a:ext cx="2945765" cy="338836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p>
    <w:p w14:paraId="75DF3544" w14:textId="77777777" w:rsidR="00D900ED" w:rsidRPr="005636C8" w:rsidRDefault="00D900ED" w:rsidP="00D900ED">
      <w:pPr>
        <w:spacing w:after="200" w:line="276" w:lineRule="auto"/>
        <w:jc w:val="left"/>
        <w:rPr>
          <w:b/>
          <w:szCs w:val="24"/>
          <w:highlight w:val="yellow"/>
        </w:rPr>
      </w:pPr>
      <w:r w:rsidRPr="005636C8">
        <w:rPr>
          <w:b/>
          <w:szCs w:val="24"/>
          <w:highlight w:val="yellow"/>
        </w:rPr>
        <w:br w:type="page"/>
      </w:r>
    </w:p>
    <w:p w14:paraId="0F0B72C5" w14:textId="77777777" w:rsidR="00D900ED" w:rsidRPr="005636C8" w:rsidRDefault="001F2856" w:rsidP="00D900ED">
      <w:pPr>
        <w:spacing w:line="240" w:lineRule="auto"/>
        <w:rPr>
          <w:b/>
          <w:szCs w:val="24"/>
          <w:highlight w:val="yellow"/>
        </w:rPr>
      </w:pPr>
      <w:r>
        <w:rPr>
          <w:b/>
          <w:noProof/>
          <w:szCs w:val="24"/>
          <w:lang w:val="es-419" w:eastAsia="es-419"/>
        </w:rPr>
        <mc:AlternateContent>
          <mc:Choice Requires="wps">
            <w:drawing>
              <wp:anchor distT="0" distB="0" distL="114300" distR="114300" simplePos="0" relativeHeight="252009472" behindDoc="0" locked="0" layoutInCell="1" allowOverlap="1" wp14:anchorId="7238D46A" wp14:editId="0939CE36">
                <wp:simplePos x="0" y="0"/>
                <wp:positionH relativeFrom="column">
                  <wp:posOffset>-3062605</wp:posOffset>
                </wp:positionH>
                <wp:positionV relativeFrom="paragraph">
                  <wp:posOffset>86995</wp:posOffset>
                </wp:positionV>
                <wp:extent cx="7478395" cy="292100"/>
                <wp:effectExtent l="0" t="0" r="0" b="0"/>
                <wp:wrapNone/>
                <wp:docPr id="1605"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CFA56" w14:textId="77777777" w:rsidR="001F2E77" w:rsidRDefault="001F2E77" w:rsidP="006B74CD">
                            <w:r>
                              <w:rPr>
                                <w:b/>
                                <w:szCs w:val="24"/>
                              </w:rPr>
                              <w:t>2006, June 14</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14</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14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238D46A" id="Text Box 94" o:spid="_x0000_s1072" type="#_x0000_t202" style="position:absolute;left:0;text-align:left;margin-left:-241.15pt;margin-top:6.85pt;width:588.85pt;height:23pt;z-index:252009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" filled="f" stroked="f">
                <v:textbox style="mso-fit-shape-to-text:t">
                  <w:txbxContent>
                    <w:p w14:paraId="0E9CFA56" w14:textId="77777777" w:rsidR="001F2E77" w:rsidRDefault="001F2E77" w:rsidP="006B74CD">
                      <w:r>
                        <w:rPr>
                          <w:b/>
                          <w:szCs w:val="24"/>
                        </w:rPr>
                        <w:t>2006, June 14</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14</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14</w:t>
                      </w:r>
                    </w:p>
                  </w:txbxContent>
                </v:textbox>
              </v:shape>
            </w:pict>
          </mc:Fallback>
        </mc:AlternateContent>
      </w:r>
      <w:r w:rsidR="00071D11">
        <w:rPr>
          <w:b/>
          <w:noProof/>
          <w:szCs w:val="24"/>
          <w:lang w:val="es-419" w:eastAsia="es-419"/>
        </w:rPr>
        <w:drawing>
          <wp:anchor distT="0" distB="0" distL="114300" distR="114300" simplePos="0" relativeHeight="252008448" behindDoc="0" locked="0" layoutInCell="1" allowOverlap="1" wp14:anchorId="09A8B015" wp14:editId="2777CD87">
            <wp:simplePos x="0" y="0"/>
            <wp:positionH relativeFrom="column">
              <wp:posOffset>5760085</wp:posOffset>
            </wp:positionH>
            <wp:positionV relativeFrom="paragraph">
              <wp:posOffset>29210</wp:posOffset>
            </wp:positionV>
            <wp:extent cx="269240" cy="3409950"/>
            <wp:effectExtent l="38100" t="19050" r="16510" b="19050"/>
            <wp:wrapNone/>
            <wp:docPr id="1583"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9240" cy="3409950"/>
                    </a:xfrm>
                    <a:prstGeom prst="rect">
                      <a:avLst/>
                    </a:prstGeom>
                    <a:ln w="25400">
                      <a:solidFill>
                        <a:sysClr val="window" lastClr="FFFFFF">
                          <a:lumMod val="50000"/>
                        </a:sysClr>
                      </a:solidFill>
                    </a:ln>
                  </pic:spPr>
                </pic:pic>
              </a:graphicData>
            </a:graphic>
          </wp:anchor>
        </w:drawing>
      </w:r>
      <w:r w:rsidR="00071D11">
        <w:rPr>
          <w:b/>
          <w:noProof/>
          <w:szCs w:val="24"/>
          <w:lang w:val="es-419" w:eastAsia="es-419"/>
        </w:rPr>
        <w:drawing>
          <wp:anchor distT="0" distB="0" distL="114300" distR="114300" simplePos="0" relativeHeight="252004352" behindDoc="0" locked="0" layoutInCell="1" allowOverlap="1" wp14:anchorId="3A147ADA" wp14:editId="3EB9C99F">
            <wp:simplePos x="0" y="0"/>
            <wp:positionH relativeFrom="column">
              <wp:posOffset>-539115</wp:posOffset>
            </wp:positionH>
            <wp:positionV relativeFrom="paragraph">
              <wp:posOffset>19050</wp:posOffset>
            </wp:positionV>
            <wp:extent cx="2948940" cy="3400425"/>
            <wp:effectExtent l="38100" t="19050" r="22860" b="28575"/>
            <wp:wrapSquare wrapText="bothSides"/>
            <wp:docPr id="1581" name="Picture 1580" descr="max.O3.rpo.eps_v2.06.TCEQ.06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14.jpg"/>
                    <pic:cNvPicPr/>
                  </pic:nvPicPr>
                  <pic:blipFill>
                    <a:blip r:embed="rId137" cstate="print"/>
                    <a:srcRect l="1412" t="8273" r="1176" b="5455"/>
                    <a:stretch>
                      <a:fillRect/>
                    </a:stretch>
                  </pic:blipFill>
                  <pic:spPr>
                    <a:xfrm>
                      <a:off x="0" y="0"/>
                      <a:ext cx="2948940" cy="3400425"/>
                    </a:xfrm>
                    <a:prstGeom prst="rect">
                      <a:avLst/>
                    </a:prstGeom>
                    <a:ln w="25400">
                      <a:solidFill>
                        <a:sysClr val="window" lastClr="FFFFFF">
                          <a:lumMod val="50000"/>
                        </a:sysClr>
                      </a:solidFill>
                    </a:ln>
                  </pic:spPr>
                </pic:pic>
              </a:graphicData>
            </a:graphic>
          </wp:anchor>
        </w:drawing>
      </w:r>
      <w:r w:rsidR="00071D11">
        <w:rPr>
          <w:b/>
          <w:noProof/>
          <w:szCs w:val="24"/>
          <w:lang w:val="es-419" w:eastAsia="es-419"/>
        </w:rPr>
        <w:drawing>
          <wp:anchor distT="0" distB="0" distL="114300" distR="114300" simplePos="0" relativeHeight="252002304" behindDoc="0" locked="0" layoutInCell="1" allowOverlap="1" wp14:anchorId="7878BD16" wp14:editId="4AFAFD83">
            <wp:simplePos x="0" y="0"/>
            <wp:positionH relativeFrom="column">
              <wp:posOffset>2416810</wp:posOffset>
            </wp:positionH>
            <wp:positionV relativeFrom="paragraph">
              <wp:posOffset>29210</wp:posOffset>
            </wp:positionV>
            <wp:extent cx="2943225" cy="3398520"/>
            <wp:effectExtent l="38100" t="19050" r="28575" b="1143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412.jpg"/>
                    <pic:cNvPicPr/>
                  </pic:nvPicPr>
                  <pic:blipFill rotWithShape="1">
                    <a:blip r:embed="rId138" cstate="print">
                      <a:extLst>
                        <a:ext uri="{28A0092B-C50C-407E-A947-70E740481C1C}">
                          <a14:useLocalDpi xmlns:a14="http://schemas.microsoft.com/office/drawing/2010/main" val="0"/>
                        </a:ext>
                      </a:extLst>
                    </a:blip>
                    <a:srcRect l="2219" t="9231" r="2219" b="6154"/>
                    <a:stretch/>
                  </pic:blipFill>
                  <pic:spPr bwMode="auto">
                    <a:xfrm>
                      <a:off x="0" y="0"/>
                      <a:ext cx="2943225" cy="339852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071D11">
        <w:rPr>
          <w:b/>
          <w:noProof/>
          <w:szCs w:val="24"/>
          <w:lang w:val="es-419" w:eastAsia="es-419"/>
        </w:rPr>
        <w:drawing>
          <wp:anchor distT="0" distB="0" distL="114300" distR="114300" simplePos="0" relativeHeight="252003328" behindDoc="0" locked="0" layoutInCell="1" allowOverlap="1" wp14:anchorId="19DC62A2" wp14:editId="36C0A4BD">
            <wp:simplePos x="0" y="0"/>
            <wp:positionH relativeFrom="column">
              <wp:posOffset>5361940</wp:posOffset>
            </wp:positionH>
            <wp:positionV relativeFrom="paragraph">
              <wp:posOffset>29210</wp:posOffset>
            </wp:positionV>
            <wp:extent cx="2943225" cy="3398520"/>
            <wp:effectExtent l="38100" t="19050" r="28575" b="1143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418.jpg"/>
                    <pic:cNvPicPr/>
                  </pic:nvPicPr>
                  <pic:blipFill rotWithShape="1">
                    <a:blip r:embed="rId139" cstate="print">
                      <a:extLst>
                        <a:ext uri="{28A0092B-C50C-407E-A947-70E740481C1C}">
                          <a14:useLocalDpi xmlns:a14="http://schemas.microsoft.com/office/drawing/2010/main" val="0"/>
                        </a:ext>
                      </a:extLst>
                    </a:blip>
                    <a:srcRect l="2219" t="9231" r="2219" b="6154"/>
                    <a:stretch/>
                  </pic:blipFill>
                  <pic:spPr bwMode="auto">
                    <a:xfrm>
                      <a:off x="0" y="0"/>
                      <a:ext cx="2943225" cy="339852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071D11">
        <w:rPr>
          <w:b/>
          <w:noProof/>
          <w:szCs w:val="24"/>
          <w:lang w:val="es-419" w:eastAsia="es-419"/>
        </w:rPr>
        <w:drawing>
          <wp:anchor distT="0" distB="0" distL="114300" distR="114300" simplePos="0" relativeHeight="252006400" behindDoc="0" locked="0" layoutInCell="1" allowOverlap="1" wp14:anchorId="177CAFDE" wp14:editId="25739CE2">
            <wp:simplePos x="0" y="0"/>
            <wp:positionH relativeFrom="column">
              <wp:posOffset>8557895</wp:posOffset>
            </wp:positionH>
            <wp:positionV relativeFrom="paragraph">
              <wp:posOffset>66675</wp:posOffset>
            </wp:positionV>
            <wp:extent cx="269240" cy="3409950"/>
            <wp:effectExtent l="38100" t="19050" r="16510" b="19050"/>
            <wp:wrapNone/>
            <wp:docPr id="1582"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9240" cy="3409950"/>
                    </a:xfrm>
                    <a:prstGeom prst="rect">
                      <a:avLst/>
                    </a:prstGeom>
                    <a:ln w="25400">
                      <a:solidFill>
                        <a:sysClr val="window" lastClr="FFFFFF">
                          <a:lumMod val="50000"/>
                        </a:sysClr>
                      </a:solidFill>
                    </a:ln>
                  </pic:spPr>
                </pic:pic>
              </a:graphicData>
            </a:graphic>
          </wp:anchor>
        </w:drawing>
      </w:r>
    </w:p>
    <w:p w14:paraId="453EB194" w14:textId="77777777" w:rsidR="00D900ED" w:rsidRPr="005636C8" w:rsidRDefault="00D900ED" w:rsidP="00D900ED">
      <w:pPr>
        <w:spacing w:line="240" w:lineRule="auto"/>
        <w:rPr>
          <w:b/>
          <w:szCs w:val="24"/>
          <w:highlight w:val="yellow"/>
        </w:rPr>
      </w:pPr>
    </w:p>
    <w:p w14:paraId="112F5595" w14:textId="77777777" w:rsidR="000A328E" w:rsidRDefault="00D900ED">
      <w:pPr>
        <w:spacing w:after="200" w:line="276" w:lineRule="auto"/>
        <w:jc w:val="left"/>
        <w:rPr>
          <w:b/>
          <w:szCs w:val="24"/>
          <w:highlight w:val="yellow"/>
        </w:rPr>
      </w:pPr>
      <w:r w:rsidRPr="005636C8">
        <w:rPr>
          <w:b/>
          <w:szCs w:val="24"/>
          <w:highlight w:val="yellow"/>
        </w:rPr>
        <w:br w:type="page"/>
      </w:r>
      <w:r w:rsidR="001F2856">
        <w:rPr>
          <w:b/>
          <w:noProof/>
          <w:szCs w:val="24"/>
          <w:lang w:val="es-419" w:eastAsia="es-419"/>
        </w:rPr>
        <mc:AlternateContent>
          <mc:Choice Requires="wps">
            <w:drawing>
              <wp:anchor distT="0" distB="0" distL="114300" distR="114300" simplePos="0" relativeHeight="252046336" behindDoc="0" locked="0" layoutInCell="1" allowOverlap="1" wp14:anchorId="5F565DA5" wp14:editId="0F537117">
                <wp:simplePos x="0" y="0"/>
                <wp:positionH relativeFrom="column">
                  <wp:posOffset>-501650</wp:posOffset>
                </wp:positionH>
                <wp:positionV relativeFrom="paragraph">
                  <wp:posOffset>107315</wp:posOffset>
                </wp:positionV>
                <wp:extent cx="7478395" cy="292100"/>
                <wp:effectExtent l="0" t="0" r="0" b="0"/>
                <wp:wrapNone/>
                <wp:docPr id="1604"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B1ADF" w14:textId="77777777" w:rsidR="001F2E77" w:rsidRDefault="001F2E77" w:rsidP="00B80111">
                            <w:r>
                              <w:rPr>
                                <w:b/>
                                <w:szCs w:val="24"/>
                              </w:rPr>
                              <w:t>2006, June 25</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25</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F565DA5" id="Text Box 102" o:spid="_x0000_s1073" type="#_x0000_t202" style="position:absolute;margin-left:-39.5pt;margin-top:8.45pt;width:588.85pt;height:23pt;z-index:252046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W8rvAIAAMY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" filled="f" stroked="f">
                <v:textbox style="mso-fit-shape-to-text:t">
                  <w:txbxContent>
                    <w:p w14:paraId="224B1ADF" w14:textId="77777777" w:rsidR="001F2E77" w:rsidRDefault="001F2E77" w:rsidP="00B80111">
                      <w:r>
                        <w:rPr>
                          <w:b/>
                          <w:szCs w:val="24"/>
                        </w:rPr>
                        <w:t>2006, June 25</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25</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25</w:t>
                      </w:r>
                    </w:p>
                  </w:txbxContent>
                </v:textbox>
              </v:shape>
            </w:pict>
          </mc:Fallback>
        </mc:AlternateContent>
      </w:r>
      <w:r w:rsidR="00B80111">
        <w:rPr>
          <w:b/>
          <w:noProof/>
          <w:szCs w:val="24"/>
          <w:lang w:val="es-419" w:eastAsia="es-419"/>
        </w:rPr>
        <w:drawing>
          <wp:anchor distT="0" distB="0" distL="114300" distR="114300" simplePos="0" relativeHeight="252045312" behindDoc="0" locked="0" layoutInCell="1" allowOverlap="1" wp14:anchorId="0F263349" wp14:editId="478A2646">
            <wp:simplePos x="0" y="0"/>
            <wp:positionH relativeFrom="column">
              <wp:posOffset>8391525</wp:posOffset>
            </wp:positionH>
            <wp:positionV relativeFrom="paragraph">
              <wp:posOffset>47625</wp:posOffset>
            </wp:positionV>
            <wp:extent cx="269240" cy="3409950"/>
            <wp:effectExtent l="38100" t="19050" r="16510" b="19050"/>
            <wp:wrapNone/>
            <wp:docPr id="296"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9240" cy="3409950"/>
                    </a:xfrm>
                    <a:prstGeom prst="rect">
                      <a:avLst/>
                    </a:prstGeom>
                    <a:ln w="25400">
                      <a:solidFill>
                        <a:sysClr val="window" lastClr="FFFFFF">
                          <a:lumMod val="50000"/>
                        </a:sysClr>
                      </a:solidFill>
                    </a:ln>
                  </pic:spPr>
                </pic:pic>
              </a:graphicData>
            </a:graphic>
          </wp:anchor>
        </w:drawing>
      </w:r>
      <w:r w:rsidR="00B80111">
        <w:rPr>
          <w:b/>
          <w:noProof/>
          <w:szCs w:val="24"/>
          <w:lang w:val="es-419" w:eastAsia="es-419"/>
        </w:rPr>
        <w:drawing>
          <wp:anchor distT="0" distB="0" distL="114300" distR="114300" simplePos="0" relativeHeight="252042240" behindDoc="0" locked="0" layoutInCell="1" allowOverlap="1" wp14:anchorId="19EB3275" wp14:editId="6EFB82F9">
            <wp:simplePos x="0" y="0"/>
            <wp:positionH relativeFrom="column">
              <wp:posOffset>5410200</wp:posOffset>
            </wp:positionH>
            <wp:positionV relativeFrom="paragraph">
              <wp:posOffset>47625</wp:posOffset>
            </wp:positionV>
            <wp:extent cx="2952750" cy="3381375"/>
            <wp:effectExtent l="38100" t="19050" r="19050" b="28575"/>
            <wp:wrapSquare wrapText="bothSides"/>
            <wp:docPr id="295" name="Picture 294" descr="max.O3.rpo.eps_v2.06.TCEQ.18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80625.jpg"/>
                    <pic:cNvPicPr/>
                  </pic:nvPicPr>
                  <pic:blipFill>
                    <a:blip r:embed="rId140" cstate="print"/>
                    <a:srcRect l="1412" t="8273" r="1176" b="5455"/>
                    <a:stretch>
                      <a:fillRect/>
                    </a:stretch>
                  </pic:blipFill>
                  <pic:spPr>
                    <a:xfrm>
                      <a:off x="0" y="0"/>
                      <a:ext cx="2952750" cy="3381375"/>
                    </a:xfrm>
                    <a:prstGeom prst="rect">
                      <a:avLst/>
                    </a:prstGeom>
                    <a:ln w="25400">
                      <a:solidFill>
                        <a:schemeClr val="bg1">
                          <a:lumMod val="50000"/>
                        </a:schemeClr>
                      </a:solidFill>
                    </a:ln>
                  </pic:spPr>
                </pic:pic>
              </a:graphicData>
            </a:graphic>
          </wp:anchor>
        </w:drawing>
      </w:r>
      <w:r w:rsidR="00B80111">
        <w:rPr>
          <w:b/>
          <w:noProof/>
          <w:szCs w:val="24"/>
          <w:lang w:val="es-419" w:eastAsia="es-419"/>
        </w:rPr>
        <w:drawing>
          <wp:anchor distT="0" distB="0" distL="114300" distR="114300" simplePos="0" relativeHeight="252043264" behindDoc="0" locked="0" layoutInCell="1" allowOverlap="1" wp14:anchorId="41DC8DCE" wp14:editId="453901B6">
            <wp:simplePos x="0" y="0"/>
            <wp:positionH relativeFrom="column">
              <wp:posOffset>2457450</wp:posOffset>
            </wp:positionH>
            <wp:positionV relativeFrom="paragraph">
              <wp:posOffset>47625</wp:posOffset>
            </wp:positionV>
            <wp:extent cx="2952750" cy="3381375"/>
            <wp:effectExtent l="38100" t="19050" r="19050" b="28575"/>
            <wp:wrapSquare wrapText="bothSides"/>
            <wp:docPr id="294" name="Picture 293" descr="max.O3.rpo.eps_v2.06.TCEQ.12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20625.jpg"/>
                    <pic:cNvPicPr/>
                  </pic:nvPicPr>
                  <pic:blipFill>
                    <a:blip r:embed="rId141" cstate="print"/>
                    <a:srcRect l="1412" t="8273" r="1176" b="5455"/>
                    <a:stretch>
                      <a:fillRect/>
                    </a:stretch>
                  </pic:blipFill>
                  <pic:spPr>
                    <a:xfrm>
                      <a:off x="0" y="0"/>
                      <a:ext cx="2952750" cy="3381375"/>
                    </a:xfrm>
                    <a:prstGeom prst="rect">
                      <a:avLst/>
                    </a:prstGeom>
                    <a:ln w="25400">
                      <a:solidFill>
                        <a:schemeClr val="bg1">
                          <a:lumMod val="50000"/>
                        </a:schemeClr>
                      </a:solidFill>
                    </a:ln>
                  </pic:spPr>
                </pic:pic>
              </a:graphicData>
            </a:graphic>
          </wp:anchor>
        </w:drawing>
      </w:r>
      <w:r w:rsidR="00B80111">
        <w:rPr>
          <w:b/>
          <w:noProof/>
          <w:szCs w:val="24"/>
          <w:lang w:val="es-419" w:eastAsia="es-419"/>
        </w:rPr>
        <w:drawing>
          <wp:anchor distT="0" distB="0" distL="114300" distR="114300" simplePos="0" relativeHeight="252041216" behindDoc="0" locked="0" layoutInCell="1" allowOverlap="1" wp14:anchorId="37036FD8" wp14:editId="19E68B4F">
            <wp:simplePos x="0" y="0"/>
            <wp:positionH relativeFrom="column">
              <wp:posOffset>-514350</wp:posOffset>
            </wp:positionH>
            <wp:positionV relativeFrom="paragraph">
              <wp:posOffset>47625</wp:posOffset>
            </wp:positionV>
            <wp:extent cx="2952750" cy="3381375"/>
            <wp:effectExtent l="38100" t="19050" r="19050" b="28575"/>
            <wp:wrapSquare wrapText="bothSides"/>
            <wp:docPr id="293" name="Picture 292" descr="max.O3.rpo.eps_v2.06.TCEQ.06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25.jpg"/>
                    <pic:cNvPicPr/>
                  </pic:nvPicPr>
                  <pic:blipFill>
                    <a:blip r:embed="rId142" cstate="print"/>
                    <a:srcRect l="1412" t="8273" r="1176" b="5455"/>
                    <a:stretch>
                      <a:fillRect/>
                    </a:stretch>
                  </pic:blipFill>
                  <pic:spPr>
                    <a:xfrm>
                      <a:off x="0" y="0"/>
                      <a:ext cx="2952750" cy="3381375"/>
                    </a:xfrm>
                    <a:prstGeom prst="rect">
                      <a:avLst/>
                    </a:prstGeom>
                    <a:ln w="25400">
                      <a:solidFill>
                        <a:schemeClr val="bg1">
                          <a:lumMod val="50000"/>
                        </a:schemeClr>
                      </a:solidFill>
                    </a:ln>
                  </pic:spPr>
                </pic:pic>
              </a:graphicData>
            </a:graphic>
          </wp:anchor>
        </w:drawing>
      </w:r>
      <w:r w:rsidR="000A328E">
        <w:rPr>
          <w:b/>
          <w:szCs w:val="24"/>
          <w:highlight w:val="yellow"/>
        </w:rPr>
        <w:br w:type="page"/>
      </w:r>
    </w:p>
    <w:p w14:paraId="5FF2EE4C" w14:textId="77777777" w:rsidR="000A328E" w:rsidRDefault="001F2856">
      <w:pPr>
        <w:spacing w:after="200" w:line="276" w:lineRule="auto"/>
        <w:jc w:val="left"/>
        <w:rPr>
          <w:b/>
          <w:szCs w:val="24"/>
          <w:highlight w:val="yellow"/>
        </w:rPr>
      </w:pPr>
      <w:r>
        <w:rPr>
          <w:b/>
          <w:noProof/>
          <w:szCs w:val="24"/>
          <w:lang w:val="es-419" w:eastAsia="es-419"/>
        </w:rPr>
        <mc:AlternateContent>
          <mc:Choice Requires="wps">
            <w:drawing>
              <wp:anchor distT="0" distB="0" distL="114300" distR="114300" simplePos="0" relativeHeight="252052480" behindDoc="0" locked="0" layoutInCell="1" allowOverlap="1" wp14:anchorId="3C7B275F" wp14:editId="5BA240E6">
                <wp:simplePos x="0" y="0"/>
                <wp:positionH relativeFrom="column">
                  <wp:posOffset>-468630</wp:posOffset>
                </wp:positionH>
                <wp:positionV relativeFrom="paragraph">
                  <wp:posOffset>46355</wp:posOffset>
                </wp:positionV>
                <wp:extent cx="7478395" cy="292100"/>
                <wp:effectExtent l="0" t="0" r="0" b="0"/>
                <wp:wrapNone/>
                <wp:docPr id="16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C40B0" w14:textId="77777777" w:rsidR="001F2E77" w:rsidRDefault="001F2E77" w:rsidP="00B80111">
                            <w:r>
                              <w:rPr>
                                <w:b/>
                                <w:szCs w:val="24"/>
                              </w:rPr>
                              <w:t>2006, June 27</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27</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27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C7B275F" id="Text Box 103" o:spid="_x0000_s1074" type="#_x0000_t202" style="position:absolute;margin-left:-36.9pt;margin-top:3.65pt;width:588.85pt;height:23pt;z-index:252052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VFyvQIAAMY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" filled="f" stroked="f">
                <v:textbox style="mso-fit-shape-to-text:t">
                  <w:txbxContent>
                    <w:p w14:paraId="1DBC40B0" w14:textId="77777777" w:rsidR="001F2E77" w:rsidRDefault="001F2E77" w:rsidP="00B80111">
                      <w:r>
                        <w:rPr>
                          <w:b/>
                          <w:szCs w:val="24"/>
                        </w:rPr>
                        <w:t>2006, June 27</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27</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27</w:t>
                      </w:r>
                    </w:p>
                  </w:txbxContent>
                </v:textbox>
              </v:shape>
            </w:pict>
          </mc:Fallback>
        </mc:AlternateContent>
      </w:r>
      <w:r w:rsidR="00B80111">
        <w:rPr>
          <w:b/>
          <w:noProof/>
          <w:szCs w:val="24"/>
          <w:lang w:val="es-419" w:eastAsia="es-419"/>
        </w:rPr>
        <w:drawing>
          <wp:anchor distT="0" distB="0" distL="114300" distR="114300" simplePos="0" relativeHeight="252051456" behindDoc="0" locked="0" layoutInCell="1" allowOverlap="1" wp14:anchorId="7AA0AC24" wp14:editId="00F8D333">
            <wp:simplePos x="0" y="0"/>
            <wp:positionH relativeFrom="column">
              <wp:posOffset>8439150</wp:posOffset>
            </wp:positionH>
            <wp:positionV relativeFrom="paragraph">
              <wp:posOffset>0</wp:posOffset>
            </wp:positionV>
            <wp:extent cx="269240" cy="3409950"/>
            <wp:effectExtent l="38100" t="19050" r="16510" b="19050"/>
            <wp:wrapNone/>
            <wp:docPr id="300"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9240" cy="3409950"/>
                    </a:xfrm>
                    <a:prstGeom prst="rect">
                      <a:avLst/>
                    </a:prstGeom>
                    <a:ln w="25400">
                      <a:solidFill>
                        <a:sysClr val="window" lastClr="FFFFFF">
                          <a:lumMod val="50000"/>
                        </a:sysClr>
                      </a:solidFill>
                    </a:ln>
                  </pic:spPr>
                </pic:pic>
              </a:graphicData>
            </a:graphic>
          </wp:anchor>
        </w:drawing>
      </w:r>
      <w:r w:rsidR="00B80111">
        <w:rPr>
          <w:b/>
          <w:noProof/>
          <w:szCs w:val="24"/>
          <w:lang w:val="es-419" w:eastAsia="es-419"/>
        </w:rPr>
        <w:drawing>
          <wp:anchor distT="0" distB="0" distL="114300" distR="114300" simplePos="0" relativeHeight="252049408" behindDoc="0" locked="0" layoutInCell="1" allowOverlap="1" wp14:anchorId="64CAF137" wp14:editId="5894B2D5">
            <wp:simplePos x="0" y="0"/>
            <wp:positionH relativeFrom="column">
              <wp:posOffset>5467350</wp:posOffset>
            </wp:positionH>
            <wp:positionV relativeFrom="paragraph">
              <wp:posOffset>0</wp:posOffset>
            </wp:positionV>
            <wp:extent cx="2952750" cy="3381375"/>
            <wp:effectExtent l="38100" t="19050" r="19050" b="28575"/>
            <wp:wrapSquare wrapText="bothSides"/>
            <wp:docPr id="299" name="Picture 298" descr="max.O3.rpo.eps_v2.06.TCEQ.18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80627.jpg"/>
                    <pic:cNvPicPr/>
                  </pic:nvPicPr>
                  <pic:blipFill>
                    <a:blip r:embed="rId143" cstate="print"/>
                    <a:srcRect l="1412" t="8273" r="1176" b="5455"/>
                    <a:stretch>
                      <a:fillRect/>
                    </a:stretch>
                  </pic:blipFill>
                  <pic:spPr>
                    <a:xfrm>
                      <a:off x="0" y="0"/>
                      <a:ext cx="2952750" cy="3381375"/>
                    </a:xfrm>
                    <a:prstGeom prst="rect">
                      <a:avLst/>
                    </a:prstGeom>
                    <a:ln w="25400">
                      <a:solidFill>
                        <a:schemeClr val="bg1">
                          <a:lumMod val="50000"/>
                        </a:schemeClr>
                      </a:solidFill>
                    </a:ln>
                  </pic:spPr>
                </pic:pic>
              </a:graphicData>
            </a:graphic>
          </wp:anchor>
        </w:drawing>
      </w:r>
      <w:r w:rsidR="00B80111">
        <w:rPr>
          <w:b/>
          <w:noProof/>
          <w:szCs w:val="24"/>
          <w:lang w:val="es-419" w:eastAsia="es-419"/>
        </w:rPr>
        <w:drawing>
          <wp:anchor distT="0" distB="0" distL="114300" distR="114300" simplePos="0" relativeHeight="252048384" behindDoc="0" locked="0" layoutInCell="1" allowOverlap="1" wp14:anchorId="5B9D713D" wp14:editId="420E2586">
            <wp:simplePos x="0" y="0"/>
            <wp:positionH relativeFrom="column">
              <wp:posOffset>2495550</wp:posOffset>
            </wp:positionH>
            <wp:positionV relativeFrom="paragraph">
              <wp:posOffset>0</wp:posOffset>
            </wp:positionV>
            <wp:extent cx="2952750" cy="3381375"/>
            <wp:effectExtent l="38100" t="19050" r="19050" b="28575"/>
            <wp:wrapSquare wrapText="bothSides"/>
            <wp:docPr id="298" name="Picture 297" descr="max.O3.rpo.eps_v2.06.TCEQ.12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120627.jpg"/>
                    <pic:cNvPicPr/>
                  </pic:nvPicPr>
                  <pic:blipFill>
                    <a:blip r:embed="rId144" cstate="print"/>
                    <a:srcRect l="1412" t="8273" r="1176" b="5455"/>
                    <a:stretch>
                      <a:fillRect/>
                    </a:stretch>
                  </pic:blipFill>
                  <pic:spPr>
                    <a:xfrm>
                      <a:off x="0" y="0"/>
                      <a:ext cx="2952750" cy="3381375"/>
                    </a:xfrm>
                    <a:prstGeom prst="rect">
                      <a:avLst/>
                    </a:prstGeom>
                    <a:ln w="25400">
                      <a:solidFill>
                        <a:schemeClr val="bg1">
                          <a:lumMod val="50000"/>
                        </a:schemeClr>
                      </a:solidFill>
                    </a:ln>
                  </pic:spPr>
                </pic:pic>
              </a:graphicData>
            </a:graphic>
          </wp:anchor>
        </w:drawing>
      </w:r>
      <w:r w:rsidR="00B80111">
        <w:rPr>
          <w:b/>
          <w:noProof/>
          <w:szCs w:val="24"/>
          <w:lang w:val="es-419" w:eastAsia="es-419"/>
        </w:rPr>
        <w:drawing>
          <wp:anchor distT="0" distB="0" distL="114300" distR="114300" simplePos="0" relativeHeight="252047360" behindDoc="0" locked="0" layoutInCell="1" allowOverlap="1" wp14:anchorId="33C262E4" wp14:editId="43589D2B">
            <wp:simplePos x="0" y="0"/>
            <wp:positionH relativeFrom="column">
              <wp:posOffset>-476250</wp:posOffset>
            </wp:positionH>
            <wp:positionV relativeFrom="paragraph">
              <wp:posOffset>0</wp:posOffset>
            </wp:positionV>
            <wp:extent cx="2951480" cy="3381375"/>
            <wp:effectExtent l="38100" t="19050" r="20320" b="28575"/>
            <wp:wrapSquare wrapText="bothSides"/>
            <wp:docPr id="297" name="Picture 296" descr="max.O3.rpo.eps_v2.06.TCEQ.06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27.jpg"/>
                    <pic:cNvPicPr/>
                  </pic:nvPicPr>
                  <pic:blipFill>
                    <a:blip r:embed="rId145" cstate="print"/>
                    <a:srcRect l="1412" t="8273" r="1176" b="5455"/>
                    <a:stretch>
                      <a:fillRect/>
                    </a:stretch>
                  </pic:blipFill>
                  <pic:spPr>
                    <a:xfrm>
                      <a:off x="0" y="0"/>
                      <a:ext cx="2951480" cy="3381375"/>
                    </a:xfrm>
                    <a:prstGeom prst="rect">
                      <a:avLst/>
                    </a:prstGeom>
                    <a:ln w="25400">
                      <a:solidFill>
                        <a:schemeClr val="bg1">
                          <a:lumMod val="50000"/>
                        </a:schemeClr>
                      </a:solidFill>
                    </a:ln>
                  </pic:spPr>
                </pic:pic>
              </a:graphicData>
            </a:graphic>
          </wp:anchor>
        </w:drawing>
      </w:r>
      <w:r w:rsidR="000A328E">
        <w:rPr>
          <w:b/>
          <w:szCs w:val="24"/>
          <w:highlight w:val="yellow"/>
        </w:rPr>
        <w:br w:type="page"/>
      </w:r>
    </w:p>
    <w:p w14:paraId="05ACCA28" w14:textId="77777777" w:rsidR="00D900ED" w:rsidRPr="005636C8" w:rsidRDefault="001F2856" w:rsidP="00D900ED">
      <w:pPr>
        <w:spacing w:line="240" w:lineRule="auto"/>
        <w:rPr>
          <w:b/>
          <w:szCs w:val="24"/>
          <w:highlight w:val="yellow"/>
        </w:rPr>
      </w:pPr>
      <w:r>
        <w:rPr>
          <w:b/>
          <w:noProof/>
          <w:szCs w:val="24"/>
          <w:lang w:val="es-419" w:eastAsia="es-419"/>
        </w:rPr>
        <mc:AlternateContent>
          <mc:Choice Requires="wps">
            <w:drawing>
              <wp:anchor distT="0" distB="0" distL="114300" distR="114300" simplePos="0" relativeHeight="252013568" behindDoc="0" locked="0" layoutInCell="1" allowOverlap="1" wp14:anchorId="39925A61" wp14:editId="3EA21A53">
                <wp:simplePos x="0" y="0"/>
                <wp:positionH relativeFrom="column">
                  <wp:posOffset>-544830</wp:posOffset>
                </wp:positionH>
                <wp:positionV relativeFrom="paragraph">
                  <wp:posOffset>116840</wp:posOffset>
                </wp:positionV>
                <wp:extent cx="7478395" cy="292100"/>
                <wp:effectExtent l="0" t="0" r="0" b="0"/>
                <wp:wrapNone/>
                <wp:docPr id="160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904BB" w14:textId="77777777" w:rsidR="001F2E77" w:rsidRDefault="001F2E77" w:rsidP="00431576">
                            <w:r>
                              <w:rPr>
                                <w:b/>
                                <w:szCs w:val="24"/>
                              </w:rPr>
                              <w:t>2006, June 28</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28</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28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9925A61" id="Text Box 95" o:spid="_x0000_s1075" type="#_x0000_t202" style="position:absolute;left:0;text-align:left;margin-left:-42.9pt;margin-top:9.2pt;width:588.85pt;height:23pt;z-index:252013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UjzuwIAAMU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" filled="f" stroked="f">
                <v:textbox style="mso-fit-shape-to-text:t">
                  <w:txbxContent>
                    <w:p w14:paraId="5DE904BB" w14:textId="77777777" w:rsidR="001F2E77" w:rsidRDefault="001F2E77" w:rsidP="00431576">
                      <w:r>
                        <w:rPr>
                          <w:b/>
                          <w:szCs w:val="24"/>
                        </w:rPr>
                        <w:t>2006, June 28</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28</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28</w:t>
                      </w:r>
                    </w:p>
                  </w:txbxContent>
                </v:textbox>
              </v:shape>
            </w:pict>
          </mc:Fallback>
        </mc:AlternateContent>
      </w:r>
      <w:r w:rsidR="00431576">
        <w:rPr>
          <w:b/>
          <w:noProof/>
          <w:szCs w:val="24"/>
          <w:lang w:val="es-419" w:eastAsia="es-419"/>
        </w:rPr>
        <w:drawing>
          <wp:anchor distT="0" distB="0" distL="114300" distR="114300" simplePos="0" relativeHeight="252012544" behindDoc="0" locked="0" layoutInCell="1" allowOverlap="1" wp14:anchorId="6BD8A8E2" wp14:editId="71D3D1EC">
            <wp:simplePos x="0" y="0"/>
            <wp:positionH relativeFrom="column">
              <wp:posOffset>8309610</wp:posOffset>
            </wp:positionH>
            <wp:positionV relativeFrom="paragraph">
              <wp:posOffset>60960</wp:posOffset>
            </wp:positionV>
            <wp:extent cx="264160" cy="3406775"/>
            <wp:effectExtent l="38100" t="19050" r="21590" b="22225"/>
            <wp:wrapNone/>
            <wp:docPr id="1587"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4160" cy="3406775"/>
                    </a:xfrm>
                    <a:prstGeom prst="rect">
                      <a:avLst/>
                    </a:prstGeom>
                    <a:ln w="25400">
                      <a:solidFill>
                        <a:sysClr val="window" lastClr="FFFFFF">
                          <a:lumMod val="50000"/>
                        </a:sysClr>
                      </a:solidFill>
                    </a:ln>
                  </pic:spPr>
                </pic:pic>
              </a:graphicData>
            </a:graphic>
          </wp:anchor>
        </w:drawing>
      </w:r>
      <w:r w:rsidR="00431576">
        <w:rPr>
          <w:b/>
          <w:noProof/>
          <w:szCs w:val="24"/>
          <w:lang w:val="es-419" w:eastAsia="es-419"/>
        </w:rPr>
        <w:drawing>
          <wp:anchor distT="0" distB="0" distL="114300" distR="114300" simplePos="0" relativeHeight="251858940" behindDoc="0" locked="0" layoutInCell="1" allowOverlap="1" wp14:anchorId="66293342" wp14:editId="55A053CD">
            <wp:simplePos x="0" y="0"/>
            <wp:positionH relativeFrom="column">
              <wp:posOffset>5364480</wp:posOffset>
            </wp:positionH>
            <wp:positionV relativeFrom="paragraph">
              <wp:posOffset>60960</wp:posOffset>
            </wp:positionV>
            <wp:extent cx="2944495" cy="3387725"/>
            <wp:effectExtent l="38100" t="19050" r="27305" b="22225"/>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2818.jpg"/>
                    <pic:cNvPicPr/>
                  </pic:nvPicPr>
                  <pic:blipFill rotWithShape="1">
                    <a:blip r:embed="rId146" cstate="print">
                      <a:extLst>
                        <a:ext uri="{28A0092B-C50C-407E-A947-70E740481C1C}">
                          <a14:useLocalDpi xmlns:a14="http://schemas.microsoft.com/office/drawing/2010/main" val="0"/>
                        </a:ext>
                      </a:extLst>
                    </a:blip>
                    <a:srcRect l="2219" t="9231" r="2219" b="6154"/>
                    <a:stretch/>
                  </pic:blipFill>
                  <pic:spPr bwMode="auto">
                    <a:xfrm>
                      <a:off x="0" y="0"/>
                      <a:ext cx="2944495" cy="3387725"/>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431576">
        <w:rPr>
          <w:b/>
          <w:noProof/>
          <w:szCs w:val="24"/>
          <w:lang w:val="es-419" w:eastAsia="es-419"/>
        </w:rPr>
        <w:drawing>
          <wp:anchor distT="0" distB="0" distL="114300" distR="114300" simplePos="0" relativeHeight="252010496" behindDoc="0" locked="0" layoutInCell="1" allowOverlap="1" wp14:anchorId="02BBBDBD" wp14:editId="776A9C1A">
            <wp:simplePos x="0" y="0"/>
            <wp:positionH relativeFrom="column">
              <wp:posOffset>-546735</wp:posOffset>
            </wp:positionH>
            <wp:positionV relativeFrom="paragraph">
              <wp:posOffset>60960</wp:posOffset>
            </wp:positionV>
            <wp:extent cx="2951480" cy="3398520"/>
            <wp:effectExtent l="38100" t="19050" r="20320" b="11430"/>
            <wp:wrapSquare wrapText="bothSides"/>
            <wp:docPr id="1586" name="Picture 1583" descr="max.O3.rpo.eps_v2.06.TCEQ.06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28.jpg"/>
                    <pic:cNvPicPr/>
                  </pic:nvPicPr>
                  <pic:blipFill>
                    <a:blip r:embed="rId147" cstate="print"/>
                    <a:srcRect l="1412" t="8273" r="1176" b="5455"/>
                    <a:stretch>
                      <a:fillRect/>
                    </a:stretch>
                  </pic:blipFill>
                  <pic:spPr>
                    <a:xfrm>
                      <a:off x="0" y="0"/>
                      <a:ext cx="2951480" cy="3398520"/>
                    </a:xfrm>
                    <a:prstGeom prst="rect">
                      <a:avLst/>
                    </a:prstGeom>
                    <a:ln w="25400">
                      <a:solidFill>
                        <a:sysClr val="window" lastClr="FFFFFF">
                          <a:lumMod val="50000"/>
                        </a:sysClr>
                      </a:solidFill>
                    </a:ln>
                  </pic:spPr>
                </pic:pic>
              </a:graphicData>
            </a:graphic>
          </wp:anchor>
        </w:drawing>
      </w:r>
      <w:r w:rsidR="00431576">
        <w:rPr>
          <w:b/>
          <w:noProof/>
          <w:szCs w:val="24"/>
          <w:lang w:val="es-419" w:eastAsia="es-419"/>
        </w:rPr>
        <w:drawing>
          <wp:anchor distT="0" distB="0" distL="114300" distR="114300" simplePos="0" relativeHeight="251857916" behindDoc="0" locked="0" layoutInCell="1" allowOverlap="1" wp14:anchorId="4FF3843D" wp14:editId="4C24ED34">
            <wp:simplePos x="0" y="0"/>
            <wp:positionH relativeFrom="column">
              <wp:posOffset>2406015</wp:posOffset>
            </wp:positionH>
            <wp:positionV relativeFrom="paragraph">
              <wp:posOffset>60960</wp:posOffset>
            </wp:positionV>
            <wp:extent cx="2949575" cy="3393440"/>
            <wp:effectExtent l="38100" t="19050" r="22225" b="1651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2812.jpg"/>
                    <pic:cNvPicPr/>
                  </pic:nvPicPr>
                  <pic:blipFill rotWithShape="1">
                    <a:blip r:embed="rId148" cstate="print">
                      <a:extLst>
                        <a:ext uri="{28A0092B-C50C-407E-A947-70E740481C1C}">
                          <a14:useLocalDpi xmlns:a14="http://schemas.microsoft.com/office/drawing/2010/main" val="0"/>
                        </a:ext>
                      </a:extLst>
                    </a:blip>
                    <a:srcRect l="2219" t="9231" r="2219" b="6154"/>
                    <a:stretch/>
                  </pic:blipFill>
                  <pic:spPr bwMode="auto">
                    <a:xfrm>
                      <a:off x="0" y="0"/>
                      <a:ext cx="2949575" cy="339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p>
    <w:p w14:paraId="50D40D43" w14:textId="77777777" w:rsidR="00D900ED" w:rsidRPr="005636C8" w:rsidRDefault="00D900ED" w:rsidP="00D900ED">
      <w:pPr>
        <w:spacing w:line="240" w:lineRule="auto"/>
        <w:rPr>
          <w:b/>
          <w:szCs w:val="24"/>
          <w:highlight w:val="yellow"/>
        </w:rPr>
      </w:pPr>
    </w:p>
    <w:p w14:paraId="720DAE09" w14:textId="77777777" w:rsidR="00D900ED" w:rsidRPr="005636C8" w:rsidRDefault="00D900ED" w:rsidP="00D900ED">
      <w:pPr>
        <w:spacing w:after="200" w:line="276" w:lineRule="auto"/>
        <w:jc w:val="left"/>
        <w:rPr>
          <w:b/>
          <w:szCs w:val="24"/>
          <w:highlight w:val="yellow"/>
        </w:rPr>
      </w:pPr>
      <w:r w:rsidRPr="005636C8">
        <w:rPr>
          <w:b/>
          <w:szCs w:val="24"/>
          <w:highlight w:val="yellow"/>
        </w:rPr>
        <w:br w:type="page"/>
      </w:r>
    </w:p>
    <w:p w14:paraId="11DA824A" w14:textId="77777777" w:rsidR="00D900ED" w:rsidRPr="005636C8" w:rsidRDefault="001F2856" w:rsidP="00D900ED">
      <w:pPr>
        <w:spacing w:line="240" w:lineRule="auto"/>
        <w:rPr>
          <w:b/>
          <w:szCs w:val="24"/>
          <w:highlight w:val="yellow"/>
        </w:rPr>
      </w:pPr>
      <w:r>
        <w:rPr>
          <w:b/>
          <w:noProof/>
          <w:szCs w:val="24"/>
          <w:lang w:val="es-419" w:eastAsia="es-419"/>
        </w:rPr>
        <mc:AlternateContent>
          <mc:Choice Requires="wps">
            <w:drawing>
              <wp:anchor distT="0" distB="0" distL="114300" distR="114300" simplePos="0" relativeHeight="252017664" behindDoc="0" locked="0" layoutInCell="1" allowOverlap="1" wp14:anchorId="3FACC3F3" wp14:editId="61E615DF">
                <wp:simplePos x="0" y="0"/>
                <wp:positionH relativeFrom="column">
                  <wp:posOffset>-416560</wp:posOffset>
                </wp:positionH>
                <wp:positionV relativeFrom="paragraph">
                  <wp:posOffset>-3470275</wp:posOffset>
                </wp:positionV>
                <wp:extent cx="7478395" cy="292100"/>
                <wp:effectExtent l="0" t="0" r="0" b="0"/>
                <wp:wrapNone/>
                <wp:docPr id="157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99209" w14:textId="77777777" w:rsidR="001F2E77" w:rsidRDefault="001F2E77" w:rsidP="00491DF6">
                            <w:r>
                              <w:rPr>
                                <w:b/>
                                <w:szCs w:val="24"/>
                              </w:rPr>
                              <w:t>2006, June 29</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29</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29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FACC3F3" id="Text Box 97" o:spid="_x0000_s1076" type="#_x0000_t202" style="position:absolute;left:0;text-align:left;margin-left:-32.8pt;margin-top:-273.25pt;width:588.85pt;height:23pt;z-index:252017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" filled="f" stroked="f">
                <v:textbox style="mso-fit-shape-to-text:t">
                  <w:txbxContent>
                    <w:p w14:paraId="4E699209" w14:textId="77777777" w:rsidR="001F2E77" w:rsidRDefault="001F2E77" w:rsidP="00491DF6">
                      <w:r>
                        <w:rPr>
                          <w:b/>
                          <w:szCs w:val="24"/>
                        </w:rPr>
                        <w:t>2006, June 29</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29</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29</w:t>
                      </w:r>
                    </w:p>
                  </w:txbxContent>
                </v:textbox>
              </v:shape>
            </w:pict>
          </mc:Fallback>
        </mc:AlternateContent>
      </w:r>
      <w:r w:rsidR="00491DF6">
        <w:rPr>
          <w:b/>
          <w:noProof/>
          <w:szCs w:val="24"/>
          <w:lang w:val="es-419" w:eastAsia="es-419"/>
        </w:rPr>
        <w:drawing>
          <wp:anchor distT="0" distB="0" distL="114300" distR="114300" simplePos="0" relativeHeight="252016640" behindDoc="0" locked="0" layoutInCell="1" allowOverlap="1" wp14:anchorId="52E1E89F" wp14:editId="3FA60915">
            <wp:simplePos x="0" y="0"/>
            <wp:positionH relativeFrom="column">
              <wp:posOffset>8458835</wp:posOffset>
            </wp:positionH>
            <wp:positionV relativeFrom="paragraph">
              <wp:posOffset>-3515995</wp:posOffset>
            </wp:positionV>
            <wp:extent cx="259080" cy="3403600"/>
            <wp:effectExtent l="38100" t="19050" r="26670" b="25400"/>
            <wp:wrapNone/>
            <wp:docPr id="4"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9080" cy="3403600"/>
                    </a:xfrm>
                    <a:prstGeom prst="rect">
                      <a:avLst/>
                    </a:prstGeom>
                    <a:ln w="25400">
                      <a:solidFill>
                        <a:sysClr val="window" lastClr="FFFFFF">
                          <a:lumMod val="50000"/>
                        </a:sysClr>
                      </a:solidFill>
                    </a:ln>
                  </pic:spPr>
                </pic:pic>
              </a:graphicData>
            </a:graphic>
          </wp:anchor>
        </w:drawing>
      </w:r>
      <w:r w:rsidR="00491DF6">
        <w:rPr>
          <w:b/>
          <w:noProof/>
          <w:szCs w:val="24"/>
          <w:lang w:val="es-419" w:eastAsia="es-419"/>
        </w:rPr>
        <w:drawing>
          <wp:anchor distT="0" distB="0" distL="114300" distR="114300" simplePos="0" relativeHeight="252014592" behindDoc="1" locked="0" layoutInCell="1" allowOverlap="1" wp14:anchorId="5FB744FE" wp14:editId="14DEA05D">
            <wp:simplePos x="0" y="0"/>
            <wp:positionH relativeFrom="column">
              <wp:posOffset>-429895</wp:posOffset>
            </wp:positionH>
            <wp:positionV relativeFrom="paragraph">
              <wp:posOffset>19050</wp:posOffset>
            </wp:positionV>
            <wp:extent cx="2954020" cy="3388995"/>
            <wp:effectExtent l="38100" t="19050" r="17780" b="20955"/>
            <wp:wrapTight wrapText="bothSides">
              <wp:wrapPolygon edited="0">
                <wp:start x="-279" y="-121"/>
                <wp:lineTo x="-279" y="21734"/>
                <wp:lineTo x="21730" y="21734"/>
                <wp:lineTo x="21730" y="-121"/>
                <wp:lineTo x="-279" y="-121"/>
              </wp:wrapPolygon>
            </wp:wrapTight>
            <wp:docPr id="1" name="Picture 0" descr="max.O3.rpo.eps_v2.06.TCEQ.06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29.jpg"/>
                    <pic:cNvPicPr/>
                  </pic:nvPicPr>
                  <pic:blipFill>
                    <a:blip r:embed="rId149" cstate="print"/>
                    <a:srcRect l="1412" t="8273" r="1176" b="5455"/>
                    <a:stretch>
                      <a:fillRect/>
                    </a:stretch>
                  </pic:blipFill>
                  <pic:spPr>
                    <a:xfrm>
                      <a:off x="0" y="0"/>
                      <a:ext cx="2954020" cy="3388995"/>
                    </a:xfrm>
                    <a:prstGeom prst="rect">
                      <a:avLst/>
                    </a:prstGeom>
                    <a:ln w="25400">
                      <a:solidFill>
                        <a:schemeClr val="bg1">
                          <a:lumMod val="50000"/>
                        </a:schemeClr>
                      </a:solidFill>
                    </a:ln>
                  </pic:spPr>
                </pic:pic>
              </a:graphicData>
            </a:graphic>
          </wp:anchor>
        </w:drawing>
      </w:r>
      <w:r w:rsidR="00491DF6">
        <w:rPr>
          <w:b/>
          <w:noProof/>
          <w:szCs w:val="24"/>
          <w:lang w:val="es-419" w:eastAsia="es-419"/>
        </w:rPr>
        <w:drawing>
          <wp:anchor distT="0" distB="0" distL="114300" distR="114300" simplePos="0" relativeHeight="251856891" behindDoc="0" locked="0" layoutInCell="1" allowOverlap="1" wp14:anchorId="3BBACC54" wp14:editId="083D835E">
            <wp:simplePos x="0" y="0"/>
            <wp:positionH relativeFrom="column">
              <wp:posOffset>5492115</wp:posOffset>
            </wp:positionH>
            <wp:positionV relativeFrom="paragraph">
              <wp:posOffset>19050</wp:posOffset>
            </wp:positionV>
            <wp:extent cx="2942590" cy="3398520"/>
            <wp:effectExtent l="38100" t="19050" r="10160" b="11430"/>
            <wp:wrapSquare wrapText="bothSides"/>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2918.jpg"/>
                    <pic:cNvPicPr/>
                  </pic:nvPicPr>
                  <pic:blipFill rotWithShape="1">
                    <a:blip r:embed="rId150" cstate="print">
                      <a:extLst>
                        <a:ext uri="{28A0092B-C50C-407E-A947-70E740481C1C}">
                          <a14:useLocalDpi xmlns:a14="http://schemas.microsoft.com/office/drawing/2010/main" val="0"/>
                        </a:ext>
                      </a:extLst>
                    </a:blip>
                    <a:srcRect l="2219" t="9231" r="2219" b="6154"/>
                    <a:stretch/>
                  </pic:blipFill>
                  <pic:spPr bwMode="auto">
                    <a:xfrm>
                      <a:off x="0" y="0"/>
                      <a:ext cx="2942590" cy="339852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491DF6">
        <w:rPr>
          <w:b/>
          <w:noProof/>
          <w:szCs w:val="24"/>
          <w:lang w:val="es-419" w:eastAsia="es-419"/>
        </w:rPr>
        <w:drawing>
          <wp:anchor distT="0" distB="0" distL="114300" distR="114300" simplePos="0" relativeHeight="251855867" behindDoc="0" locked="0" layoutInCell="1" allowOverlap="1" wp14:anchorId="3AE56040" wp14:editId="0CAA4C72">
            <wp:simplePos x="0" y="0"/>
            <wp:positionH relativeFrom="column">
              <wp:posOffset>2524125</wp:posOffset>
            </wp:positionH>
            <wp:positionV relativeFrom="paragraph">
              <wp:posOffset>13970</wp:posOffset>
            </wp:positionV>
            <wp:extent cx="2946400" cy="3383280"/>
            <wp:effectExtent l="38100" t="19050" r="25400" b="26670"/>
            <wp:wrapSquare wrapText="bothSides"/>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2912.jpg"/>
                    <pic:cNvPicPr/>
                  </pic:nvPicPr>
                  <pic:blipFill rotWithShape="1">
                    <a:blip r:embed="rId151" cstate="print">
                      <a:extLst>
                        <a:ext uri="{28A0092B-C50C-407E-A947-70E740481C1C}">
                          <a14:useLocalDpi xmlns:a14="http://schemas.microsoft.com/office/drawing/2010/main" val="0"/>
                        </a:ext>
                      </a:extLst>
                    </a:blip>
                    <a:srcRect l="2219" t="9231" r="2219" b="6154"/>
                    <a:stretch/>
                  </pic:blipFill>
                  <pic:spPr bwMode="auto">
                    <a:xfrm>
                      <a:off x="0" y="0"/>
                      <a:ext cx="2946400" cy="338328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p>
    <w:p w14:paraId="06C4FD78" w14:textId="77777777" w:rsidR="00D900ED" w:rsidRPr="005636C8" w:rsidRDefault="00D900ED" w:rsidP="00D900ED">
      <w:pPr>
        <w:spacing w:line="240" w:lineRule="auto"/>
        <w:rPr>
          <w:b/>
          <w:szCs w:val="24"/>
          <w:highlight w:val="yellow"/>
        </w:rPr>
      </w:pPr>
    </w:p>
    <w:p w14:paraId="4E3C9AFE" w14:textId="77777777" w:rsidR="00D900ED" w:rsidRPr="005636C8" w:rsidRDefault="00D900ED" w:rsidP="00D900ED">
      <w:pPr>
        <w:spacing w:after="200" w:line="276" w:lineRule="auto"/>
        <w:jc w:val="left"/>
        <w:rPr>
          <w:b/>
          <w:szCs w:val="24"/>
          <w:highlight w:val="yellow"/>
        </w:rPr>
      </w:pPr>
      <w:r w:rsidRPr="005636C8">
        <w:rPr>
          <w:b/>
          <w:szCs w:val="24"/>
          <w:highlight w:val="yellow"/>
        </w:rPr>
        <w:br w:type="page"/>
      </w:r>
    </w:p>
    <w:p w14:paraId="0612D72C" w14:textId="77777777" w:rsidR="00D900ED" w:rsidRPr="005636C8" w:rsidRDefault="001F2856">
      <w:pPr>
        <w:spacing w:after="200" w:line="276" w:lineRule="auto"/>
        <w:jc w:val="left"/>
        <w:rPr>
          <w:b/>
          <w:szCs w:val="24"/>
          <w:highlight w:val="yellow"/>
        </w:rPr>
      </w:pPr>
      <w:r>
        <w:rPr>
          <w:rFonts w:cs="Arial"/>
          <w:noProof/>
          <w:lang w:val="es-419" w:eastAsia="es-419"/>
        </w:rPr>
        <mc:AlternateContent>
          <mc:Choice Requires="wps">
            <w:drawing>
              <wp:anchor distT="0" distB="0" distL="114300" distR="114300" simplePos="0" relativeHeight="252021760" behindDoc="0" locked="0" layoutInCell="1" allowOverlap="1" wp14:anchorId="7C43790B" wp14:editId="43878DB6">
                <wp:simplePos x="0" y="0"/>
                <wp:positionH relativeFrom="column">
                  <wp:posOffset>-487045</wp:posOffset>
                </wp:positionH>
                <wp:positionV relativeFrom="paragraph">
                  <wp:posOffset>-3384550</wp:posOffset>
                </wp:positionV>
                <wp:extent cx="7478395" cy="292100"/>
                <wp:effectExtent l="0" t="0" r="0" b="0"/>
                <wp:wrapNone/>
                <wp:docPr id="157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8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50DBF" w14:textId="77777777" w:rsidR="001F2E77" w:rsidRDefault="001F2E77" w:rsidP="001221EA">
                            <w:r>
                              <w:rPr>
                                <w:b/>
                                <w:szCs w:val="24"/>
                              </w:rPr>
                              <w:t>2006, June 30</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30</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30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C43790B" id="Text Box 98" o:spid="_x0000_s1077" type="#_x0000_t202" style="position:absolute;margin-left:-38.35pt;margin-top:-266.5pt;width:588.85pt;height:23pt;z-index:252021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" filled="f" stroked="f">
                <v:textbox style="mso-fit-shape-to-text:t">
                  <w:txbxContent>
                    <w:p w14:paraId="7A650DBF" w14:textId="77777777" w:rsidR="001F2E77" w:rsidRDefault="001F2E77" w:rsidP="001221EA">
                      <w:r>
                        <w:rPr>
                          <w:b/>
                          <w:szCs w:val="24"/>
                        </w:rPr>
                        <w:t>2006, June 30</w:t>
                      </w:r>
                      <w:r>
                        <w:rPr>
                          <w:b/>
                          <w:szCs w:val="24"/>
                        </w:rPr>
                        <w:tab/>
                      </w:r>
                      <w:r>
                        <w:rPr>
                          <w:b/>
                          <w:szCs w:val="24"/>
                        </w:rPr>
                        <w:tab/>
                      </w:r>
                      <w:r>
                        <w:rPr>
                          <w:b/>
                          <w:szCs w:val="24"/>
                        </w:rPr>
                        <w:tab/>
                      </w:r>
                      <w:r>
                        <w:rPr>
                          <w:b/>
                          <w:szCs w:val="24"/>
                        </w:rPr>
                        <w:tab/>
                      </w:r>
                      <w:r>
                        <w:rPr>
                          <w:b/>
                          <w:szCs w:val="24"/>
                        </w:rPr>
                        <w:tab/>
                        <w:t xml:space="preserve">      </w:t>
                      </w:r>
                      <w:r w:rsidRPr="00260803">
                        <w:rPr>
                          <w:b/>
                          <w:szCs w:val="24"/>
                        </w:rPr>
                        <w:t>2012</w:t>
                      </w:r>
                      <w:r>
                        <w:rPr>
                          <w:b/>
                          <w:szCs w:val="24"/>
                        </w:rPr>
                        <w:t>, June 30</w:t>
                      </w:r>
                      <w:r>
                        <w:rPr>
                          <w:b/>
                          <w:szCs w:val="24"/>
                        </w:rPr>
                        <w:tab/>
                      </w:r>
                      <w:r>
                        <w:rPr>
                          <w:b/>
                          <w:szCs w:val="24"/>
                        </w:rPr>
                        <w:tab/>
                      </w:r>
                      <w:r>
                        <w:rPr>
                          <w:b/>
                          <w:szCs w:val="24"/>
                        </w:rPr>
                        <w:tab/>
                      </w:r>
                      <w:r>
                        <w:rPr>
                          <w:b/>
                          <w:szCs w:val="24"/>
                        </w:rPr>
                        <w:tab/>
                      </w:r>
                      <w:r>
                        <w:rPr>
                          <w:b/>
                          <w:szCs w:val="24"/>
                        </w:rPr>
                        <w:tab/>
                        <w:t xml:space="preserve"> </w:t>
                      </w:r>
                      <w:r w:rsidRPr="00260803">
                        <w:rPr>
                          <w:b/>
                          <w:szCs w:val="24"/>
                        </w:rPr>
                        <w:t>2018</w:t>
                      </w:r>
                      <w:r>
                        <w:rPr>
                          <w:b/>
                          <w:szCs w:val="24"/>
                        </w:rPr>
                        <w:t>, June 30</w:t>
                      </w:r>
                    </w:p>
                  </w:txbxContent>
                </v:textbox>
              </v:shape>
            </w:pict>
          </mc:Fallback>
        </mc:AlternateContent>
      </w:r>
      <w:r w:rsidR="001221EA">
        <w:rPr>
          <w:noProof/>
          <w:lang w:val="es-419" w:eastAsia="es-419"/>
        </w:rPr>
        <w:drawing>
          <wp:anchor distT="0" distB="0" distL="114300" distR="114300" simplePos="0" relativeHeight="252020736" behindDoc="0" locked="0" layoutInCell="1" allowOverlap="1" wp14:anchorId="42545C8E" wp14:editId="396F7A78">
            <wp:simplePos x="0" y="0"/>
            <wp:positionH relativeFrom="column">
              <wp:posOffset>8354976</wp:posOffset>
            </wp:positionH>
            <wp:positionV relativeFrom="paragraph">
              <wp:posOffset>-3439765</wp:posOffset>
            </wp:positionV>
            <wp:extent cx="255329" cy="3397324"/>
            <wp:effectExtent l="19050" t="19050" r="11371" b="12626"/>
            <wp:wrapNone/>
            <wp:docPr id="1585"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5329" cy="3397324"/>
                    </a:xfrm>
                    <a:prstGeom prst="rect">
                      <a:avLst/>
                    </a:prstGeom>
                    <a:ln w="25400">
                      <a:solidFill>
                        <a:sysClr val="window" lastClr="FFFFFF">
                          <a:lumMod val="50000"/>
                        </a:sysClr>
                      </a:solidFill>
                    </a:ln>
                  </pic:spPr>
                </pic:pic>
              </a:graphicData>
            </a:graphic>
          </wp:anchor>
        </w:drawing>
      </w:r>
      <w:r w:rsidR="001221EA">
        <w:rPr>
          <w:noProof/>
          <w:lang w:val="es-419" w:eastAsia="es-419"/>
        </w:rPr>
        <w:drawing>
          <wp:anchor distT="0" distB="0" distL="114300" distR="114300" simplePos="0" relativeHeight="251854842" behindDoc="0" locked="0" layoutInCell="1" allowOverlap="1" wp14:anchorId="04BA20FE" wp14:editId="73906A1E">
            <wp:simplePos x="0" y="0"/>
            <wp:positionH relativeFrom="column">
              <wp:posOffset>5395595</wp:posOffset>
            </wp:positionH>
            <wp:positionV relativeFrom="paragraph">
              <wp:posOffset>-66040</wp:posOffset>
            </wp:positionV>
            <wp:extent cx="2945765" cy="3388360"/>
            <wp:effectExtent l="38100" t="19050" r="26035" b="21590"/>
            <wp:wrapSquare wrapText="bothSides"/>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3018.jpg"/>
                    <pic:cNvPicPr/>
                  </pic:nvPicPr>
                  <pic:blipFill rotWithShape="1">
                    <a:blip r:embed="rId152" cstate="print">
                      <a:extLst>
                        <a:ext uri="{28A0092B-C50C-407E-A947-70E740481C1C}">
                          <a14:useLocalDpi xmlns:a14="http://schemas.microsoft.com/office/drawing/2010/main" val="0"/>
                        </a:ext>
                      </a:extLst>
                    </a:blip>
                    <a:srcRect l="2219" t="9231" r="2219" b="6154"/>
                    <a:stretch/>
                  </pic:blipFill>
                  <pic:spPr bwMode="auto">
                    <a:xfrm>
                      <a:off x="0" y="0"/>
                      <a:ext cx="2945765" cy="3388360"/>
                    </a:xfrm>
                    <a:prstGeom prst="rect">
                      <a:avLst/>
                    </a:prstGeom>
                    <a:ln w="25400">
                      <a:solidFill>
                        <a:schemeClr val="bg1">
                          <a:lumMod val="65000"/>
                        </a:schemeClr>
                      </a:solidFill>
                    </a:ln>
                    <a:extLst>
                      <a:ext uri="{53640926-AAD7-44D8-BBD7-CCE9431645EC}">
                        <a14:shadowObscured xmlns:a14="http://schemas.microsoft.com/office/drawing/2010/main"/>
                      </a:ext>
                    </a:extLst>
                  </pic:spPr>
                </pic:pic>
              </a:graphicData>
            </a:graphic>
          </wp:anchor>
        </w:drawing>
      </w:r>
      <w:r w:rsidR="001221EA">
        <w:rPr>
          <w:noProof/>
          <w:lang w:val="es-419" w:eastAsia="es-419"/>
        </w:rPr>
        <w:drawing>
          <wp:anchor distT="0" distB="0" distL="114300" distR="114300" simplePos="0" relativeHeight="251853818" behindDoc="1" locked="0" layoutInCell="1" allowOverlap="1" wp14:anchorId="0643E36F" wp14:editId="7578C767">
            <wp:simplePos x="0" y="0"/>
            <wp:positionH relativeFrom="column">
              <wp:posOffset>2448560</wp:posOffset>
            </wp:positionH>
            <wp:positionV relativeFrom="paragraph">
              <wp:posOffset>-66040</wp:posOffset>
            </wp:positionV>
            <wp:extent cx="2945130" cy="3388360"/>
            <wp:effectExtent l="38100" t="19050" r="26670" b="21590"/>
            <wp:wrapTight wrapText="bothSides">
              <wp:wrapPolygon edited="0">
                <wp:start x="-279" y="-121"/>
                <wp:lineTo x="-279" y="21738"/>
                <wp:lineTo x="21796" y="21738"/>
                <wp:lineTo x="21796" y="-121"/>
                <wp:lineTo x="-279" y="-121"/>
              </wp:wrapPolygon>
            </wp:wrapTight>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3012.jpg"/>
                    <pic:cNvPicPr/>
                  </pic:nvPicPr>
                  <pic:blipFill rotWithShape="1">
                    <a:blip r:embed="rId153" cstate="print">
                      <a:extLst>
                        <a:ext uri="{28A0092B-C50C-407E-A947-70E740481C1C}">
                          <a14:useLocalDpi xmlns:a14="http://schemas.microsoft.com/office/drawing/2010/main" val="0"/>
                        </a:ext>
                      </a:extLst>
                    </a:blip>
                    <a:srcRect l="2219" t="9200" r="2219" b="6123"/>
                    <a:stretch/>
                  </pic:blipFill>
                  <pic:spPr bwMode="auto">
                    <a:xfrm>
                      <a:off x="0" y="0"/>
                      <a:ext cx="2945130" cy="338836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1221EA">
        <w:rPr>
          <w:noProof/>
          <w:lang w:val="es-419" w:eastAsia="es-419"/>
        </w:rPr>
        <w:drawing>
          <wp:anchor distT="0" distB="0" distL="114300" distR="114300" simplePos="0" relativeHeight="252018688" behindDoc="1" locked="0" layoutInCell="1" allowOverlap="1" wp14:anchorId="3586AF75" wp14:editId="0B05EADB">
            <wp:simplePos x="0" y="0"/>
            <wp:positionH relativeFrom="column">
              <wp:posOffset>-504190</wp:posOffset>
            </wp:positionH>
            <wp:positionV relativeFrom="paragraph">
              <wp:posOffset>-66040</wp:posOffset>
            </wp:positionV>
            <wp:extent cx="2954020" cy="3388360"/>
            <wp:effectExtent l="38100" t="19050" r="17780" b="21590"/>
            <wp:wrapTight wrapText="bothSides">
              <wp:wrapPolygon edited="0">
                <wp:start x="-279" y="-121"/>
                <wp:lineTo x="-279" y="21738"/>
                <wp:lineTo x="21730" y="21738"/>
                <wp:lineTo x="21730" y="-121"/>
                <wp:lineTo x="-279" y="-121"/>
              </wp:wrapPolygon>
            </wp:wrapTight>
            <wp:docPr id="1584" name="Picture 1575" descr="max.O3.rpo.eps_v2.06.TCEQ.06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O3.rpo.eps_v2.06.TCEQ.060630.jpg"/>
                    <pic:cNvPicPr/>
                  </pic:nvPicPr>
                  <pic:blipFill>
                    <a:blip r:embed="rId154" cstate="print"/>
                    <a:srcRect l="1412" t="8273" r="1176" b="5455"/>
                    <a:stretch>
                      <a:fillRect/>
                    </a:stretch>
                  </pic:blipFill>
                  <pic:spPr>
                    <a:xfrm>
                      <a:off x="0" y="0"/>
                      <a:ext cx="2954020" cy="3388360"/>
                    </a:xfrm>
                    <a:prstGeom prst="rect">
                      <a:avLst/>
                    </a:prstGeom>
                    <a:ln w="25400">
                      <a:solidFill>
                        <a:schemeClr val="bg1">
                          <a:lumMod val="50000"/>
                        </a:schemeClr>
                      </a:solidFill>
                    </a:ln>
                  </pic:spPr>
                </pic:pic>
              </a:graphicData>
            </a:graphic>
          </wp:anchor>
        </w:drawing>
      </w:r>
    </w:p>
    <w:p w14:paraId="1BD55EBF" w14:textId="77777777" w:rsidR="007A4DD4" w:rsidRPr="005636C8" w:rsidRDefault="007A4DD4" w:rsidP="00AF5D00">
      <w:pPr>
        <w:spacing w:line="240" w:lineRule="auto"/>
        <w:rPr>
          <w:b/>
          <w:szCs w:val="24"/>
          <w:highlight w:val="yellow"/>
        </w:rPr>
      </w:pPr>
      <w:r w:rsidRPr="005636C8">
        <w:rPr>
          <w:rFonts w:cs="Arial"/>
          <w:snapToGrid w:val="0"/>
          <w:highlight w:val="yellow"/>
        </w:rPr>
        <w:br w:type="page"/>
      </w:r>
    </w:p>
    <w:p w14:paraId="63A07BDC" w14:textId="77777777" w:rsidR="007A4DD4" w:rsidRPr="005636C8" w:rsidRDefault="007A4DD4" w:rsidP="007A4DD4">
      <w:pPr>
        <w:rPr>
          <w:rFonts w:cs="Arial"/>
          <w:snapToGrid w:val="0"/>
          <w:highlight w:val="yellow"/>
        </w:rPr>
        <w:sectPr w:rsidR="007A4DD4" w:rsidRPr="005636C8" w:rsidSect="00E020D6">
          <w:pgSz w:w="15840" w:h="12240" w:orient="landscape" w:code="1"/>
          <w:pgMar w:top="1440" w:right="1440" w:bottom="1440" w:left="1440" w:header="720" w:footer="360" w:gutter="0"/>
          <w:pgNumType w:chapStyle="1"/>
          <w:cols w:space="720"/>
        </w:sectPr>
      </w:pPr>
    </w:p>
    <w:p w14:paraId="1EBC82C9" w14:textId="7AF00B86" w:rsidR="00A7615D" w:rsidRPr="008C2AE2" w:rsidRDefault="00A7615D" w:rsidP="00A7615D">
      <w:pPr>
        <w:rPr>
          <w:rFonts w:cs="Arial"/>
          <w:snapToGrid w:val="0"/>
        </w:rPr>
      </w:pPr>
      <w:r w:rsidRPr="008C2AE2">
        <w:rPr>
          <w:rFonts w:cs="Arial"/>
          <w:snapToGrid w:val="0"/>
        </w:rPr>
        <w:t>Peak ozone concentrations are predicted downwind of city centers and major point sources in these tile plots</w:t>
      </w:r>
      <w:r w:rsidR="00D32F67">
        <w:rPr>
          <w:rFonts w:cs="Arial"/>
          <w:snapToGrid w:val="0"/>
        </w:rPr>
        <w:t xml:space="preserve">. </w:t>
      </w:r>
      <w:r w:rsidRPr="008C2AE2">
        <w:rPr>
          <w:rFonts w:cs="Arial"/>
          <w:snapToGrid w:val="0"/>
        </w:rPr>
        <w:t>In addition, the overall reduction in total NO</w:t>
      </w:r>
      <w:r w:rsidRPr="008C2AE2">
        <w:rPr>
          <w:rFonts w:cs="Arial"/>
          <w:snapToGrid w:val="0"/>
          <w:vertAlign w:val="subscript"/>
        </w:rPr>
        <w:t>X</w:t>
      </w:r>
      <w:r w:rsidR="00B80111">
        <w:rPr>
          <w:rFonts w:cs="Arial"/>
          <w:snapToGrid w:val="0"/>
        </w:rPr>
        <w:t xml:space="preserve"> and VOC</w:t>
      </w:r>
      <w:r w:rsidRPr="008C2AE2">
        <w:rPr>
          <w:rFonts w:cs="Arial"/>
          <w:snapToGrid w:val="0"/>
        </w:rPr>
        <w:t xml:space="preserve"> emissions </w:t>
      </w:r>
      <w:r w:rsidR="008C2AE2" w:rsidRPr="008C2AE2">
        <w:rPr>
          <w:rFonts w:cs="Arial"/>
          <w:snapToGrid w:val="0"/>
        </w:rPr>
        <w:t>(local and regional) between 2006</w:t>
      </w:r>
      <w:r w:rsidRPr="008C2AE2">
        <w:rPr>
          <w:rFonts w:cs="Arial"/>
          <w:snapToGrid w:val="0"/>
        </w:rPr>
        <w:t xml:space="preserve"> and 2018 diminishes the magnitude of the urban plumes </w:t>
      </w:r>
      <w:r w:rsidR="0093478B" w:rsidRPr="008C2AE2">
        <w:rPr>
          <w:rFonts w:cs="Arial"/>
          <w:snapToGrid w:val="0"/>
        </w:rPr>
        <w:t xml:space="preserve">in the </w:t>
      </w:r>
      <w:r w:rsidRPr="008C2AE2">
        <w:rPr>
          <w:rFonts w:cs="Arial"/>
          <w:snapToGrid w:val="0"/>
        </w:rPr>
        <w:t>2018 projection</w:t>
      </w:r>
      <w:r w:rsidR="0093478B" w:rsidRPr="008C2AE2">
        <w:rPr>
          <w:rFonts w:cs="Arial"/>
          <w:snapToGrid w:val="0"/>
        </w:rPr>
        <w:t>s</w:t>
      </w:r>
      <w:r w:rsidR="00D32F67">
        <w:rPr>
          <w:rFonts w:cs="Arial"/>
          <w:snapToGrid w:val="0"/>
        </w:rPr>
        <w:t xml:space="preserve">. </w:t>
      </w:r>
      <w:r w:rsidRPr="008C2AE2">
        <w:rPr>
          <w:rFonts w:cs="Arial"/>
          <w:snapToGrid w:val="0"/>
        </w:rPr>
        <w:t xml:space="preserve">  </w:t>
      </w:r>
    </w:p>
    <w:p w14:paraId="40F22705" w14:textId="77777777" w:rsidR="00A7615D" w:rsidRPr="008C2AE2" w:rsidRDefault="00A7615D" w:rsidP="00260803">
      <w:pPr>
        <w:rPr>
          <w:rFonts w:cs="Arial"/>
          <w:snapToGrid w:val="0"/>
        </w:rPr>
      </w:pPr>
    </w:p>
    <w:p w14:paraId="24CFC807" w14:textId="5D75518D" w:rsidR="00260803" w:rsidRPr="008C2AE2" w:rsidRDefault="00260803" w:rsidP="00260803">
      <w:pPr>
        <w:rPr>
          <w:rFonts w:cs="Arial"/>
          <w:snapToGrid w:val="0"/>
        </w:rPr>
      </w:pPr>
      <w:r w:rsidRPr="008C2AE2">
        <w:rPr>
          <w:rFonts w:cs="Arial"/>
          <w:snapToGrid w:val="0"/>
        </w:rPr>
        <w:t>Although there is an overall reduction of ozone</w:t>
      </w:r>
      <w:r w:rsidR="00FB6F51">
        <w:rPr>
          <w:rFonts w:cs="Arial"/>
          <w:snapToGrid w:val="0"/>
        </w:rPr>
        <w:t xml:space="preserve"> used to predict the future design value </w:t>
      </w:r>
      <w:r w:rsidRPr="008C2AE2">
        <w:rPr>
          <w:rFonts w:cs="Arial"/>
          <w:snapToGrid w:val="0"/>
        </w:rPr>
        <w:t xml:space="preserve">in the San Antonio-New Braunfels MSA </w:t>
      </w:r>
      <w:r w:rsidR="00B661A7">
        <w:rPr>
          <w:rFonts w:cs="Arial"/>
          <w:snapToGrid w:val="0"/>
        </w:rPr>
        <w:t xml:space="preserve">during </w:t>
      </w:r>
      <w:r w:rsidR="0093478B" w:rsidRPr="008C2AE2">
        <w:rPr>
          <w:rFonts w:cs="Arial"/>
          <w:snapToGrid w:val="0"/>
        </w:rPr>
        <w:t>20</w:t>
      </w:r>
      <w:r w:rsidR="008C2AE2">
        <w:rPr>
          <w:rFonts w:cs="Arial"/>
          <w:snapToGrid w:val="0"/>
        </w:rPr>
        <w:t>06</w:t>
      </w:r>
      <w:r w:rsidR="0093478B" w:rsidRPr="008C2AE2">
        <w:rPr>
          <w:rFonts w:cs="Arial"/>
          <w:snapToGrid w:val="0"/>
        </w:rPr>
        <w:t xml:space="preserve"> and 2018</w:t>
      </w:r>
      <w:r w:rsidRPr="008C2AE2">
        <w:rPr>
          <w:rFonts w:cs="Arial"/>
          <w:snapToGrid w:val="0"/>
        </w:rPr>
        <w:t>, significant transport still occurs</w:t>
      </w:r>
      <w:r w:rsidR="00D32F67">
        <w:rPr>
          <w:rFonts w:cs="Arial"/>
          <w:snapToGrid w:val="0"/>
        </w:rPr>
        <w:t xml:space="preserve">. </w:t>
      </w:r>
      <w:r w:rsidRPr="008C2AE2">
        <w:rPr>
          <w:rFonts w:cs="Arial"/>
          <w:snapToGrid w:val="0"/>
        </w:rPr>
        <w:t xml:space="preserve">On the June 14 </w:t>
      </w:r>
      <w:r w:rsidR="00B661A7">
        <w:rPr>
          <w:rFonts w:cs="Arial"/>
          <w:snapToGrid w:val="0"/>
        </w:rPr>
        <w:t xml:space="preserve">tile </w:t>
      </w:r>
      <w:r w:rsidRPr="008C2AE2">
        <w:rPr>
          <w:rFonts w:cs="Arial"/>
          <w:snapToGrid w:val="0"/>
        </w:rPr>
        <w:t>plots, Houston’s elevated ozone plume can be observed reaching the San Antonio-New Braunfels MSA. Although the concentration of the Houston plume diminishes between the 20</w:t>
      </w:r>
      <w:r w:rsidR="008C2AE2">
        <w:rPr>
          <w:rFonts w:cs="Arial"/>
          <w:snapToGrid w:val="0"/>
        </w:rPr>
        <w:t>06</w:t>
      </w:r>
      <w:r w:rsidRPr="008C2AE2">
        <w:rPr>
          <w:rFonts w:cs="Arial"/>
          <w:snapToGrid w:val="0"/>
        </w:rPr>
        <w:t xml:space="preserve"> and 2018 model runs, the tile plots indicate the 8-hour ozone levels in the 2018 scenario remain above 65 ppb</w:t>
      </w:r>
      <w:r w:rsidR="00D32F67">
        <w:rPr>
          <w:rFonts w:cs="Arial"/>
          <w:snapToGrid w:val="0"/>
        </w:rPr>
        <w:t xml:space="preserve">. </w:t>
      </w:r>
      <w:r w:rsidRPr="008C2AE2">
        <w:rPr>
          <w:rFonts w:cs="Arial"/>
          <w:snapToGrid w:val="0"/>
        </w:rPr>
        <w:t xml:space="preserve">A similar pattern occurs on June </w:t>
      </w:r>
      <w:r w:rsidR="00CB0F79" w:rsidRPr="008C2AE2">
        <w:rPr>
          <w:rFonts w:cs="Arial"/>
          <w:snapToGrid w:val="0"/>
        </w:rPr>
        <w:t>3 and 13</w:t>
      </w:r>
      <w:r w:rsidR="00B661A7">
        <w:rPr>
          <w:rFonts w:cs="Arial"/>
          <w:snapToGrid w:val="0"/>
        </w:rPr>
        <w:t xml:space="preserve"> (for 2006, 2012, and 2018)</w:t>
      </w:r>
      <w:r w:rsidRPr="008C2AE2">
        <w:rPr>
          <w:rFonts w:cs="Arial"/>
          <w:snapToGrid w:val="0"/>
        </w:rPr>
        <w:t xml:space="preserve"> where the Austin plume </w:t>
      </w:r>
      <w:r w:rsidR="00FD13A2">
        <w:rPr>
          <w:rFonts w:cs="Arial"/>
          <w:snapToGrid w:val="0"/>
        </w:rPr>
        <w:t>may have an</w:t>
      </w:r>
      <w:r w:rsidRPr="008C2AE2">
        <w:rPr>
          <w:rFonts w:cs="Arial"/>
          <w:snapToGrid w:val="0"/>
        </w:rPr>
        <w:t xml:space="preserve"> impact on ozone levels in the San Antonio-New Braunfels MSA</w:t>
      </w:r>
      <w:r w:rsidR="00C22BC8" w:rsidRPr="008C2AE2">
        <w:rPr>
          <w:rFonts w:cs="Arial"/>
          <w:snapToGrid w:val="0"/>
        </w:rPr>
        <w:t>.</w:t>
      </w:r>
      <w:r w:rsidR="00FD13A2">
        <w:rPr>
          <w:rFonts w:cs="Arial"/>
          <w:snapToGrid w:val="0"/>
        </w:rPr>
        <w:t xml:space="preserve"> Further analysis of the Austin ozone plume should be conducted through photochemical model </w:t>
      </w:r>
      <w:r w:rsidR="00FD13A2" w:rsidRPr="00FD13A2">
        <w:rPr>
          <w:rFonts w:cs="Arial"/>
          <w:snapToGrid w:val="0"/>
        </w:rPr>
        <w:t>Anthropogenic Precursor Culpability Assessment</w:t>
      </w:r>
      <w:r w:rsidR="00FD13A2">
        <w:rPr>
          <w:rFonts w:cs="Arial"/>
          <w:snapToGrid w:val="0"/>
        </w:rPr>
        <w:t xml:space="preserve"> (APCA) run to determine the potential impact..</w:t>
      </w:r>
    </w:p>
    <w:p w14:paraId="52398CE2" w14:textId="77777777" w:rsidR="00260803" w:rsidRPr="008C2AE2" w:rsidRDefault="00260803" w:rsidP="00260803">
      <w:pPr>
        <w:pStyle w:val="Heading2"/>
        <w:numPr>
          <w:ilvl w:val="0"/>
          <w:numId w:val="0"/>
        </w:numPr>
        <w:ind w:left="576" w:hanging="576"/>
      </w:pPr>
    </w:p>
    <w:p w14:paraId="04DE99DD" w14:textId="77777777" w:rsidR="007A4DD4" w:rsidRPr="008C2AE2" w:rsidRDefault="007A4DD4" w:rsidP="00AC7FE2">
      <w:pPr>
        <w:pStyle w:val="Heading2"/>
      </w:pPr>
      <w:bookmarkStart w:id="192" w:name="_Toc439233817"/>
      <w:r w:rsidRPr="008C2AE2">
        <w:t>Modeled Attainment Demonstration</w:t>
      </w:r>
      <w:bookmarkEnd w:id="192"/>
    </w:p>
    <w:p w14:paraId="6AC16C01" w14:textId="08606C08" w:rsidR="007A4DD4" w:rsidRPr="008C2AE2" w:rsidRDefault="007A4DD4" w:rsidP="007A4DD4">
      <w:pPr>
        <w:rPr>
          <w:rFonts w:cs="Arial"/>
          <w:szCs w:val="24"/>
        </w:rPr>
      </w:pPr>
      <w:r w:rsidRPr="008C2AE2">
        <w:rPr>
          <w:rFonts w:cs="Arial"/>
          <w:szCs w:val="24"/>
        </w:rPr>
        <w:t xml:space="preserve">The modeled attainment demonstration at San Antonio-New Braunfels MSA’s regulatory sited monitors was </w:t>
      </w:r>
      <w:r w:rsidRPr="008C2AE2">
        <w:rPr>
          <w:szCs w:val="24"/>
        </w:rPr>
        <w:t>conducted by completing a series of steps that are described in the EPA Guidance on the Use of Models.</w:t>
      </w:r>
      <w:r w:rsidRPr="008C2AE2">
        <w:rPr>
          <w:rFonts w:eastAsiaTheme="majorEastAsia"/>
          <w:szCs w:val="24"/>
          <w:vertAlign w:val="superscript"/>
        </w:rPr>
        <w:footnoteReference w:id="36"/>
      </w:r>
      <w:r w:rsidRPr="008C2AE2">
        <w:rPr>
          <w:szCs w:val="24"/>
        </w:rPr>
        <w:t xml:space="preserve">  Two procedures were used to perform the model attainment demonstration: “…</w:t>
      </w:r>
      <w:r w:rsidR="00B24063" w:rsidRPr="008C2AE2">
        <w:rPr>
          <w:szCs w:val="24"/>
        </w:rPr>
        <w:t xml:space="preserve">a) </w:t>
      </w:r>
      <w:r w:rsidRPr="008C2AE2">
        <w:rPr>
          <w:szCs w:val="24"/>
        </w:rPr>
        <w:t>analyses which estimate whether</w:t>
      </w:r>
      <w:r w:rsidR="00B24063" w:rsidRPr="008C2AE2">
        <w:rPr>
          <w:szCs w:val="24"/>
        </w:rPr>
        <w:t xml:space="preserve"> a set of simulated</w:t>
      </w:r>
      <w:r w:rsidRPr="008C2AE2">
        <w:rPr>
          <w:szCs w:val="24"/>
        </w:rPr>
        <w:t xml:space="preserve"> emissions reductions will result in ambient concentrations that meet the NAAQS and </w:t>
      </w:r>
      <w:r w:rsidR="00B24063" w:rsidRPr="008C2AE2">
        <w:rPr>
          <w:szCs w:val="24"/>
        </w:rPr>
        <w:t xml:space="preserve">b) an </w:t>
      </w:r>
      <w:r w:rsidRPr="008C2AE2">
        <w:rPr>
          <w:szCs w:val="24"/>
        </w:rPr>
        <w:t>identified set of control measures which will result in the required emissions reductions”.</w:t>
      </w:r>
      <w:r w:rsidRPr="008C2AE2">
        <w:rPr>
          <w:rFonts w:eastAsiaTheme="majorEastAsia"/>
          <w:szCs w:val="24"/>
          <w:vertAlign w:val="superscript"/>
        </w:rPr>
        <w:footnoteReference w:id="37"/>
      </w:r>
    </w:p>
    <w:p w14:paraId="19594F76" w14:textId="77777777" w:rsidR="007A4DD4" w:rsidRPr="008C2AE2" w:rsidRDefault="007A4DD4" w:rsidP="007A4DD4">
      <w:pPr>
        <w:rPr>
          <w:rFonts w:cs="Arial"/>
          <w:b/>
          <w:szCs w:val="24"/>
        </w:rPr>
      </w:pPr>
    </w:p>
    <w:p w14:paraId="124A2754" w14:textId="77777777" w:rsidR="007A4DD4" w:rsidRPr="008C2AE2" w:rsidRDefault="007A4DD4" w:rsidP="007A4DD4">
      <w:pPr>
        <w:rPr>
          <w:rFonts w:cs="Arial"/>
          <w:szCs w:val="24"/>
        </w:rPr>
      </w:pPr>
      <w:r w:rsidRPr="008C2AE2">
        <w:rPr>
          <w:rFonts w:cs="Arial"/>
          <w:szCs w:val="24"/>
        </w:rPr>
        <w:t>To determine if a regulatory monitor meets the NAAQS, three calculations were performed:</w:t>
      </w:r>
    </w:p>
    <w:p w14:paraId="41D3839A" w14:textId="77777777" w:rsidR="00D41D6A" w:rsidRPr="008C2AE2" w:rsidRDefault="00D41D6A" w:rsidP="007A4DD4">
      <w:pPr>
        <w:rPr>
          <w:rFonts w:cs="Arial"/>
          <w:szCs w:val="24"/>
        </w:rPr>
      </w:pPr>
    </w:p>
    <w:p w14:paraId="6A6C8CB9" w14:textId="5B7C8B37" w:rsidR="007A4DD4" w:rsidRPr="008C2AE2" w:rsidRDefault="00C20898" w:rsidP="00C95425">
      <w:pPr>
        <w:numPr>
          <w:ilvl w:val="0"/>
          <w:numId w:val="22"/>
        </w:numPr>
        <w:contextualSpacing/>
        <w:rPr>
          <w:rFonts w:cs="Arial"/>
          <w:szCs w:val="24"/>
        </w:rPr>
      </w:pPr>
      <w:r>
        <w:rPr>
          <w:rFonts w:cs="Arial"/>
          <w:szCs w:val="24"/>
        </w:rPr>
        <w:t>D</w:t>
      </w:r>
      <w:r w:rsidR="00843FCC">
        <w:rPr>
          <w:rFonts w:cs="Arial"/>
          <w:szCs w:val="24"/>
        </w:rPr>
        <w:t>etermine the base five-</w:t>
      </w:r>
      <w:r w:rsidR="007A4DD4" w:rsidRPr="008C2AE2">
        <w:rPr>
          <w:rFonts w:cs="Arial"/>
          <w:szCs w:val="24"/>
        </w:rPr>
        <w:t xml:space="preserve">year weighted modeling site-specific design value (DV), </w:t>
      </w:r>
    </w:p>
    <w:p w14:paraId="615F96FB" w14:textId="0AECC34B" w:rsidR="007A4DD4" w:rsidRPr="008C2AE2" w:rsidRDefault="00C20898" w:rsidP="00C95425">
      <w:pPr>
        <w:numPr>
          <w:ilvl w:val="0"/>
          <w:numId w:val="22"/>
        </w:numPr>
        <w:contextualSpacing/>
        <w:rPr>
          <w:rFonts w:cs="Arial"/>
          <w:szCs w:val="24"/>
        </w:rPr>
      </w:pPr>
      <w:r>
        <w:rPr>
          <w:rFonts w:cs="Arial"/>
          <w:szCs w:val="24"/>
        </w:rPr>
        <w:t>C</w:t>
      </w:r>
      <w:r w:rsidR="007A4DD4" w:rsidRPr="008C2AE2">
        <w:rPr>
          <w:rFonts w:cs="Arial"/>
          <w:szCs w:val="24"/>
        </w:rPr>
        <w:t xml:space="preserve">alculate the daily relative response factor, and </w:t>
      </w:r>
    </w:p>
    <w:p w14:paraId="2B300C1A" w14:textId="637BE97B" w:rsidR="007A4DD4" w:rsidRPr="008C2AE2" w:rsidRDefault="00C20898" w:rsidP="00C95425">
      <w:pPr>
        <w:numPr>
          <w:ilvl w:val="0"/>
          <w:numId w:val="22"/>
        </w:numPr>
        <w:contextualSpacing/>
        <w:rPr>
          <w:rFonts w:cs="Arial"/>
          <w:szCs w:val="24"/>
        </w:rPr>
      </w:pPr>
      <w:r>
        <w:rPr>
          <w:rFonts w:cs="Arial"/>
          <w:szCs w:val="24"/>
        </w:rPr>
        <w:t>Calculation</w:t>
      </w:r>
      <w:r w:rsidR="007A4DD4" w:rsidRPr="008C2AE2">
        <w:rPr>
          <w:rFonts w:cs="Arial"/>
          <w:szCs w:val="24"/>
        </w:rPr>
        <w:t xml:space="preserve"> the future site-specific design values</w:t>
      </w:r>
      <w:r w:rsidR="00D32F67">
        <w:rPr>
          <w:rFonts w:cs="Arial"/>
          <w:szCs w:val="24"/>
        </w:rPr>
        <w:t xml:space="preserve">. </w:t>
      </w:r>
      <w:r w:rsidR="007A4DD4" w:rsidRPr="008C2AE2">
        <w:rPr>
          <w:rFonts w:cs="Arial"/>
          <w:szCs w:val="24"/>
        </w:rPr>
        <w:t xml:space="preserve"> </w:t>
      </w:r>
    </w:p>
    <w:p w14:paraId="6D4D1104" w14:textId="77777777" w:rsidR="00FD3DF9" w:rsidRPr="008C2AE2" w:rsidRDefault="00FD3DF9">
      <w:pPr>
        <w:ind w:left="783"/>
        <w:contextualSpacing/>
        <w:rPr>
          <w:rFonts w:cs="Arial"/>
          <w:szCs w:val="24"/>
        </w:rPr>
      </w:pPr>
    </w:p>
    <w:p w14:paraId="4092C2E9" w14:textId="3E250079" w:rsidR="00136EDD" w:rsidRPr="008C2AE2" w:rsidRDefault="00B24063" w:rsidP="007A4DD4">
      <w:pPr>
        <w:contextualSpacing/>
        <w:rPr>
          <w:rFonts w:eastAsiaTheme="majorEastAsia"/>
          <w:szCs w:val="24"/>
          <w:vertAlign w:val="superscript"/>
        </w:rPr>
      </w:pPr>
      <w:r w:rsidRPr="008C2AE2">
        <w:rPr>
          <w:rFonts w:cs="Arial"/>
          <w:szCs w:val="24"/>
        </w:rPr>
        <w:t>“The base design value for each monitoring site is the anchor point for estimating future year projected concentration”.</w:t>
      </w:r>
      <w:r w:rsidRPr="008C2AE2">
        <w:rPr>
          <w:rFonts w:eastAsiaTheme="majorEastAsia"/>
          <w:szCs w:val="24"/>
          <w:vertAlign w:val="superscript"/>
        </w:rPr>
        <w:footnoteReference w:id="38"/>
      </w:r>
      <w:r w:rsidR="00136EDD" w:rsidRPr="008C2AE2">
        <w:rPr>
          <w:rFonts w:eastAsiaTheme="majorEastAsia"/>
          <w:szCs w:val="24"/>
          <w:vertAlign w:val="superscript"/>
        </w:rPr>
        <w:t xml:space="preserve"> </w:t>
      </w:r>
      <w:r w:rsidR="00136EDD" w:rsidRPr="008C2AE2">
        <w:rPr>
          <w:rFonts w:cs="Arial"/>
          <w:snapToGrid w:val="0"/>
        </w:rPr>
        <w:t xml:space="preserve"> </w:t>
      </w:r>
      <w:r w:rsidR="00AB13FD" w:rsidRPr="008C2AE2">
        <w:rPr>
          <w:rFonts w:cs="Arial"/>
          <w:snapToGrid w:val="0"/>
        </w:rPr>
        <w:t xml:space="preserve">Three </w:t>
      </w:r>
      <w:r w:rsidR="00FE19F6" w:rsidRPr="008C2AE2">
        <w:rPr>
          <w:rFonts w:cs="Arial"/>
          <w:snapToGrid w:val="0"/>
        </w:rPr>
        <w:t xml:space="preserve">time </w:t>
      </w:r>
      <w:r w:rsidR="00AB13FD" w:rsidRPr="008C2AE2">
        <w:rPr>
          <w:rFonts w:cs="Arial"/>
          <w:snapToGrid w:val="0"/>
        </w:rPr>
        <w:t>periods</w:t>
      </w:r>
      <w:r w:rsidR="00FE19F6" w:rsidRPr="008C2AE2">
        <w:rPr>
          <w:rFonts w:cs="Arial"/>
          <w:snapToGrid w:val="0"/>
        </w:rPr>
        <w:t xml:space="preserve"> </w:t>
      </w:r>
      <w:r w:rsidR="00D41D6A" w:rsidRPr="008C2AE2">
        <w:rPr>
          <w:rFonts w:cs="Arial"/>
          <w:snapToGrid w:val="0"/>
        </w:rPr>
        <w:t xml:space="preserve">were </w:t>
      </w:r>
      <w:r w:rsidR="007A4DD4" w:rsidRPr="008C2AE2">
        <w:rPr>
          <w:rFonts w:cs="Arial"/>
          <w:snapToGrid w:val="0"/>
        </w:rPr>
        <w:t>used to determine the baseline DV</w:t>
      </w:r>
      <w:r w:rsidR="00D41D6A" w:rsidRPr="008C2AE2">
        <w:rPr>
          <w:rFonts w:cs="Arial"/>
          <w:snapToGrid w:val="0"/>
        </w:rPr>
        <w:t>s</w:t>
      </w:r>
      <w:r w:rsidR="00FE19F6" w:rsidRPr="008C2AE2">
        <w:rPr>
          <w:rFonts w:cs="Arial"/>
          <w:snapToGrid w:val="0"/>
        </w:rPr>
        <w:t xml:space="preserve"> needed for future year projections. The time periods fell between 2010 and 2014, representing a five-year period based around the 2012 model year.</w:t>
      </w:r>
      <w:r w:rsidR="00843FCC">
        <w:rPr>
          <w:rFonts w:cs="Arial"/>
          <w:snapToGrid w:val="0"/>
        </w:rPr>
        <w:t xml:space="preserve"> </w:t>
      </w:r>
      <w:r w:rsidR="00AB13FD" w:rsidRPr="008C2AE2">
        <w:rPr>
          <w:rFonts w:cs="Arial"/>
          <w:snapToGrid w:val="0"/>
        </w:rPr>
        <w:t xml:space="preserve">Using </w:t>
      </w:r>
      <w:r w:rsidR="00F15E01">
        <w:fldChar w:fldCharType="begin"/>
      </w:r>
      <w:r w:rsidR="00F15E01">
        <w:instrText xml:space="preserve"> REF _Ref426531404 \h  \* MERGEFORMAT </w:instrText>
      </w:r>
      <w:r w:rsidR="00F15E01">
        <w:fldChar w:fldCharType="separate"/>
      </w:r>
      <w:r w:rsidR="00AC5F25" w:rsidRPr="008C2AE2">
        <w:rPr>
          <w:bCs/>
        </w:rPr>
        <w:t xml:space="preserve">Equation </w:t>
      </w:r>
      <w:r w:rsidR="00AC5F25">
        <w:rPr>
          <w:bCs/>
          <w:noProof/>
        </w:rPr>
        <w:t>4</w:t>
      </w:r>
      <w:r w:rsidR="00AC5F25" w:rsidRPr="008C2AE2">
        <w:rPr>
          <w:bCs/>
          <w:noProof/>
        </w:rPr>
        <w:noBreakHyphen/>
      </w:r>
      <w:r w:rsidR="00AC5F25">
        <w:rPr>
          <w:bCs/>
          <w:noProof/>
        </w:rPr>
        <w:t>1</w:t>
      </w:r>
      <w:r w:rsidR="00F15E01">
        <w:fldChar w:fldCharType="end"/>
      </w:r>
      <w:r w:rsidR="00AB13FD" w:rsidRPr="008C2AE2">
        <w:rPr>
          <w:rFonts w:cs="Arial"/>
          <w:snapToGrid w:val="0"/>
        </w:rPr>
        <w:t>, t</w:t>
      </w:r>
      <w:r w:rsidR="00AE40D5" w:rsidRPr="008C2AE2">
        <w:rPr>
          <w:rFonts w:cs="Arial"/>
          <w:snapToGrid w:val="0"/>
        </w:rPr>
        <w:t>he average of the 4</w:t>
      </w:r>
      <w:r w:rsidR="00AE40D5" w:rsidRPr="00B2111D">
        <w:rPr>
          <w:rFonts w:cs="Arial"/>
          <w:snapToGrid w:val="0"/>
        </w:rPr>
        <w:t>th</w:t>
      </w:r>
      <w:r w:rsidR="00AE40D5" w:rsidRPr="008C2AE2">
        <w:rPr>
          <w:rFonts w:cs="Arial"/>
          <w:snapToGrid w:val="0"/>
        </w:rPr>
        <w:t xml:space="preserve"> highest value</w:t>
      </w:r>
      <w:r w:rsidR="006D61CA" w:rsidRPr="008C2AE2">
        <w:rPr>
          <w:rFonts w:cs="Arial"/>
          <w:snapToGrid w:val="0"/>
        </w:rPr>
        <w:t xml:space="preserve"> (</w:t>
      </w:r>
      <w:r w:rsidR="00F15E01">
        <w:fldChar w:fldCharType="begin"/>
      </w:r>
      <w:r w:rsidR="00F15E01">
        <w:instrText xml:space="preserve"> REF _Ref426445525 \h  \* MERGEFORMAT </w:instrText>
      </w:r>
      <w:r w:rsidR="00F15E01">
        <w:fldChar w:fldCharType="separate"/>
      </w:r>
      <w:r w:rsidR="00AC5F25" w:rsidRPr="008C2AE2">
        <w:rPr>
          <w:bCs/>
        </w:rPr>
        <w:t xml:space="preserve">Table </w:t>
      </w:r>
      <w:r w:rsidR="00AC5F25">
        <w:rPr>
          <w:bCs/>
          <w:noProof/>
        </w:rPr>
        <w:t>4</w:t>
      </w:r>
      <w:r w:rsidR="00AC5F25">
        <w:rPr>
          <w:bCs/>
          <w:noProof/>
        </w:rPr>
        <w:noBreakHyphen/>
        <w:t>1</w:t>
      </w:r>
      <w:r w:rsidR="00F15E01">
        <w:fldChar w:fldCharType="end"/>
      </w:r>
      <w:r w:rsidR="00A329FA" w:rsidRPr="008C2AE2">
        <w:rPr>
          <w:rFonts w:cs="Arial"/>
          <w:snapToGrid w:val="0"/>
        </w:rPr>
        <w:t>)</w:t>
      </w:r>
      <w:r w:rsidR="000C4C66" w:rsidRPr="008C2AE2">
        <w:rPr>
          <w:rFonts w:cs="Arial"/>
          <w:snapToGrid w:val="0"/>
        </w:rPr>
        <w:t xml:space="preserve"> at each regulatory site</w:t>
      </w:r>
      <w:r w:rsidR="00B2111D">
        <w:rPr>
          <w:rFonts w:cs="Arial"/>
          <w:snapToGrid w:val="0"/>
        </w:rPr>
        <w:t>d</w:t>
      </w:r>
      <w:r w:rsidR="000C4C66" w:rsidRPr="008C2AE2">
        <w:rPr>
          <w:rFonts w:cs="Arial"/>
          <w:snapToGrid w:val="0"/>
        </w:rPr>
        <w:t xml:space="preserve"> monitor in the San Antonio-New Braunfels MSA</w:t>
      </w:r>
      <w:r w:rsidR="00AE40D5" w:rsidRPr="008C2AE2">
        <w:rPr>
          <w:rFonts w:cs="Arial"/>
          <w:snapToGrid w:val="0"/>
        </w:rPr>
        <w:t xml:space="preserve"> was calculated for each </w:t>
      </w:r>
      <w:r w:rsidR="00AB13FD" w:rsidRPr="008C2AE2">
        <w:rPr>
          <w:rFonts w:cs="Arial"/>
          <w:snapToGrid w:val="0"/>
        </w:rPr>
        <w:t xml:space="preserve">of the </w:t>
      </w:r>
      <w:r w:rsidR="0039256A">
        <w:rPr>
          <w:rFonts w:cs="Arial"/>
          <w:snapToGrid w:val="0"/>
        </w:rPr>
        <w:t>following</w:t>
      </w:r>
      <w:r w:rsidR="00AE40D5" w:rsidRPr="008C2AE2">
        <w:rPr>
          <w:rFonts w:cs="Arial"/>
          <w:snapToGrid w:val="0"/>
        </w:rPr>
        <w:t xml:space="preserve"> period</w:t>
      </w:r>
      <w:r w:rsidR="00B2111D">
        <w:rPr>
          <w:rFonts w:cs="Arial"/>
          <w:snapToGrid w:val="0"/>
        </w:rPr>
        <w:t>s</w:t>
      </w:r>
      <w:r w:rsidR="00AE40D5" w:rsidRPr="008C2AE2">
        <w:rPr>
          <w:rFonts w:cs="Arial"/>
          <w:snapToGrid w:val="0"/>
        </w:rPr>
        <w:t>: 2010-2012, 2011-2013, and 2012-2014.</w:t>
      </w:r>
      <w:r w:rsidR="000C4C66" w:rsidRPr="008C2AE2">
        <w:rPr>
          <w:rFonts w:cs="Arial"/>
          <w:snapToGrid w:val="0"/>
        </w:rPr>
        <w:t xml:space="preserve"> </w:t>
      </w:r>
      <w:r w:rsidR="00AB13FD" w:rsidRPr="008C2AE2">
        <w:rPr>
          <w:rFonts w:cs="Arial"/>
          <w:snapToGrid w:val="0"/>
        </w:rPr>
        <w:t>The periods are referred to as 2012, 2013 and 2014 respectively.</w:t>
      </w:r>
    </w:p>
    <w:p w14:paraId="594C333E" w14:textId="77777777" w:rsidR="00136EDD" w:rsidRPr="008C2AE2" w:rsidRDefault="00136EDD" w:rsidP="00136EDD">
      <w:pPr>
        <w:spacing w:line="240" w:lineRule="auto"/>
        <w:rPr>
          <w:bCs/>
        </w:rPr>
      </w:pPr>
    </w:p>
    <w:p w14:paraId="5B56C01E" w14:textId="2C9008FC" w:rsidR="00136EDD" w:rsidRPr="008C2AE2" w:rsidRDefault="00136EDD" w:rsidP="00136EDD">
      <w:pPr>
        <w:spacing w:line="240" w:lineRule="auto"/>
        <w:rPr>
          <w:rFonts w:cs="Arial"/>
          <w:bCs/>
        </w:rPr>
      </w:pPr>
      <w:bookmarkStart w:id="193" w:name="_Ref426531404"/>
      <w:bookmarkStart w:id="194" w:name="_Toc439233918"/>
      <w:r w:rsidRPr="008C2AE2">
        <w:rPr>
          <w:bCs/>
        </w:rPr>
        <w:t xml:space="preserve">Equation </w:t>
      </w:r>
      <w:r w:rsidR="002D5810" w:rsidRPr="008C2AE2">
        <w:rPr>
          <w:bCs/>
        </w:rPr>
        <w:fldChar w:fldCharType="begin"/>
      </w:r>
      <w:r w:rsidRPr="008C2AE2">
        <w:rPr>
          <w:bCs/>
        </w:rPr>
        <w:instrText xml:space="preserve"> STYLEREF 1 \s </w:instrText>
      </w:r>
      <w:r w:rsidR="002D5810" w:rsidRPr="008C2AE2">
        <w:rPr>
          <w:bCs/>
        </w:rPr>
        <w:fldChar w:fldCharType="separate"/>
      </w:r>
      <w:r w:rsidR="00AC5F25">
        <w:rPr>
          <w:bCs/>
          <w:noProof/>
        </w:rPr>
        <w:t>4</w:t>
      </w:r>
      <w:r w:rsidR="002D5810" w:rsidRPr="008C2AE2">
        <w:rPr>
          <w:bCs/>
          <w:noProof/>
        </w:rPr>
        <w:fldChar w:fldCharType="end"/>
      </w:r>
      <w:r w:rsidRPr="008C2AE2">
        <w:rPr>
          <w:bCs/>
        </w:rPr>
        <w:noBreakHyphen/>
      </w:r>
      <w:r w:rsidR="002D5810" w:rsidRPr="008C2AE2">
        <w:rPr>
          <w:bCs/>
        </w:rPr>
        <w:fldChar w:fldCharType="begin"/>
      </w:r>
      <w:r w:rsidRPr="008C2AE2">
        <w:rPr>
          <w:bCs/>
        </w:rPr>
        <w:instrText xml:space="preserve"> SEQ Equation \* ARABIC \s 1 </w:instrText>
      </w:r>
      <w:r w:rsidR="002D5810" w:rsidRPr="008C2AE2">
        <w:rPr>
          <w:bCs/>
        </w:rPr>
        <w:fldChar w:fldCharType="separate"/>
      </w:r>
      <w:r w:rsidR="00AC5F25">
        <w:rPr>
          <w:bCs/>
          <w:noProof/>
        </w:rPr>
        <w:t>1</w:t>
      </w:r>
      <w:r w:rsidR="002D5810" w:rsidRPr="008C2AE2">
        <w:rPr>
          <w:bCs/>
          <w:noProof/>
        </w:rPr>
        <w:fldChar w:fldCharType="end"/>
      </w:r>
      <w:bookmarkEnd w:id="193"/>
      <w:r w:rsidRPr="008C2AE2">
        <w:rPr>
          <w:bCs/>
        </w:rPr>
        <w:t xml:space="preserve">, </w:t>
      </w:r>
      <w:r w:rsidR="00E22BC0">
        <w:rPr>
          <w:bCs/>
        </w:rPr>
        <w:t>t</w:t>
      </w:r>
      <w:r w:rsidRPr="008C2AE2">
        <w:rPr>
          <w:bCs/>
        </w:rPr>
        <w:t xml:space="preserve">he </w:t>
      </w:r>
      <w:r w:rsidRPr="008C2AE2">
        <w:rPr>
          <w:rFonts w:cs="Arial"/>
          <w:szCs w:val="24"/>
        </w:rPr>
        <w:t>Design Value</w:t>
      </w:r>
      <w:bookmarkEnd w:id="194"/>
      <w:r w:rsidRPr="008C2AE2">
        <w:rPr>
          <w:rFonts w:cs="Arial"/>
          <w:bCs/>
        </w:rPr>
        <w:t xml:space="preserve"> </w:t>
      </w:r>
    </w:p>
    <w:p w14:paraId="2A151CA3" w14:textId="77777777" w:rsidR="00136EDD" w:rsidRPr="008C2AE2" w:rsidRDefault="00136EDD" w:rsidP="00136EDD">
      <w:pPr>
        <w:tabs>
          <w:tab w:val="left" w:pos="1620"/>
        </w:tabs>
        <w:spacing w:line="240" w:lineRule="auto"/>
        <w:ind w:firstLine="360"/>
        <w:rPr>
          <w:rFonts w:cs="Arial"/>
          <w:bCs/>
        </w:rPr>
      </w:pPr>
      <w:r w:rsidRPr="008C2AE2">
        <w:rPr>
          <w:rFonts w:cs="Arial"/>
          <w:bCs/>
        </w:rPr>
        <w:t>(DV)</w:t>
      </w:r>
      <w:r w:rsidRPr="008C2AE2">
        <w:rPr>
          <w:rFonts w:cs="Arial"/>
          <w:bCs/>
          <w:vertAlign w:val="subscript"/>
        </w:rPr>
        <w:t>I</w:t>
      </w:r>
      <w:r w:rsidRPr="008C2AE2">
        <w:rPr>
          <w:rFonts w:cs="Arial"/>
          <w:bCs/>
        </w:rPr>
        <w:t xml:space="preserve"> </w:t>
      </w:r>
      <w:r w:rsidRPr="008C2AE2">
        <w:rPr>
          <w:rFonts w:cs="Arial"/>
          <w:bCs/>
        </w:rPr>
        <w:tab/>
      </w:r>
      <w:r w:rsidR="00B22BBB" w:rsidRPr="008C2AE2">
        <w:rPr>
          <w:rFonts w:cs="Arial"/>
          <w:bCs/>
        </w:rPr>
        <w:t>= [(OZONE)</w:t>
      </w:r>
      <w:r w:rsidR="00B22BBB" w:rsidRPr="008C2AE2">
        <w:rPr>
          <w:rFonts w:cs="Arial"/>
          <w:bCs/>
          <w:vertAlign w:val="subscript"/>
        </w:rPr>
        <w:t>1.I</w:t>
      </w:r>
      <w:r w:rsidR="00B22BBB" w:rsidRPr="008C2AE2">
        <w:rPr>
          <w:rFonts w:cs="Arial"/>
          <w:bCs/>
        </w:rPr>
        <w:t xml:space="preserve"> </w:t>
      </w:r>
      <w:r w:rsidRPr="008C2AE2">
        <w:rPr>
          <w:rFonts w:cs="Arial"/>
          <w:bCs/>
        </w:rPr>
        <w:t xml:space="preserve">+ </w:t>
      </w:r>
      <w:r w:rsidR="00B22BBB" w:rsidRPr="008C2AE2">
        <w:rPr>
          <w:rFonts w:cs="Arial"/>
          <w:bCs/>
        </w:rPr>
        <w:t>(OZONE)</w:t>
      </w:r>
      <w:r w:rsidR="00B22BBB" w:rsidRPr="008C2AE2">
        <w:rPr>
          <w:rFonts w:cs="Arial"/>
          <w:bCs/>
          <w:vertAlign w:val="subscript"/>
        </w:rPr>
        <w:t>2.I</w:t>
      </w:r>
      <w:r w:rsidR="00B22BBB" w:rsidRPr="008C2AE2">
        <w:rPr>
          <w:rFonts w:cs="Arial"/>
          <w:bCs/>
        </w:rPr>
        <w:t xml:space="preserve"> </w:t>
      </w:r>
      <w:r w:rsidRPr="008C2AE2">
        <w:rPr>
          <w:rFonts w:cs="Arial"/>
          <w:bCs/>
        </w:rPr>
        <w:t xml:space="preserve">+ </w:t>
      </w:r>
      <w:r w:rsidR="00B22BBB" w:rsidRPr="008C2AE2">
        <w:rPr>
          <w:rFonts w:cs="Arial"/>
          <w:bCs/>
        </w:rPr>
        <w:t>(OZONE)</w:t>
      </w:r>
      <w:r w:rsidR="00B22BBB" w:rsidRPr="008C2AE2">
        <w:rPr>
          <w:rFonts w:cs="Arial"/>
          <w:bCs/>
          <w:vertAlign w:val="subscript"/>
        </w:rPr>
        <w:t>3.I</w:t>
      </w:r>
      <w:r w:rsidRPr="008C2AE2">
        <w:rPr>
          <w:rFonts w:cs="Arial"/>
          <w:bCs/>
        </w:rPr>
        <w:t>] / 3</w:t>
      </w:r>
    </w:p>
    <w:p w14:paraId="06F8559C" w14:textId="77777777" w:rsidR="00136EDD" w:rsidRPr="008C2AE2" w:rsidRDefault="00136EDD" w:rsidP="00136EDD">
      <w:pPr>
        <w:tabs>
          <w:tab w:val="left" w:pos="900"/>
          <w:tab w:val="left" w:pos="1620"/>
          <w:tab w:val="left" w:pos="2700"/>
          <w:tab w:val="left" w:pos="2880"/>
          <w:tab w:val="left" w:pos="3060"/>
          <w:tab w:val="left" w:pos="3870"/>
        </w:tabs>
        <w:autoSpaceDE w:val="0"/>
        <w:autoSpaceDN w:val="0"/>
        <w:adjustRightInd w:val="0"/>
        <w:spacing w:line="240" w:lineRule="auto"/>
        <w:ind w:left="1800" w:hanging="1800"/>
        <w:rPr>
          <w:rFonts w:cs="Arial"/>
          <w:szCs w:val="24"/>
        </w:rPr>
      </w:pPr>
    </w:p>
    <w:p w14:paraId="7FF90494" w14:textId="77777777" w:rsidR="00136EDD" w:rsidRPr="008C2AE2" w:rsidRDefault="00136EDD" w:rsidP="00136EDD">
      <w:pPr>
        <w:tabs>
          <w:tab w:val="left" w:pos="720"/>
          <w:tab w:val="left" w:pos="1620"/>
          <w:tab w:val="left" w:pos="2070"/>
          <w:tab w:val="left" w:pos="2880"/>
          <w:tab w:val="left" w:pos="3600"/>
          <w:tab w:val="left" w:pos="3780"/>
          <w:tab w:val="left" w:pos="3870"/>
        </w:tabs>
        <w:autoSpaceDE w:val="0"/>
        <w:autoSpaceDN w:val="0"/>
        <w:adjustRightInd w:val="0"/>
        <w:spacing w:line="240" w:lineRule="auto"/>
        <w:ind w:left="1800" w:hanging="1800"/>
        <w:rPr>
          <w:rFonts w:cs="Arial"/>
          <w:szCs w:val="24"/>
        </w:rPr>
      </w:pPr>
      <w:r w:rsidRPr="008C2AE2">
        <w:rPr>
          <w:rFonts w:cs="Arial"/>
          <w:szCs w:val="24"/>
        </w:rPr>
        <w:t>Where,</w:t>
      </w:r>
    </w:p>
    <w:p w14:paraId="0F31A9D7" w14:textId="77777777" w:rsidR="00136EDD" w:rsidRPr="008C2AE2"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eastAsiaTheme="majorEastAsia" w:cs="Arial"/>
          <w:b/>
          <w:szCs w:val="24"/>
          <w:vertAlign w:val="superscript"/>
        </w:rPr>
      </w:pPr>
      <w:r w:rsidRPr="008C2AE2">
        <w:rPr>
          <w:rFonts w:cs="Arial"/>
          <w:szCs w:val="24"/>
        </w:rPr>
        <w:t>(DV)</w:t>
      </w:r>
      <w:r w:rsidRPr="008C2AE2">
        <w:rPr>
          <w:rFonts w:cs="Arial"/>
          <w:szCs w:val="24"/>
          <w:vertAlign w:val="subscript"/>
        </w:rPr>
        <w:t>I</w:t>
      </w:r>
      <w:r w:rsidRPr="008C2AE2">
        <w:rPr>
          <w:rFonts w:cs="Arial"/>
          <w:szCs w:val="24"/>
        </w:rPr>
        <w:tab/>
      </w:r>
      <w:r w:rsidRPr="008C2AE2">
        <w:rPr>
          <w:rFonts w:cs="Arial"/>
          <w:szCs w:val="24"/>
        </w:rPr>
        <w:tab/>
        <w:t>= the baseline ozone modeling DV at site I (ppb)</w:t>
      </w:r>
      <w:r w:rsidRPr="008C2AE2">
        <w:rPr>
          <w:rFonts w:eastAsiaTheme="majorEastAsia" w:cs="Arial"/>
          <w:b/>
          <w:szCs w:val="24"/>
          <w:vertAlign w:val="superscript"/>
        </w:rPr>
        <w:t xml:space="preserve"> </w:t>
      </w:r>
    </w:p>
    <w:p w14:paraId="7F4D4B2F" w14:textId="77777777" w:rsidR="00136EDD" w:rsidRPr="008C2AE2"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8C2AE2">
        <w:rPr>
          <w:rFonts w:cs="Arial"/>
          <w:bCs/>
        </w:rPr>
        <w:t>(OZONE)</w:t>
      </w:r>
      <w:r w:rsidRPr="008C2AE2">
        <w:rPr>
          <w:rFonts w:cs="Arial"/>
          <w:bCs/>
          <w:vertAlign w:val="subscript"/>
        </w:rPr>
        <w:t>1.I</w:t>
      </w:r>
      <w:r w:rsidRPr="008C2AE2">
        <w:rPr>
          <w:rFonts w:cs="Arial"/>
          <w:szCs w:val="24"/>
        </w:rPr>
        <w:tab/>
        <w:t>= the 4</w:t>
      </w:r>
      <w:r w:rsidRPr="008C2AE2">
        <w:rPr>
          <w:rFonts w:cs="Arial"/>
          <w:szCs w:val="24"/>
          <w:vertAlign w:val="superscript"/>
        </w:rPr>
        <w:t>th</w:t>
      </w:r>
      <w:r w:rsidRPr="008C2AE2">
        <w:rPr>
          <w:rFonts w:cs="Arial"/>
          <w:szCs w:val="24"/>
        </w:rPr>
        <w:t xml:space="preserve"> highest ozone for Year 1 at site I (ppb) </w:t>
      </w:r>
    </w:p>
    <w:p w14:paraId="534A3F1D" w14:textId="77777777" w:rsidR="00136EDD" w:rsidRPr="008C2AE2"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8C2AE2">
        <w:rPr>
          <w:rFonts w:cs="Arial"/>
          <w:bCs/>
        </w:rPr>
        <w:t>(OZONE)</w:t>
      </w:r>
      <w:r w:rsidR="00B22BBB" w:rsidRPr="008C2AE2">
        <w:rPr>
          <w:rFonts w:cs="Arial"/>
          <w:bCs/>
          <w:vertAlign w:val="subscript"/>
        </w:rPr>
        <w:t>2</w:t>
      </w:r>
      <w:r w:rsidRPr="008C2AE2">
        <w:rPr>
          <w:rFonts w:cs="Arial"/>
          <w:bCs/>
          <w:vertAlign w:val="subscript"/>
        </w:rPr>
        <w:t>.I</w:t>
      </w:r>
      <w:r w:rsidRPr="008C2AE2">
        <w:rPr>
          <w:rFonts w:cs="Arial"/>
          <w:szCs w:val="24"/>
        </w:rPr>
        <w:tab/>
        <w:t>= the 4</w:t>
      </w:r>
      <w:r w:rsidRPr="008C2AE2">
        <w:rPr>
          <w:rFonts w:cs="Arial"/>
          <w:szCs w:val="24"/>
          <w:vertAlign w:val="superscript"/>
        </w:rPr>
        <w:t>th</w:t>
      </w:r>
      <w:r w:rsidRPr="008C2AE2">
        <w:rPr>
          <w:rFonts w:cs="Arial"/>
          <w:szCs w:val="24"/>
        </w:rPr>
        <w:t xml:space="preserve"> highest ozone for Year </w:t>
      </w:r>
      <w:r w:rsidR="00B22BBB" w:rsidRPr="008C2AE2">
        <w:rPr>
          <w:rFonts w:cs="Arial"/>
          <w:szCs w:val="24"/>
        </w:rPr>
        <w:t>2</w:t>
      </w:r>
      <w:r w:rsidRPr="008C2AE2">
        <w:rPr>
          <w:rFonts w:cs="Arial"/>
          <w:szCs w:val="24"/>
        </w:rPr>
        <w:t xml:space="preserve"> at site I (ppb) </w:t>
      </w:r>
    </w:p>
    <w:p w14:paraId="62640AE2" w14:textId="77777777" w:rsidR="00136EDD" w:rsidRPr="008C2AE2"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8C2AE2">
        <w:rPr>
          <w:rFonts w:cs="Arial"/>
          <w:bCs/>
        </w:rPr>
        <w:t>(OZONE)</w:t>
      </w:r>
      <w:r w:rsidR="00B22BBB" w:rsidRPr="008C2AE2">
        <w:rPr>
          <w:rFonts w:cs="Arial"/>
          <w:bCs/>
          <w:vertAlign w:val="subscript"/>
        </w:rPr>
        <w:t>3</w:t>
      </w:r>
      <w:r w:rsidRPr="008C2AE2">
        <w:rPr>
          <w:rFonts w:cs="Arial"/>
          <w:bCs/>
          <w:vertAlign w:val="subscript"/>
        </w:rPr>
        <w:t>.I</w:t>
      </w:r>
      <w:r w:rsidRPr="008C2AE2">
        <w:rPr>
          <w:rFonts w:cs="Arial"/>
          <w:szCs w:val="24"/>
        </w:rPr>
        <w:tab/>
        <w:t>= the 4</w:t>
      </w:r>
      <w:r w:rsidRPr="008C2AE2">
        <w:rPr>
          <w:rFonts w:cs="Arial"/>
          <w:szCs w:val="24"/>
          <w:vertAlign w:val="superscript"/>
        </w:rPr>
        <w:t>th</w:t>
      </w:r>
      <w:r w:rsidRPr="008C2AE2">
        <w:rPr>
          <w:rFonts w:cs="Arial"/>
          <w:szCs w:val="24"/>
        </w:rPr>
        <w:t xml:space="preserve"> highest ozone for Year </w:t>
      </w:r>
      <w:r w:rsidR="00B22BBB" w:rsidRPr="008C2AE2">
        <w:rPr>
          <w:rFonts w:cs="Arial"/>
          <w:szCs w:val="24"/>
        </w:rPr>
        <w:t>3</w:t>
      </w:r>
      <w:r w:rsidRPr="008C2AE2">
        <w:rPr>
          <w:rFonts w:cs="Arial"/>
          <w:szCs w:val="24"/>
        </w:rPr>
        <w:t xml:space="preserve"> at site I (ppb) </w:t>
      </w:r>
    </w:p>
    <w:p w14:paraId="330267A7" w14:textId="77777777" w:rsidR="00136EDD" w:rsidRPr="008C2AE2"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p>
    <w:p w14:paraId="7E4F4C8D" w14:textId="1287E067" w:rsidR="00136EDD" w:rsidRPr="008C2AE2" w:rsidRDefault="00136EDD" w:rsidP="00136EDD">
      <w:pPr>
        <w:tabs>
          <w:tab w:val="left" w:pos="1440"/>
          <w:tab w:val="left" w:pos="2880"/>
          <w:tab w:val="left" w:pos="3600"/>
          <w:tab w:val="left" w:pos="3780"/>
          <w:tab w:val="left" w:pos="3870"/>
        </w:tabs>
        <w:autoSpaceDE w:val="0"/>
        <w:autoSpaceDN w:val="0"/>
        <w:adjustRightInd w:val="0"/>
        <w:spacing w:line="240" w:lineRule="auto"/>
        <w:rPr>
          <w:rFonts w:cs="Arial"/>
          <w:szCs w:val="24"/>
        </w:rPr>
      </w:pPr>
      <w:r w:rsidRPr="008C2AE2">
        <w:rPr>
          <w:rFonts w:cs="Arial"/>
          <w:szCs w:val="24"/>
        </w:rPr>
        <w:t xml:space="preserve">Sample Equation: </w:t>
      </w:r>
      <w:r w:rsidR="00E22BC0">
        <w:rPr>
          <w:rFonts w:cs="Arial"/>
          <w:szCs w:val="24"/>
        </w:rPr>
        <w:t>t</w:t>
      </w:r>
      <w:r w:rsidR="00B22BBB" w:rsidRPr="008C2AE2">
        <w:rPr>
          <w:rFonts w:cs="Arial"/>
          <w:szCs w:val="24"/>
        </w:rPr>
        <w:t>he</w:t>
      </w:r>
      <w:r w:rsidRPr="008C2AE2">
        <w:rPr>
          <w:rFonts w:cs="Arial"/>
          <w:szCs w:val="24"/>
        </w:rPr>
        <w:t xml:space="preserve"> </w:t>
      </w:r>
      <w:r w:rsidR="00B22BBB" w:rsidRPr="008C2AE2">
        <w:rPr>
          <w:rFonts w:cs="Arial"/>
          <w:szCs w:val="24"/>
        </w:rPr>
        <w:t>2012</w:t>
      </w:r>
      <w:r w:rsidRPr="008C2AE2">
        <w:rPr>
          <w:rFonts w:cs="Arial"/>
          <w:szCs w:val="24"/>
        </w:rPr>
        <w:t xml:space="preserve"> Design Value for C58</w:t>
      </w:r>
    </w:p>
    <w:p w14:paraId="4338CA17" w14:textId="77777777" w:rsidR="00136EDD" w:rsidRPr="008C2AE2" w:rsidRDefault="00136EDD" w:rsidP="00136EDD">
      <w:pPr>
        <w:tabs>
          <w:tab w:val="left" w:pos="1620"/>
        </w:tabs>
        <w:spacing w:line="240" w:lineRule="auto"/>
        <w:ind w:firstLine="360"/>
        <w:rPr>
          <w:rFonts w:cs="Arial"/>
          <w:bCs/>
        </w:rPr>
      </w:pPr>
      <w:r w:rsidRPr="008C2AE2">
        <w:rPr>
          <w:rFonts w:cs="Arial"/>
          <w:bCs/>
        </w:rPr>
        <w:t>(DV)</w:t>
      </w:r>
      <w:r w:rsidRPr="008C2AE2">
        <w:rPr>
          <w:rFonts w:cs="Arial"/>
          <w:bCs/>
          <w:vertAlign w:val="subscript"/>
        </w:rPr>
        <w:t>I</w:t>
      </w:r>
      <w:r w:rsidRPr="008C2AE2">
        <w:rPr>
          <w:rFonts w:cs="Arial"/>
          <w:bCs/>
        </w:rPr>
        <w:t xml:space="preserve"> </w:t>
      </w:r>
      <w:r w:rsidRPr="008C2AE2">
        <w:rPr>
          <w:rFonts w:cs="Arial"/>
          <w:bCs/>
        </w:rPr>
        <w:tab/>
        <w:t>= [(78</w:t>
      </w:r>
      <w:r w:rsidR="00F1316A" w:rsidRPr="008C2AE2">
        <w:rPr>
          <w:rFonts w:cs="Arial"/>
          <w:bCs/>
        </w:rPr>
        <w:t xml:space="preserve"> ppb</w:t>
      </w:r>
      <w:r w:rsidRPr="008C2AE2">
        <w:rPr>
          <w:rFonts w:cs="Arial"/>
          <w:bCs/>
        </w:rPr>
        <w:t>) + (75</w:t>
      </w:r>
      <w:r w:rsidR="00F1316A" w:rsidRPr="008C2AE2">
        <w:rPr>
          <w:rFonts w:cs="Arial"/>
          <w:bCs/>
        </w:rPr>
        <w:t xml:space="preserve"> ppb</w:t>
      </w:r>
      <w:r w:rsidRPr="008C2AE2">
        <w:rPr>
          <w:rFonts w:cs="Arial"/>
          <w:bCs/>
        </w:rPr>
        <w:t>) + (87</w:t>
      </w:r>
      <w:r w:rsidR="00F1316A" w:rsidRPr="008C2AE2">
        <w:rPr>
          <w:rFonts w:cs="Arial"/>
          <w:bCs/>
        </w:rPr>
        <w:t xml:space="preserve"> ppb</w:t>
      </w:r>
      <w:r w:rsidRPr="008C2AE2">
        <w:rPr>
          <w:rFonts w:cs="Arial"/>
          <w:bCs/>
        </w:rPr>
        <w:t>)] / 3</w:t>
      </w:r>
    </w:p>
    <w:p w14:paraId="74AD9A69" w14:textId="77777777" w:rsidR="00136EDD" w:rsidRPr="008C2AE2" w:rsidRDefault="00136EDD" w:rsidP="00136EDD">
      <w:pPr>
        <w:tabs>
          <w:tab w:val="left" w:pos="1620"/>
        </w:tabs>
        <w:rPr>
          <w:rFonts w:cs="Arial"/>
          <w:szCs w:val="24"/>
        </w:rPr>
      </w:pPr>
      <w:r w:rsidRPr="008C2AE2">
        <w:rPr>
          <w:rFonts w:cs="Arial"/>
          <w:szCs w:val="24"/>
        </w:rPr>
        <w:tab/>
        <w:t xml:space="preserve">= 80 ppb </w:t>
      </w:r>
      <w:r w:rsidR="00D82AF0" w:rsidRPr="008C2AE2">
        <w:rPr>
          <w:rFonts w:cs="Arial"/>
          <w:szCs w:val="24"/>
        </w:rPr>
        <w:t xml:space="preserve">design value </w:t>
      </w:r>
      <w:r w:rsidRPr="008C2AE2">
        <w:rPr>
          <w:rFonts w:cs="Arial"/>
          <w:szCs w:val="24"/>
        </w:rPr>
        <w:t>at C58</w:t>
      </w:r>
    </w:p>
    <w:p w14:paraId="4309A7FA" w14:textId="77777777" w:rsidR="00A329FA" w:rsidRPr="008C2AE2" w:rsidRDefault="00A329FA" w:rsidP="00A329FA">
      <w:pPr>
        <w:rPr>
          <w:rFonts w:cs="Arial"/>
          <w:bCs/>
          <w:snapToGrid w:val="0"/>
        </w:rPr>
      </w:pPr>
      <w:bookmarkStart w:id="195" w:name="_Ref426445429"/>
    </w:p>
    <w:p w14:paraId="647E0925" w14:textId="4A567D82" w:rsidR="00A329FA" w:rsidRPr="008C2AE2" w:rsidRDefault="00A329FA" w:rsidP="00A329FA">
      <w:pPr>
        <w:spacing w:line="240" w:lineRule="auto"/>
        <w:rPr>
          <w:rFonts w:cs="Arial"/>
          <w:b/>
          <w:bCs/>
        </w:rPr>
      </w:pPr>
      <w:bookmarkStart w:id="196" w:name="_Ref426445525"/>
      <w:bookmarkStart w:id="197" w:name="_Toc439233908"/>
      <w:r w:rsidRPr="008C2AE2">
        <w:rPr>
          <w:bCs/>
        </w:rPr>
        <w:t xml:space="preserve">Table </w:t>
      </w:r>
      <w:r w:rsidR="002D5810">
        <w:rPr>
          <w:bCs/>
        </w:rPr>
        <w:fldChar w:fldCharType="begin"/>
      </w:r>
      <w:r w:rsidR="00E97066">
        <w:rPr>
          <w:bCs/>
        </w:rPr>
        <w:instrText xml:space="preserve"> STYLEREF 1 \s </w:instrText>
      </w:r>
      <w:r w:rsidR="002D5810">
        <w:rPr>
          <w:bCs/>
        </w:rPr>
        <w:fldChar w:fldCharType="separate"/>
      </w:r>
      <w:r w:rsidR="00AC5F25">
        <w:rPr>
          <w:bCs/>
          <w:noProof/>
        </w:rPr>
        <w:t>4</w:t>
      </w:r>
      <w:r w:rsidR="002D5810">
        <w:rPr>
          <w:bCs/>
        </w:rPr>
        <w:fldChar w:fldCharType="end"/>
      </w:r>
      <w:r w:rsidR="00E97066">
        <w:rPr>
          <w:bCs/>
        </w:rPr>
        <w:noBreakHyphen/>
      </w:r>
      <w:r w:rsidR="002D5810">
        <w:rPr>
          <w:bCs/>
        </w:rPr>
        <w:fldChar w:fldCharType="begin"/>
      </w:r>
      <w:r w:rsidR="00E97066">
        <w:rPr>
          <w:bCs/>
        </w:rPr>
        <w:instrText xml:space="preserve"> SEQ Table \* ARABIC \s 1 </w:instrText>
      </w:r>
      <w:r w:rsidR="002D5810">
        <w:rPr>
          <w:bCs/>
        </w:rPr>
        <w:fldChar w:fldCharType="separate"/>
      </w:r>
      <w:r w:rsidR="00AC5F25">
        <w:rPr>
          <w:bCs/>
          <w:noProof/>
        </w:rPr>
        <w:t>1</w:t>
      </w:r>
      <w:r w:rsidR="002D5810">
        <w:rPr>
          <w:bCs/>
        </w:rPr>
        <w:fldChar w:fldCharType="end"/>
      </w:r>
      <w:bookmarkEnd w:id="196"/>
      <w:r w:rsidRPr="008C2AE2">
        <w:rPr>
          <w:rFonts w:cs="Arial"/>
          <w:bCs/>
        </w:rPr>
        <w:t xml:space="preserve">: </w:t>
      </w:r>
      <w:r w:rsidR="001F2E77">
        <w:rPr>
          <w:rFonts w:cs="Arial"/>
          <w:bCs/>
        </w:rPr>
        <w:t>4</w:t>
      </w:r>
      <w:r w:rsidR="001F2E77" w:rsidRPr="001F2E77">
        <w:rPr>
          <w:rFonts w:cs="Arial"/>
          <w:bCs/>
          <w:vertAlign w:val="superscript"/>
        </w:rPr>
        <w:t>th</w:t>
      </w:r>
      <w:r w:rsidR="001F2E77">
        <w:rPr>
          <w:rFonts w:cs="Arial"/>
          <w:bCs/>
        </w:rPr>
        <w:t xml:space="preserve"> </w:t>
      </w:r>
      <w:r w:rsidRPr="008C2AE2">
        <w:rPr>
          <w:rFonts w:cs="Arial"/>
          <w:bCs/>
        </w:rPr>
        <w:t>Highest Ozone Value at Each Regulatory Sited Ozone Monitor in the San Antonio-New Braunfels MSA, 2010-2014</w:t>
      </w:r>
      <w:bookmarkEnd w:id="197"/>
    </w:p>
    <w:tbl>
      <w:tblPr>
        <w:tblW w:w="9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60"/>
        <w:gridCol w:w="1561"/>
        <w:gridCol w:w="1561"/>
        <w:gridCol w:w="1561"/>
        <w:gridCol w:w="1561"/>
        <w:gridCol w:w="1561"/>
      </w:tblGrid>
      <w:tr w:rsidR="00A329FA" w:rsidRPr="008C2AE2" w14:paraId="25748F6E" w14:textId="77777777" w:rsidTr="002240AE">
        <w:trPr>
          <w:trHeight w:val="386"/>
          <w:jc w:val="center"/>
        </w:trPr>
        <w:tc>
          <w:tcPr>
            <w:tcW w:w="1560" w:type="dxa"/>
            <w:shd w:val="clear" w:color="auto" w:fill="D9D9D9" w:themeFill="background1" w:themeFillShade="D9"/>
            <w:vAlign w:val="center"/>
          </w:tcPr>
          <w:p w14:paraId="5231BCC9" w14:textId="77777777" w:rsidR="00A329FA" w:rsidRPr="008C2AE2" w:rsidRDefault="00A329FA" w:rsidP="002240AE">
            <w:pPr>
              <w:spacing w:line="240" w:lineRule="auto"/>
              <w:jc w:val="center"/>
              <w:rPr>
                <w:rFonts w:eastAsia="Arial Unicode MS" w:cs="Arial"/>
                <w:szCs w:val="22"/>
              </w:rPr>
            </w:pPr>
            <w:r w:rsidRPr="008C2AE2">
              <w:rPr>
                <w:rFonts w:cs="Arial"/>
                <w:szCs w:val="22"/>
              </w:rPr>
              <w:t>Monitoring Site</w:t>
            </w:r>
          </w:p>
        </w:tc>
        <w:tc>
          <w:tcPr>
            <w:tcW w:w="1561" w:type="dxa"/>
            <w:shd w:val="clear" w:color="auto" w:fill="D9D9D9" w:themeFill="background1" w:themeFillShade="D9"/>
            <w:vAlign w:val="center"/>
          </w:tcPr>
          <w:p w14:paraId="59245DE2" w14:textId="77777777" w:rsidR="00A329FA" w:rsidRPr="008C2AE2" w:rsidRDefault="00A329FA" w:rsidP="002240AE">
            <w:pPr>
              <w:spacing w:line="240" w:lineRule="auto"/>
              <w:jc w:val="center"/>
              <w:rPr>
                <w:rFonts w:eastAsia="Arial Unicode MS" w:cs="Arial"/>
                <w:szCs w:val="22"/>
              </w:rPr>
            </w:pPr>
            <w:r w:rsidRPr="008C2AE2">
              <w:rPr>
                <w:rFonts w:cs="Arial"/>
                <w:szCs w:val="22"/>
              </w:rPr>
              <w:t>2010</w:t>
            </w:r>
          </w:p>
        </w:tc>
        <w:tc>
          <w:tcPr>
            <w:tcW w:w="1561" w:type="dxa"/>
            <w:shd w:val="clear" w:color="auto" w:fill="D9D9D9" w:themeFill="background1" w:themeFillShade="D9"/>
            <w:vAlign w:val="center"/>
          </w:tcPr>
          <w:p w14:paraId="63329266" w14:textId="77777777" w:rsidR="00A329FA" w:rsidRPr="008C2AE2" w:rsidRDefault="00A329FA" w:rsidP="002240AE">
            <w:pPr>
              <w:spacing w:line="240" w:lineRule="auto"/>
              <w:jc w:val="center"/>
              <w:rPr>
                <w:rFonts w:cs="Arial"/>
                <w:szCs w:val="22"/>
              </w:rPr>
            </w:pPr>
            <w:r w:rsidRPr="008C2AE2">
              <w:rPr>
                <w:rFonts w:cs="Arial"/>
                <w:szCs w:val="22"/>
              </w:rPr>
              <w:t>2011</w:t>
            </w:r>
          </w:p>
        </w:tc>
        <w:tc>
          <w:tcPr>
            <w:tcW w:w="1561" w:type="dxa"/>
            <w:shd w:val="clear" w:color="auto" w:fill="D9D9D9" w:themeFill="background1" w:themeFillShade="D9"/>
            <w:vAlign w:val="center"/>
          </w:tcPr>
          <w:p w14:paraId="26273117" w14:textId="77777777" w:rsidR="00A329FA" w:rsidRPr="008C2AE2" w:rsidRDefault="00A329FA" w:rsidP="002240AE">
            <w:pPr>
              <w:spacing w:line="240" w:lineRule="auto"/>
              <w:jc w:val="center"/>
              <w:rPr>
                <w:rFonts w:cs="Arial"/>
                <w:szCs w:val="22"/>
              </w:rPr>
            </w:pPr>
            <w:r w:rsidRPr="008C2AE2">
              <w:rPr>
                <w:rFonts w:cs="Arial"/>
                <w:szCs w:val="22"/>
              </w:rPr>
              <w:t>2012</w:t>
            </w:r>
          </w:p>
        </w:tc>
        <w:tc>
          <w:tcPr>
            <w:tcW w:w="1561" w:type="dxa"/>
            <w:shd w:val="clear" w:color="auto" w:fill="D9D9D9" w:themeFill="background1" w:themeFillShade="D9"/>
            <w:vAlign w:val="center"/>
          </w:tcPr>
          <w:p w14:paraId="4893179F" w14:textId="77777777" w:rsidR="00A329FA" w:rsidRPr="008C2AE2" w:rsidRDefault="00A329FA" w:rsidP="002240AE">
            <w:pPr>
              <w:spacing w:line="240" w:lineRule="auto"/>
              <w:jc w:val="center"/>
              <w:rPr>
                <w:rFonts w:cs="Arial"/>
                <w:szCs w:val="22"/>
              </w:rPr>
            </w:pPr>
            <w:r w:rsidRPr="008C2AE2">
              <w:rPr>
                <w:rFonts w:cs="Arial"/>
                <w:szCs w:val="22"/>
              </w:rPr>
              <w:t>2013</w:t>
            </w:r>
          </w:p>
        </w:tc>
        <w:tc>
          <w:tcPr>
            <w:tcW w:w="1561" w:type="dxa"/>
            <w:shd w:val="clear" w:color="auto" w:fill="D9D9D9" w:themeFill="background1" w:themeFillShade="D9"/>
            <w:vAlign w:val="center"/>
          </w:tcPr>
          <w:p w14:paraId="4DFE078D" w14:textId="77777777" w:rsidR="00A329FA" w:rsidRPr="008C2AE2" w:rsidRDefault="00A329FA" w:rsidP="002240AE">
            <w:pPr>
              <w:spacing w:line="240" w:lineRule="auto"/>
              <w:jc w:val="center"/>
              <w:rPr>
                <w:rFonts w:eastAsia="Arial Unicode MS" w:cs="Arial"/>
                <w:szCs w:val="22"/>
              </w:rPr>
            </w:pPr>
            <w:r w:rsidRPr="008C2AE2">
              <w:rPr>
                <w:rFonts w:cs="Arial"/>
                <w:szCs w:val="22"/>
              </w:rPr>
              <w:t>2014</w:t>
            </w:r>
          </w:p>
        </w:tc>
      </w:tr>
      <w:tr w:rsidR="00A329FA" w:rsidRPr="008C2AE2" w14:paraId="12184634" w14:textId="77777777" w:rsidTr="002240AE">
        <w:trPr>
          <w:trHeight w:val="299"/>
          <w:jc w:val="center"/>
        </w:trPr>
        <w:tc>
          <w:tcPr>
            <w:tcW w:w="1560" w:type="dxa"/>
            <w:vAlign w:val="center"/>
          </w:tcPr>
          <w:p w14:paraId="03AF3553" w14:textId="77777777" w:rsidR="00A329FA" w:rsidRPr="008C2AE2" w:rsidRDefault="00A329FA" w:rsidP="002240AE">
            <w:pPr>
              <w:spacing w:line="240" w:lineRule="auto"/>
              <w:jc w:val="center"/>
              <w:rPr>
                <w:rFonts w:eastAsia="Arial Unicode MS" w:cs="Arial"/>
                <w:szCs w:val="22"/>
              </w:rPr>
            </w:pPr>
            <w:r w:rsidRPr="008C2AE2">
              <w:rPr>
                <w:rFonts w:cs="Arial"/>
                <w:szCs w:val="22"/>
              </w:rPr>
              <w:t>CAMS 23</w:t>
            </w:r>
          </w:p>
        </w:tc>
        <w:tc>
          <w:tcPr>
            <w:tcW w:w="1561" w:type="dxa"/>
            <w:vAlign w:val="center"/>
          </w:tcPr>
          <w:p w14:paraId="739D53C4" w14:textId="77777777" w:rsidR="00A329FA" w:rsidRPr="00FB6F51" w:rsidRDefault="00A329FA" w:rsidP="002240AE">
            <w:pPr>
              <w:spacing w:line="240" w:lineRule="auto"/>
              <w:jc w:val="center"/>
              <w:rPr>
                <w:rFonts w:cs="Arial"/>
                <w:b/>
                <w:bCs/>
                <w:color w:val="000000"/>
                <w:sz w:val="24"/>
                <w:szCs w:val="24"/>
              </w:rPr>
            </w:pPr>
            <w:r w:rsidRPr="00FB6F51">
              <w:rPr>
                <w:rFonts w:cs="Arial"/>
                <w:b/>
                <w:bCs/>
                <w:color w:val="000000"/>
              </w:rPr>
              <w:t>72</w:t>
            </w:r>
          </w:p>
        </w:tc>
        <w:tc>
          <w:tcPr>
            <w:tcW w:w="1561" w:type="dxa"/>
            <w:vAlign w:val="center"/>
          </w:tcPr>
          <w:p w14:paraId="75A38341" w14:textId="77777777" w:rsidR="00A329FA" w:rsidRPr="00FB6F51" w:rsidRDefault="00A329FA" w:rsidP="002240AE">
            <w:pPr>
              <w:spacing w:line="240" w:lineRule="auto"/>
              <w:jc w:val="center"/>
              <w:rPr>
                <w:rFonts w:cs="Arial"/>
                <w:b/>
                <w:bCs/>
                <w:color w:val="000000"/>
                <w:sz w:val="24"/>
                <w:szCs w:val="24"/>
              </w:rPr>
            </w:pPr>
            <w:r w:rsidRPr="00FB6F51">
              <w:rPr>
                <w:rFonts w:cs="Arial"/>
                <w:b/>
                <w:bCs/>
                <w:color w:val="000000"/>
              </w:rPr>
              <w:t>79</w:t>
            </w:r>
          </w:p>
        </w:tc>
        <w:tc>
          <w:tcPr>
            <w:tcW w:w="1561" w:type="dxa"/>
            <w:vAlign w:val="center"/>
          </w:tcPr>
          <w:p w14:paraId="1CEF5AF6" w14:textId="77777777" w:rsidR="00A329FA" w:rsidRPr="008C2AE2" w:rsidRDefault="00A329FA" w:rsidP="002240AE">
            <w:pPr>
              <w:spacing w:line="240" w:lineRule="auto"/>
              <w:jc w:val="center"/>
              <w:rPr>
                <w:rFonts w:cs="Arial"/>
                <w:b/>
                <w:bCs/>
                <w:color w:val="000000"/>
                <w:sz w:val="24"/>
                <w:szCs w:val="24"/>
              </w:rPr>
            </w:pPr>
            <w:r w:rsidRPr="008C2AE2">
              <w:rPr>
                <w:rFonts w:cs="Arial"/>
                <w:b/>
                <w:bCs/>
                <w:color w:val="000000"/>
              </w:rPr>
              <w:t>81</w:t>
            </w:r>
          </w:p>
        </w:tc>
        <w:tc>
          <w:tcPr>
            <w:tcW w:w="1561" w:type="dxa"/>
            <w:vAlign w:val="center"/>
          </w:tcPr>
          <w:p w14:paraId="25815D12" w14:textId="77777777" w:rsidR="00A329FA" w:rsidRPr="008C2AE2" w:rsidRDefault="00A329FA" w:rsidP="002240AE">
            <w:pPr>
              <w:spacing w:line="240" w:lineRule="auto"/>
              <w:jc w:val="center"/>
              <w:rPr>
                <w:rFonts w:cs="Arial"/>
                <w:b/>
                <w:bCs/>
                <w:color w:val="000000"/>
                <w:sz w:val="24"/>
                <w:szCs w:val="24"/>
              </w:rPr>
            </w:pPr>
            <w:r w:rsidRPr="008C2AE2">
              <w:rPr>
                <w:rFonts w:cs="Arial"/>
                <w:b/>
                <w:bCs/>
                <w:color w:val="000000"/>
              </w:rPr>
              <w:t>76</w:t>
            </w:r>
          </w:p>
        </w:tc>
        <w:tc>
          <w:tcPr>
            <w:tcW w:w="1561" w:type="dxa"/>
            <w:vAlign w:val="center"/>
          </w:tcPr>
          <w:p w14:paraId="6EDC3CE0" w14:textId="77777777" w:rsidR="00A329FA" w:rsidRPr="008C2AE2" w:rsidRDefault="00A329FA" w:rsidP="002240AE">
            <w:pPr>
              <w:spacing w:line="240" w:lineRule="auto"/>
              <w:jc w:val="center"/>
              <w:rPr>
                <w:rFonts w:cs="Arial"/>
                <w:color w:val="000000"/>
                <w:szCs w:val="22"/>
              </w:rPr>
            </w:pPr>
            <w:r w:rsidRPr="008C2AE2">
              <w:rPr>
                <w:rFonts w:cs="Arial"/>
                <w:color w:val="000000"/>
                <w:szCs w:val="22"/>
              </w:rPr>
              <w:t>69</w:t>
            </w:r>
          </w:p>
        </w:tc>
      </w:tr>
      <w:tr w:rsidR="00A329FA" w:rsidRPr="008C2AE2" w14:paraId="58CD66A3" w14:textId="77777777" w:rsidTr="002240AE">
        <w:trPr>
          <w:trHeight w:val="299"/>
          <w:jc w:val="center"/>
        </w:trPr>
        <w:tc>
          <w:tcPr>
            <w:tcW w:w="1560" w:type="dxa"/>
            <w:vAlign w:val="center"/>
          </w:tcPr>
          <w:p w14:paraId="4849F0DD" w14:textId="77777777" w:rsidR="00A329FA" w:rsidRPr="008C2AE2" w:rsidRDefault="00A329FA" w:rsidP="002240AE">
            <w:pPr>
              <w:spacing w:line="240" w:lineRule="auto"/>
              <w:jc w:val="center"/>
              <w:rPr>
                <w:rFonts w:eastAsia="Arial Unicode MS" w:cs="Arial"/>
                <w:szCs w:val="22"/>
              </w:rPr>
            </w:pPr>
            <w:r w:rsidRPr="008C2AE2">
              <w:rPr>
                <w:rFonts w:cs="Arial"/>
                <w:szCs w:val="22"/>
              </w:rPr>
              <w:t>CAMS 58</w:t>
            </w:r>
          </w:p>
        </w:tc>
        <w:tc>
          <w:tcPr>
            <w:tcW w:w="1561" w:type="dxa"/>
            <w:vAlign w:val="center"/>
          </w:tcPr>
          <w:p w14:paraId="57AA1C0F" w14:textId="77777777" w:rsidR="00A329FA" w:rsidRPr="008C2AE2" w:rsidRDefault="00A329FA" w:rsidP="002240AE">
            <w:pPr>
              <w:spacing w:line="240" w:lineRule="auto"/>
              <w:jc w:val="center"/>
              <w:rPr>
                <w:rFonts w:cs="Arial"/>
                <w:b/>
                <w:bCs/>
                <w:color w:val="000000"/>
                <w:sz w:val="24"/>
                <w:szCs w:val="24"/>
              </w:rPr>
            </w:pPr>
            <w:r w:rsidRPr="008C2AE2">
              <w:rPr>
                <w:rFonts w:cs="Arial"/>
                <w:b/>
                <w:bCs/>
                <w:color w:val="000000"/>
              </w:rPr>
              <w:t>78</w:t>
            </w:r>
          </w:p>
        </w:tc>
        <w:tc>
          <w:tcPr>
            <w:tcW w:w="1561" w:type="dxa"/>
            <w:vAlign w:val="center"/>
          </w:tcPr>
          <w:p w14:paraId="34035A1F" w14:textId="77777777" w:rsidR="00A329FA" w:rsidRPr="00FB6F51" w:rsidRDefault="00A329FA" w:rsidP="002240AE">
            <w:pPr>
              <w:spacing w:line="240" w:lineRule="auto"/>
              <w:jc w:val="center"/>
              <w:rPr>
                <w:rFonts w:cs="Arial"/>
                <w:b/>
                <w:bCs/>
                <w:color w:val="000000"/>
                <w:sz w:val="24"/>
                <w:szCs w:val="24"/>
              </w:rPr>
            </w:pPr>
            <w:r w:rsidRPr="00FB6F51">
              <w:rPr>
                <w:rFonts w:cs="Arial"/>
                <w:b/>
                <w:bCs/>
                <w:color w:val="000000"/>
              </w:rPr>
              <w:t>75</w:t>
            </w:r>
          </w:p>
        </w:tc>
        <w:tc>
          <w:tcPr>
            <w:tcW w:w="1561" w:type="dxa"/>
            <w:vAlign w:val="center"/>
          </w:tcPr>
          <w:p w14:paraId="7FA51599" w14:textId="77777777" w:rsidR="00A329FA" w:rsidRPr="008C2AE2" w:rsidRDefault="00A329FA" w:rsidP="002240AE">
            <w:pPr>
              <w:spacing w:line="240" w:lineRule="auto"/>
              <w:jc w:val="center"/>
              <w:rPr>
                <w:rFonts w:cs="Arial"/>
                <w:b/>
                <w:bCs/>
                <w:color w:val="000000"/>
                <w:sz w:val="24"/>
                <w:szCs w:val="24"/>
              </w:rPr>
            </w:pPr>
            <w:r w:rsidRPr="008C2AE2">
              <w:rPr>
                <w:rFonts w:cs="Arial"/>
                <w:b/>
                <w:bCs/>
                <w:color w:val="000000"/>
              </w:rPr>
              <w:t>87</w:t>
            </w:r>
          </w:p>
        </w:tc>
        <w:tc>
          <w:tcPr>
            <w:tcW w:w="1561" w:type="dxa"/>
            <w:vAlign w:val="center"/>
          </w:tcPr>
          <w:p w14:paraId="7B3A9394" w14:textId="77777777" w:rsidR="00A329FA" w:rsidRPr="008C2AE2" w:rsidRDefault="00A329FA" w:rsidP="002240AE">
            <w:pPr>
              <w:spacing w:line="240" w:lineRule="auto"/>
              <w:jc w:val="center"/>
              <w:rPr>
                <w:rFonts w:cs="Arial"/>
                <w:b/>
                <w:bCs/>
                <w:color w:val="000000"/>
                <w:sz w:val="24"/>
                <w:szCs w:val="24"/>
              </w:rPr>
            </w:pPr>
            <w:r w:rsidRPr="008C2AE2">
              <w:rPr>
                <w:rFonts w:cs="Arial"/>
                <w:b/>
                <w:bCs/>
                <w:color w:val="000000"/>
              </w:rPr>
              <w:t>83</w:t>
            </w:r>
          </w:p>
        </w:tc>
        <w:tc>
          <w:tcPr>
            <w:tcW w:w="1561" w:type="dxa"/>
            <w:vAlign w:val="center"/>
          </w:tcPr>
          <w:p w14:paraId="113C7E7E" w14:textId="77777777" w:rsidR="00A329FA" w:rsidRPr="00FB6F51" w:rsidRDefault="00A329FA" w:rsidP="002240AE">
            <w:pPr>
              <w:spacing w:line="240" w:lineRule="auto"/>
              <w:jc w:val="center"/>
              <w:rPr>
                <w:rFonts w:cs="Arial"/>
                <w:b/>
                <w:color w:val="000000"/>
                <w:szCs w:val="22"/>
              </w:rPr>
            </w:pPr>
            <w:r w:rsidRPr="00FB6F51">
              <w:rPr>
                <w:rFonts w:cs="Arial"/>
                <w:b/>
                <w:color w:val="000000"/>
                <w:szCs w:val="22"/>
              </w:rPr>
              <w:t>72</w:t>
            </w:r>
          </w:p>
        </w:tc>
      </w:tr>
      <w:tr w:rsidR="00A329FA" w:rsidRPr="008C2AE2" w14:paraId="734015F7" w14:textId="77777777" w:rsidTr="002240AE">
        <w:trPr>
          <w:trHeight w:val="299"/>
          <w:jc w:val="center"/>
        </w:trPr>
        <w:tc>
          <w:tcPr>
            <w:tcW w:w="1560" w:type="dxa"/>
            <w:vAlign w:val="center"/>
          </w:tcPr>
          <w:p w14:paraId="5AE76443" w14:textId="77777777" w:rsidR="00A329FA" w:rsidRPr="008C2AE2" w:rsidRDefault="00A329FA" w:rsidP="002240AE">
            <w:pPr>
              <w:spacing w:line="240" w:lineRule="auto"/>
              <w:jc w:val="center"/>
              <w:rPr>
                <w:rFonts w:eastAsia="Arial Unicode MS" w:cs="Arial"/>
                <w:szCs w:val="22"/>
              </w:rPr>
            </w:pPr>
            <w:r w:rsidRPr="008C2AE2">
              <w:rPr>
                <w:rFonts w:cs="Arial"/>
                <w:szCs w:val="22"/>
              </w:rPr>
              <w:t>CAMS 59</w:t>
            </w:r>
          </w:p>
        </w:tc>
        <w:tc>
          <w:tcPr>
            <w:tcW w:w="1561" w:type="dxa"/>
            <w:vAlign w:val="center"/>
          </w:tcPr>
          <w:p w14:paraId="79FE5180" w14:textId="77777777" w:rsidR="00A329FA" w:rsidRPr="008C2AE2" w:rsidRDefault="00A329FA" w:rsidP="002240AE">
            <w:pPr>
              <w:spacing w:line="240" w:lineRule="auto"/>
              <w:jc w:val="center"/>
              <w:rPr>
                <w:rFonts w:cs="Arial"/>
                <w:bCs/>
                <w:color w:val="000000"/>
                <w:sz w:val="24"/>
                <w:szCs w:val="24"/>
              </w:rPr>
            </w:pPr>
            <w:r w:rsidRPr="008C2AE2">
              <w:rPr>
                <w:rFonts w:cs="Arial"/>
                <w:bCs/>
                <w:color w:val="000000"/>
              </w:rPr>
              <w:t>67</w:t>
            </w:r>
          </w:p>
        </w:tc>
        <w:tc>
          <w:tcPr>
            <w:tcW w:w="1561" w:type="dxa"/>
            <w:vAlign w:val="center"/>
          </w:tcPr>
          <w:p w14:paraId="2C89A2AC" w14:textId="77777777" w:rsidR="00A329FA" w:rsidRPr="00FB6F51" w:rsidRDefault="00A329FA" w:rsidP="002240AE">
            <w:pPr>
              <w:spacing w:line="240" w:lineRule="auto"/>
              <w:jc w:val="center"/>
              <w:rPr>
                <w:rFonts w:cs="Arial"/>
                <w:b/>
                <w:bCs/>
                <w:color w:val="000000"/>
                <w:sz w:val="24"/>
                <w:szCs w:val="24"/>
              </w:rPr>
            </w:pPr>
            <w:r w:rsidRPr="00FB6F51">
              <w:rPr>
                <w:rFonts w:cs="Arial"/>
                <w:b/>
                <w:bCs/>
                <w:color w:val="000000"/>
              </w:rPr>
              <w:t>71</w:t>
            </w:r>
          </w:p>
        </w:tc>
        <w:tc>
          <w:tcPr>
            <w:tcW w:w="1561" w:type="dxa"/>
            <w:vAlign w:val="center"/>
          </w:tcPr>
          <w:p w14:paraId="37326E09" w14:textId="77777777" w:rsidR="00A329FA" w:rsidRPr="008C2AE2" w:rsidRDefault="00A329FA" w:rsidP="002240AE">
            <w:pPr>
              <w:spacing w:line="240" w:lineRule="auto"/>
              <w:jc w:val="center"/>
              <w:rPr>
                <w:rFonts w:cs="Arial"/>
                <w:bCs/>
                <w:color w:val="000000"/>
                <w:sz w:val="24"/>
                <w:szCs w:val="24"/>
              </w:rPr>
            </w:pPr>
            <w:r w:rsidRPr="008C2AE2">
              <w:rPr>
                <w:rFonts w:cs="Arial"/>
                <w:bCs/>
                <w:color w:val="000000"/>
              </w:rPr>
              <w:t>70</w:t>
            </w:r>
          </w:p>
        </w:tc>
        <w:tc>
          <w:tcPr>
            <w:tcW w:w="1561" w:type="dxa"/>
            <w:vAlign w:val="center"/>
          </w:tcPr>
          <w:p w14:paraId="24B42909" w14:textId="77777777" w:rsidR="00A329FA" w:rsidRPr="008C2AE2" w:rsidRDefault="00A329FA" w:rsidP="002240AE">
            <w:pPr>
              <w:spacing w:line="240" w:lineRule="auto"/>
              <w:jc w:val="center"/>
              <w:rPr>
                <w:rFonts w:cs="Arial"/>
                <w:bCs/>
                <w:color w:val="000000"/>
                <w:sz w:val="24"/>
                <w:szCs w:val="24"/>
              </w:rPr>
            </w:pPr>
            <w:r w:rsidRPr="008C2AE2">
              <w:rPr>
                <w:rFonts w:cs="Arial"/>
                <w:bCs/>
                <w:color w:val="000000"/>
              </w:rPr>
              <w:t>69</w:t>
            </w:r>
          </w:p>
        </w:tc>
        <w:tc>
          <w:tcPr>
            <w:tcW w:w="1561" w:type="dxa"/>
            <w:vAlign w:val="center"/>
          </w:tcPr>
          <w:p w14:paraId="2E9708F9" w14:textId="77777777" w:rsidR="00A329FA" w:rsidRPr="008C2AE2" w:rsidRDefault="00A329FA" w:rsidP="002240AE">
            <w:pPr>
              <w:spacing w:line="240" w:lineRule="auto"/>
              <w:jc w:val="center"/>
              <w:rPr>
                <w:rFonts w:cs="Arial"/>
                <w:color w:val="000000"/>
                <w:szCs w:val="22"/>
              </w:rPr>
            </w:pPr>
            <w:r w:rsidRPr="008C2AE2">
              <w:rPr>
                <w:rFonts w:cs="Arial"/>
                <w:color w:val="000000"/>
                <w:szCs w:val="22"/>
              </w:rPr>
              <w:t>63</w:t>
            </w:r>
          </w:p>
        </w:tc>
      </w:tr>
      <w:tr w:rsidR="00A329FA" w:rsidRPr="008C2AE2" w14:paraId="6F6B28ED" w14:textId="77777777" w:rsidTr="002240AE">
        <w:trPr>
          <w:trHeight w:val="299"/>
          <w:jc w:val="center"/>
        </w:trPr>
        <w:tc>
          <w:tcPr>
            <w:tcW w:w="1560" w:type="dxa"/>
            <w:vAlign w:val="center"/>
          </w:tcPr>
          <w:p w14:paraId="7C9798F1" w14:textId="77777777" w:rsidR="00A329FA" w:rsidRPr="008C2AE2" w:rsidRDefault="00A329FA" w:rsidP="002240AE">
            <w:pPr>
              <w:spacing w:line="240" w:lineRule="auto"/>
              <w:jc w:val="center"/>
              <w:rPr>
                <w:rFonts w:eastAsia="Arial Unicode MS" w:cs="Arial"/>
                <w:szCs w:val="22"/>
              </w:rPr>
            </w:pPr>
            <w:r w:rsidRPr="008C2AE2">
              <w:rPr>
                <w:rFonts w:cs="Arial"/>
                <w:szCs w:val="22"/>
              </w:rPr>
              <w:t>CAMS 622</w:t>
            </w:r>
          </w:p>
        </w:tc>
        <w:tc>
          <w:tcPr>
            <w:tcW w:w="1561" w:type="dxa"/>
            <w:vAlign w:val="center"/>
          </w:tcPr>
          <w:p w14:paraId="5ED34B43" w14:textId="77777777" w:rsidR="00A329FA" w:rsidRPr="008C2AE2" w:rsidRDefault="00A329FA" w:rsidP="002240AE">
            <w:pPr>
              <w:spacing w:line="240" w:lineRule="auto"/>
              <w:jc w:val="center"/>
              <w:rPr>
                <w:rFonts w:cs="Arial"/>
                <w:bCs/>
                <w:color w:val="000000"/>
                <w:sz w:val="24"/>
                <w:szCs w:val="24"/>
              </w:rPr>
            </w:pPr>
            <w:r w:rsidRPr="008C2AE2">
              <w:rPr>
                <w:rFonts w:cs="Arial"/>
                <w:bCs/>
                <w:color w:val="000000"/>
              </w:rPr>
              <w:t>69</w:t>
            </w:r>
          </w:p>
        </w:tc>
        <w:tc>
          <w:tcPr>
            <w:tcW w:w="1561" w:type="dxa"/>
            <w:vAlign w:val="center"/>
          </w:tcPr>
          <w:p w14:paraId="6AFB30F7" w14:textId="77777777" w:rsidR="00A329FA" w:rsidRPr="00FB6F51" w:rsidRDefault="00A329FA" w:rsidP="002240AE">
            <w:pPr>
              <w:spacing w:line="240" w:lineRule="auto"/>
              <w:jc w:val="center"/>
              <w:rPr>
                <w:rFonts w:cs="Arial"/>
                <w:b/>
                <w:bCs/>
                <w:color w:val="000000"/>
                <w:sz w:val="24"/>
                <w:szCs w:val="24"/>
              </w:rPr>
            </w:pPr>
            <w:r w:rsidRPr="00FB6F51">
              <w:rPr>
                <w:rFonts w:cs="Arial"/>
                <w:b/>
                <w:bCs/>
                <w:color w:val="000000"/>
              </w:rPr>
              <w:t>79</w:t>
            </w:r>
          </w:p>
        </w:tc>
        <w:tc>
          <w:tcPr>
            <w:tcW w:w="1561" w:type="dxa"/>
            <w:vAlign w:val="center"/>
          </w:tcPr>
          <w:p w14:paraId="41925596" w14:textId="77777777" w:rsidR="00A329FA" w:rsidRPr="00FB6F51" w:rsidRDefault="00A329FA" w:rsidP="002240AE">
            <w:pPr>
              <w:spacing w:line="240" w:lineRule="auto"/>
              <w:jc w:val="center"/>
              <w:rPr>
                <w:rFonts w:cs="Arial"/>
                <w:b/>
                <w:bCs/>
                <w:color w:val="000000"/>
                <w:sz w:val="24"/>
                <w:szCs w:val="24"/>
              </w:rPr>
            </w:pPr>
            <w:r w:rsidRPr="00FB6F51">
              <w:rPr>
                <w:rFonts w:cs="Arial"/>
                <w:b/>
                <w:bCs/>
                <w:color w:val="000000"/>
              </w:rPr>
              <w:t>74</w:t>
            </w:r>
          </w:p>
        </w:tc>
        <w:tc>
          <w:tcPr>
            <w:tcW w:w="1561" w:type="dxa"/>
            <w:vAlign w:val="center"/>
          </w:tcPr>
          <w:p w14:paraId="25EA3E06" w14:textId="77777777" w:rsidR="00A329FA" w:rsidRPr="00FB6F51" w:rsidRDefault="00A329FA" w:rsidP="002240AE">
            <w:pPr>
              <w:spacing w:line="240" w:lineRule="auto"/>
              <w:jc w:val="center"/>
              <w:rPr>
                <w:rFonts w:cs="Arial"/>
                <w:b/>
                <w:bCs/>
                <w:color w:val="000000"/>
                <w:sz w:val="24"/>
                <w:szCs w:val="24"/>
              </w:rPr>
            </w:pPr>
            <w:r w:rsidRPr="00FB6F51">
              <w:rPr>
                <w:rFonts w:cs="Arial"/>
                <w:b/>
                <w:bCs/>
                <w:color w:val="000000"/>
              </w:rPr>
              <w:t>73</w:t>
            </w:r>
          </w:p>
        </w:tc>
        <w:tc>
          <w:tcPr>
            <w:tcW w:w="1561" w:type="dxa"/>
            <w:vAlign w:val="center"/>
          </w:tcPr>
          <w:p w14:paraId="265A408D" w14:textId="77777777" w:rsidR="00A329FA" w:rsidRPr="008C2AE2" w:rsidRDefault="00A329FA" w:rsidP="002240AE">
            <w:pPr>
              <w:spacing w:line="240" w:lineRule="auto"/>
              <w:jc w:val="center"/>
              <w:rPr>
                <w:rFonts w:cs="Arial"/>
                <w:color w:val="000000"/>
                <w:szCs w:val="22"/>
              </w:rPr>
            </w:pPr>
            <w:r w:rsidRPr="008C2AE2">
              <w:rPr>
                <w:rFonts w:cs="Arial"/>
                <w:color w:val="000000"/>
                <w:szCs w:val="22"/>
              </w:rPr>
              <w:t>70</w:t>
            </w:r>
          </w:p>
        </w:tc>
      </w:tr>
      <w:tr w:rsidR="00A329FA" w:rsidRPr="008C2AE2" w14:paraId="3EC555B2" w14:textId="77777777" w:rsidTr="002240AE">
        <w:trPr>
          <w:trHeight w:val="299"/>
          <w:jc w:val="center"/>
        </w:trPr>
        <w:tc>
          <w:tcPr>
            <w:tcW w:w="1560" w:type="dxa"/>
            <w:vAlign w:val="center"/>
          </w:tcPr>
          <w:p w14:paraId="7D0E05C7" w14:textId="77777777" w:rsidR="00A329FA" w:rsidRPr="008C2AE2" w:rsidRDefault="00A329FA" w:rsidP="002240AE">
            <w:pPr>
              <w:spacing w:line="240" w:lineRule="auto"/>
              <w:jc w:val="center"/>
              <w:rPr>
                <w:rFonts w:eastAsia="Arial Unicode MS" w:cs="Arial"/>
                <w:szCs w:val="22"/>
              </w:rPr>
            </w:pPr>
            <w:r w:rsidRPr="008C2AE2">
              <w:rPr>
                <w:rFonts w:cs="Arial"/>
                <w:szCs w:val="22"/>
              </w:rPr>
              <w:t>CAMS 678</w:t>
            </w:r>
          </w:p>
        </w:tc>
        <w:tc>
          <w:tcPr>
            <w:tcW w:w="1561" w:type="dxa"/>
            <w:vAlign w:val="center"/>
          </w:tcPr>
          <w:p w14:paraId="1E00A2E6" w14:textId="77777777" w:rsidR="00A329FA" w:rsidRPr="008C2AE2" w:rsidRDefault="00A329FA" w:rsidP="002240AE">
            <w:pPr>
              <w:spacing w:line="240" w:lineRule="auto"/>
              <w:jc w:val="center"/>
              <w:rPr>
                <w:rFonts w:cs="Arial"/>
                <w:bCs/>
                <w:color w:val="000000"/>
                <w:sz w:val="24"/>
                <w:szCs w:val="24"/>
              </w:rPr>
            </w:pPr>
            <w:r w:rsidRPr="008C2AE2">
              <w:rPr>
                <w:rFonts w:cs="Arial"/>
                <w:bCs/>
                <w:color w:val="000000"/>
              </w:rPr>
              <w:t>64</w:t>
            </w:r>
          </w:p>
        </w:tc>
        <w:tc>
          <w:tcPr>
            <w:tcW w:w="1561" w:type="dxa"/>
            <w:vAlign w:val="center"/>
          </w:tcPr>
          <w:p w14:paraId="197611EC" w14:textId="77777777" w:rsidR="00A329FA" w:rsidRPr="00FB6F51" w:rsidRDefault="00A329FA" w:rsidP="002240AE">
            <w:pPr>
              <w:spacing w:line="240" w:lineRule="auto"/>
              <w:jc w:val="center"/>
              <w:rPr>
                <w:rFonts w:cs="Arial"/>
                <w:b/>
                <w:bCs/>
                <w:color w:val="000000"/>
                <w:sz w:val="24"/>
                <w:szCs w:val="24"/>
              </w:rPr>
            </w:pPr>
            <w:r w:rsidRPr="00FB6F51">
              <w:rPr>
                <w:rFonts w:cs="Arial"/>
                <w:b/>
                <w:bCs/>
                <w:color w:val="000000"/>
              </w:rPr>
              <w:t>75</w:t>
            </w:r>
          </w:p>
        </w:tc>
        <w:tc>
          <w:tcPr>
            <w:tcW w:w="1561" w:type="dxa"/>
            <w:vAlign w:val="center"/>
          </w:tcPr>
          <w:p w14:paraId="619A3F55" w14:textId="77777777" w:rsidR="00A329FA" w:rsidRPr="008C2AE2" w:rsidRDefault="00A329FA" w:rsidP="002240AE">
            <w:pPr>
              <w:spacing w:line="240" w:lineRule="auto"/>
              <w:jc w:val="center"/>
              <w:rPr>
                <w:rFonts w:cs="Arial"/>
                <w:bCs/>
                <w:color w:val="000000"/>
                <w:sz w:val="24"/>
                <w:szCs w:val="24"/>
              </w:rPr>
            </w:pPr>
            <w:r w:rsidRPr="008C2AE2">
              <w:rPr>
                <w:rFonts w:cs="Arial"/>
                <w:bCs/>
                <w:color w:val="000000"/>
              </w:rPr>
              <w:t>70</w:t>
            </w:r>
          </w:p>
        </w:tc>
        <w:tc>
          <w:tcPr>
            <w:tcW w:w="1561" w:type="dxa"/>
            <w:vAlign w:val="center"/>
          </w:tcPr>
          <w:p w14:paraId="757C8D59" w14:textId="77777777" w:rsidR="00A329FA" w:rsidRPr="00FB6F51" w:rsidRDefault="00A329FA" w:rsidP="002240AE">
            <w:pPr>
              <w:spacing w:line="240" w:lineRule="auto"/>
              <w:jc w:val="center"/>
              <w:rPr>
                <w:rFonts w:cs="Arial"/>
                <w:b/>
                <w:bCs/>
                <w:color w:val="000000"/>
                <w:sz w:val="24"/>
                <w:szCs w:val="24"/>
              </w:rPr>
            </w:pPr>
            <w:r w:rsidRPr="00FB6F51">
              <w:rPr>
                <w:rFonts w:cs="Arial"/>
                <w:b/>
                <w:bCs/>
                <w:color w:val="000000"/>
              </w:rPr>
              <w:t>76</w:t>
            </w:r>
          </w:p>
        </w:tc>
        <w:tc>
          <w:tcPr>
            <w:tcW w:w="1561" w:type="dxa"/>
            <w:vAlign w:val="center"/>
          </w:tcPr>
          <w:p w14:paraId="464777A2" w14:textId="77777777" w:rsidR="00A329FA" w:rsidRPr="008C2AE2" w:rsidRDefault="00A329FA" w:rsidP="002240AE">
            <w:pPr>
              <w:spacing w:line="240" w:lineRule="auto"/>
              <w:jc w:val="center"/>
              <w:rPr>
                <w:rFonts w:cs="Arial"/>
                <w:color w:val="000000"/>
                <w:szCs w:val="22"/>
              </w:rPr>
            </w:pPr>
            <w:r w:rsidRPr="008C2AE2">
              <w:rPr>
                <w:rFonts w:cs="Arial"/>
                <w:color w:val="000000"/>
                <w:szCs w:val="22"/>
              </w:rPr>
              <w:t>69</w:t>
            </w:r>
          </w:p>
        </w:tc>
      </w:tr>
    </w:tbl>
    <w:p w14:paraId="33757152" w14:textId="3214CB57" w:rsidR="00136EDD" w:rsidRPr="00FB6F51" w:rsidRDefault="00FB6F51" w:rsidP="00FB6F51">
      <w:pPr>
        <w:rPr>
          <w:rFonts w:cs="Arial"/>
          <w:snapToGrid w:val="0"/>
        </w:rPr>
      </w:pPr>
      <w:r w:rsidRPr="00FB6F51">
        <w:rPr>
          <w:rFonts w:cs="Arial"/>
          <w:snapToGrid w:val="0"/>
        </w:rPr>
        <w:t xml:space="preserve">Bolded </w:t>
      </w:r>
      <w:r w:rsidR="0039256A">
        <w:rPr>
          <w:rFonts w:cs="Arial"/>
          <w:snapToGrid w:val="0"/>
        </w:rPr>
        <w:t>numbers</w:t>
      </w:r>
      <w:r w:rsidRPr="00FB6F51">
        <w:rPr>
          <w:rFonts w:cs="Arial"/>
          <w:snapToGrid w:val="0"/>
        </w:rPr>
        <w:t xml:space="preserve"> represent values that exceed the 70 ppb standard</w:t>
      </w:r>
    </w:p>
    <w:p w14:paraId="3B892098" w14:textId="77777777" w:rsidR="00FB6F51" w:rsidRPr="00FB6F51" w:rsidRDefault="00FB6F51" w:rsidP="00FB6F51">
      <w:pPr>
        <w:pStyle w:val="ListParagraph"/>
        <w:rPr>
          <w:rFonts w:cs="Arial"/>
          <w:snapToGrid w:val="0"/>
        </w:rPr>
      </w:pPr>
    </w:p>
    <w:p w14:paraId="16B43DD7" w14:textId="0FE22739" w:rsidR="00136EDD" w:rsidRPr="008C2AE2" w:rsidRDefault="00136EDD" w:rsidP="00136EDD">
      <w:pPr>
        <w:rPr>
          <w:rFonts w:cs="Arial"/>
          <w:snapToGrid w:val="0"/>
        </w:rPr>
      </w:pPr>
      <w:r w:rsidRPr="008C2AE2">
        <w:rPr>
          <w:rFonts w:cs="Arial"/>
          <w:snapToGrid w:val="0"/>
        </w:rPr>
        <w:t>The baseline ozone modeling design value was calculated using</w:t>
      </w:r>
      <w:r w:rsidR="007A3BB4" w:rsidRPr="008C2AE2">
        <w:rPr>
          <w:rFonts w:cs="Arial"/>
          <w:snapToGrid w:val="0"/>
        </w:rPr>
        <w:t xml:space="preserve"> </w:t>
      </w:r>
      <w:r w:rsidR="00F15E01">
        <w:fldChar w:fldCharType="begin"/>
      </w:r>
      <w:r w:rsidR="00F15E01">
        <w:instrText xml:space="preserve"> REF _Ref426446409 \h  \* MERGEFORMAT </w:instrText>
      </w:r>
      <w:r w:rsidR="00F15E01">
        <w:fldChar w:fldCharType="separate"/>
      </w:r>
      <w:r w:rsidR="00AC5F25" w:rsidRPr="008C2AE2">
        <w:rPr>
          <w:bCs/>
        </w:rPr>
        <w:t xml:space="preserve">Equation </w:t>
      </w:r>
      <w:r w:rsidR="00AC5F25">
        <w:rPr>
          <w:bCs/>
          <w:noProof/>
        </w:rPr>
        <w:t>4</w:t>
      </w:r>
      <w:r w:rsidR="00AC5F25" w:rsidRPr="008C2AE2">
        <w:rPr>
          <w:bCs/>
          <w:noProof/>
        </w:rPr>
        <w:noBreakHyphen/>
      </w:r>
      <w:r w:rsidR="00AC5F25">
        <w:rPr>
          <w:bCs/>
          <w:noProof/>
        </w:rPr>
        <w:t>2</w:t>
      </w:r>
      <w:r w:rsidR="00F15E01">
        <w:fldChar w:fldCharType="end"/>
      </w:r>
      <w:r w:rsidR="00D32F67">
        <w:rPr>
          <w:rFonts w:cs="Arial"/>
          <w:snapToGrid w:val="0"/>
        </w:rPr>
        <w:t xml:space="preserve">. </w:t>
      </w:r>
      <w:r w:rsidRPr="008C2AE2">
        <w:rPr>
          <w:rFonts w:cs="Arial"/>
          <w:snapToGrid w:val="0"/>
        </w:rPr>
        <w:t>As determined by the EPA, the average DV methodology “has the desire</w:t>
      </w:r>
      <w:r w:rsidR="00B2111D">
        <w:rPr>
          <w:rFonts w:cs="Arial"/>
          <w:snapToGrid w:val="0"/>
        </w:rPr>
        <w:t>d</w:t>
      </w:r>
      <w:r w:rsidRPr="008C2AE2">
        <w:rPr>
          <w:rFonts w:cs="Arial"/>
          <w:snapToGrid w:val="0"/>
        </w:rPr>
        <w:t xml:space="preserve"> effect of weighting the projected ozone base design values towards the middle year of a five year period”.</w:t>
      </w:r>
      <w:r w:rsidRPr="008C2AE2">
        <w:rPr>
          <w:rFonts w:eastAsiaTheme="majorEastAsia" w:cs="Arial"/>
          <w:snapToGrid w:val="0"/>
          <w:vertAlign w:val="superscript"/>
        </w:rPr>
        <w:footnoteReference w:id="39"/>
      </w:r>
      <w:r w:rsidRPr="008C2AE2">
        <w:rPr>
          <w:rFonts w:cs="Arial"/>
          <w:snapToGrid w:val="0"/>
        </w:rPr>
        <w:t xml:space="preserve">  “The 5-year weighted average value establishes a relatively stable value that is weighted towards the emissions and meteorological modeling year”.</w:t>
      </w:r>
      <w:r w:rsidRPr="008C2AE2">
        <w:rPr>
          <w:rFonts w:eastAsiaTheme="majorEastAsia" w:cs="Arial"/>
          <w:snapToGrid w:val="0"/>
          <w:vertAlign w:val="superscript"/>
        </w:rPr>
        <w:footnoteReference w:id="40"/>
      </w:r>
    </w:p>
    <w:p w14:paraId="1BB513AF" w14:textId="77777777" w:rsidR="00A329FA" w:rsidRPr="008C2AE2" w:rsidRDefault="00A329FA" w:rsidP="00AE40D5">
      <w:pPr>
        <w:spacing w:line="240" w:lineRule="auto"/>
        <w:rPr>
          <w:bCs/>
        </w:rPr>
      </w:pPr>
    </w:p>
    <w:p w14:paraId="0CC0EB5B" w14:textId="0E11ABAA" w:rsidR="00B21695" w:rsidRPr="008C2AE2" w:rsidRDefault="00AE40D5" w:rsidP="00B21695">
      <w:pPr>
        <w:spacing w:line="240" w:lineRule="auto"/>
        <w:rPr>
          <w:rFonts w:cs="Arial"/>
          <w:bCs/>
        </w:rPr>
      </w:pPr>
      <w:bookmarkStart w:id="198" w:name="_Ref426446409"/>
      <w:bookmarkStart w:id="199" w:name="_Toc439233919"/>
      <w:r w:rsidRPr="008C2AE2">
        <w:rPr>
          <w:bCs/>
        </w:rPr>
        <w:t xml:space="preserve">Equation </w:t>
      </w:r>
      <w:r w:rsidR="002D5810" w:rsidRPr="008C2AE2">
        <w:rPr>
          <w:bCs/>
        </w:rPr>
        <w:fldChar w:fldCharType="begin"/>
      </w:r>
      <w:r w:rsidRPr="008C2AE2">
        <w:rPr>
          <w:bCs/>
        </w:rPr>
        <w:instrText xml:space="preserve"> STYLEREF 1 \s </w:instrText>
      </w:r>
      <w:r w:rsidR="002D5810" w:rsidRPr="008C2AE2">
        <w:rPr>
          <w:bCs/>
        </w:rPr>
        <w:fldChar w:fldCharType="separate"/>
      </w:r>
      <w:r w:rsidR="00AC5F25">
        <w:rPr>
          <w:bCs/>
          <w:noProof/>
        </w:rPr>
        <w:t>4</w:t>
      </w:r>
      <w:r w:rsidR="002D5810" w:rsidRPr="008C2AE2">
        <w:rPr>
          <w:bCs/>
          <w:noProof/>
        </w:rPr>
        <w:fldChar w:fldCharType="end"/>
      </w:r>
      <w:r w:rsidRPr="008C2AE2">
        <w:rPr>
          <w:bCs/>
        </w:rPr>
        <w:noBreakHyphen/>
      </w:r>
      <w:r w:rsidR="002D5810" w:rsidRPr="008C2AE2">
        <w:rPr>
          <w:bCs/>
        </w:rPr>
        <w:fldChar w:fldCharType="begin"/>
      </w:r>
      <w:r w:rsidRPr="008C2AE2">
        <w:rPr>
          <w:bCs/>
        </w:rPr>
        <w:instrText xml:space="preserve"> SEQ Equation \* ARABIC \s 1 </w:instrText>
      </w:r>
      <w:r w:rsidR="002D5810" w:rsidRPr="008C2AE2">
        <w:rPr>
          <w:bCs/>
        </w:rPr>
        <w:fldChar w:fldCharType="separate"/>
      </w:r>
      <w:r w:rsidR="00AC5F25">
        <w:rPr>
          <w:bCs/>
          <w:noProof/>
        </w:rPr>
        <w:t>2</w:t>
      </w:r>
      <w:r w:rsidR="002D5810" w:rsidRPr="008C2AE2">
        <w:rPr>
          <w:bCs/>
          <w:noProof/>
        </w:rPr>
        <w:fldChar w:fldCharType="end"/>
      </w:r>
      <w:bookmarkEnd w:id="195"/>
      <w:bookmarkEnd w:id="198"/>
      <w:r w:rsidRPr="008C2AE2">
        <w:rPr>
          <w:bCs/>
        </w:rPr>
        <w:t xml:space="preserve">, </w:t>
      </w:r>
      <w:r w:rsidR="007F34FC">
        <w:rPr>
          <w:bCs/>
        </w:rPr>
        <w:t>t</w:t>
      </w:r>
      <w:r w:rsidR="000C4C66" w:rsidRPr="008C2AE2">
        <w:rPr>
          <w:bCs/>
        </w:rPr>
        <w:t xml:space="preserve">he </w:t>
      </w:r>
      <w:r w:rsidR="00B21695" w:rsidRPr="008C2AE2">
        <w:rPr>
          <w:rFonts w:cs="Arial"/>
          <w:szCs w:val="24"/>
        </w:rPr>
        <w:t>Baseline Design Site-Specific</w:t>
      </w:r>
      <w:r w:rsidR="00D82AF0" w:rsidRPr="008C2AE2">
        <w:rPr>
          <w:rFonts w:cs="Arial"/>
          <w:szCs w:val="24"/>
        </w:rPr>
        <w:t xml:space="preserve"> Modeling</w:t>
      </w:r>
      <w:r w:rsidR="00B21695" w:rsidRPr="008C2AE2">
        <w:rPr>
          <w:rFonts w:cs="Arial"/>
          <w:szCs w:val="24"/>
        </w:rPr>
        <w:t xml:space="preserve"> Design Value</w:t>
      </w:r>
      <w:bookmarkEnd w:id="199"/>
      <w:r w:rsidR="00B21695" w:rsidRPr="008C2AE2">
        <w:rPr>
          <w:rFonts w:cs="Arial"/>
          <w:bCs/>
        </w:rPr>
        <w:t xml:space="preserve"> </w:t>
      </w:r>
    </w:p>
    <w:p w14:paraId="6011C02C" w14:textId="77777777" w:rsidR="00AE40D5" w:rsidRPr="008C2AE2" w:rsidRDefault="00AE40D5" w:rsidP="00B21695">
      <w:pPr>
        <w:tabs>
          <w:tab w:val="left" w:pos="1620"/>
        </w:tabs>
        <w:spacing w:line="240" w:lineRule="auto"/>
        <w:ind w:firstLine="360"/>
        <w:rPr>
          <w:rFonts w:cs="Arial"/>
          <w:bCs/>
        </w:rPr>
      </w:pPr>
      <w:r w:rsidRPr="008C2AE2">
        <w:rPr>
          <w:rFonts w:cs="Arial"/>
          <w:bCs/>
        </w:rPr>
        <w:t>(DVB)</w:t>
      </w:r>
      <w:r w:rsidRPr="008C2AE2">
        <w:rPr>
          <w:rFonts w:cs="Arial"/>
          <w:bCs/>
          <w:vertAlign w:val="subscript"/>
        </w:rPr>
        <w:t>I</w:t>
      </w:r>
      <w:r w:rsidRPr="008C2AE2">
        <w:rPr>
          <w:rFonts w:cs="Arial"/>
          <w:bCs/>
        </w:rPr>
        <w:t xml:space="preserve"> </w:t>
      </w:r>
      <w:r w:rsidR="00457B27" w:rsidRPr="008C2AE2">
        <w:rPr>
          <w:rFonts w:cs="Arial"/>
          <w:bCs/>
        </w:rPr>
        <w:tab/>
      </w:r>
      <w:r w:rsidRPr="008C2AE2">
        <w:rPr>
          <w:rFonts w:cs="Arial"/>
          <w:bCs/>
        </w:rPr>
        <w:t>= [(DV 2012)</w:t>
      </w:r>
      <w:r w:rsidRPr="008C2AE2">
        <w:rPr>
          <w:rFonts w:cs="Arial"/>
          <w:bCs/>
          <w:vertAlign w:val="subscript"/>
        </w:rPr>
        <w:t>I</w:t>
      </w:r>
      <w:r w:rsidRPr="008C2AE2">
        <w:rPr>
          <w:rFonts w:cs="Arial"/>
          <w:bCs/>
        </w:rPr>
        <w:t xml:space="preserve"> + (DV 2013)</w:t>
      </w:r>
      <w:r w:rsidRPr="008C2AE2">
        <w:rPr>
          <w:rFonts w:cs="Arial"/>
          <w:bCs/>
          <w:vertAlign w:val="subscript"/>
        </w:rPr>
        <w:t>I</w:t>
      </w:r>
      <w:r w:rsidRPr="008C2AE2">
        <w:rPr>
          <w:rFonts w:cs="Arial"/>
          <w:bCs/>
        </w:rPr>
        <w:t xml:space="preserve"> + (DV 2014)</w:t>
      </w:r>
      <w:r w:rsidRPr="008C2AE2">
        <w:rPr>
          <w:rFonts w:cs="Arial"/>
          <w:bCs/>
          <w:vertAlign w:val="subscript"/>
        </w:rPr>
        <w:t>I</w:t>
      </w:r>
      <w:r w:rsidRPr="008C2AE2">
        <w:rPr>
          <w:rFonts w:cs="Arial"/>
          <w:bCs/>
        </w:rPr>
        <w:t>] / 3</w:t>
      </w:r>
    </w:p>
    <w:p w14:paraId="24064814" w14:textId="77777777" w:rsidR="00AE40D5" w:rsidRPr="008C2AE2" w:rsidRDefault="00AE40D5" w:rsidP="00AE40D5">
      <w:pPr>
        <w:tabs>
          <w:tab w:val="left" w:pos="900"/>
          <w:tab w:val="left" w:pos="1620"/>
          <w:tab w:val="left" w:pos="2700"/>
          <w:tab w:val="left" w:pos="2880"/>
          <w:tab w:val="left" w:pos="3060"/>
          <w:tab w:val="left" w:pos="3870"/>
        </w:tabs>
        <w:autoSpaceDE w:val="0"/>
        <w:autoSpaceDN w:val="0"/>
        <w:adjustRightInd w:val="0"/>
        <w:spacing w:line="240" w:lineRule="auto"/>
        <w:ind w:left="1800" w:hanging="1800"/>
        <w:rPr>
          <w:rFonts w:cs="Arial"/>
          <w:szCs w:val="24"/>
        </w:rPr>
      </w:pPr>
    </w:p>
    <w:p w14:paraId="2007F6EB" w14:textId="77777777" w:rsidR="00AE40D5" w:rsidRPr="008C2AE2" w:rsidRDefault="00AE40D5" w:rsidP="00AE40D5">
      <w:pPr>
        <w:tabs>
          <w:tab w:val="left" w:pos="720"/>
          <w:tab w:val="left" w:pos="1620"/>
          <w:tab w:val="left" w:pos="2070"/>
          <w:tab w:val="left" w:pos="2880"/>
          <w:tab w:val="left" w:pos="3600"/>
          <w:tab w:val="left" w:pos="3780"/>
          <w:tab w:val="left" w:pos="3870"/>
        </w:tabs>
        <w:autoSpaceDE w:val="0"/>
        <w:autoSpaceDN w:val="0"/>
        <w:adjustRightInd w:val="0"/>
        <w:spacing w:line="240" w:lineRule="auto"/>
        <w:ind w:left="1800" w:hanging="1800"/>
        <w:rPr>
          <w:rFonts w:cs="Arial"/>
          <w:szCs w:val="24"/>
        </w:rPr>
      </w:pPr>
      <w:r w:rsidRPr="008C2AE2">
        <w:rPr>
          <w:rFonts w:cs="Arial"/>
          <w:szCs w:val="24"/>
        </w:rPr>
        <w:t>Where,</w:t>
      </w:r>
    </w:p>
    <w:p w14:paraId="6C984C11" w14:textId="77777777" w:rsidR="00AE40D5" w:rsidRPr="008C2AE2" w:rsidRDefault="00AE40D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eastAsiaTheme="majorEastAsia" w:cs="Arial"/>
          <w:b/>
          <w:szCs w:val="24"/>
          <w:vertAlign w:val="superscript"/>
        </w:rPr>
      </w:pPr>
      <w:r w:rsidRPr="008C2AE2">
        <w:rPr>
          <w:rFonts w:cs="Arial"/>
          <w:szCs w:val="24"/>
        </w:rPr>
        <w:t>(DVB)</w:t>
      </w:r>
      <w:r w:rsidRPr="008C2AE2">
        <w:rPr>
          <w:rFonts w:cs="Arial"/>
          <w:szCs w:val="24"/>
          <w:vertAlign w:val="subscript"/>
        </w:rPr>
        <w:t>I</w:t>
      </w:r>
      <w:r w:rsidRPr="008C2AE2">
        <w:rPr>
          <w:rFonts w:cs="Arial"/>
          <w:szCs w:val="24"/>
        </w:rPr>
        <w:tab/>
      </w:r>
      <w:r w:rsidR="00457B27" w:rsidRPr="008C2AE2">
        <w:rPr>
          <w:rFonts w:cs="Arial"/>
          <w:szCs w:val="24"/>
        </w:rPr>
        <w:tab/>
      </w:r>
      <w:r w:rsidRPr="008C2AE2">
        <w:rPr>
          <w:rFonts w:cs="Arial"/>
          <w:szCs w:val="24"/>
        </w:rPr>
        <w:t xml:space="preserve">= </w:t>
      </w:r>
      <w:r w:rsidR="00457B27" w:rsidRPr="008C2AE2">
        <w:rPr>
          <w:rFonts w:cs="Arial"/>
          <w:szCs w:val="24"/>
        </w:rPr>
        <w:t>the baseline ozone modeling DV at site I (ppb)</w:t>
      </w:r>
      <w:r w:rsidR="00457B27" w:rsidRPr="008C2AE2">
        <w:rPr>
          <w:rFonts w:eastAsiaTheme="majorEastAsia" w:cs="Arial"/>
          <w:b/>
          <w:szCs w:val="24"/>
          <w:vertAlign w:val="superscript"/>
        </w:rPr>
        <w:t xml:space="preserve"> </w:t>
      </w:r>
    </w:p>
    <w:p w14:paraId="29AB18F2" w14:textId="77777777" w:rsidR="00AE40D5" w:rsidRPr="008C2AE2" w:rsidRDefault="00AE40D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8C2AE2">
        <w:rPr>
          <w:rFonts w:cs="Arial"/>
          <w:bCs/>
        </w:rPr>
        <w:t>(DV 2012)</w:t>
      </w:r>
      <w:r w:rsidRPr="008C2AE2">
        <w:rPr>
          <w:rFonts w:cs="Arial"/>
          <w:bCs/>
          <w:vertAlign w:val="subscript"/>
        </w:rPr>
        <w:t>I</w:t>
      </w:r>
      <w:r w:rsidRPr="008C2AE2">
        <w:rPr>
          <w:rFonts w:cs="Arial"/>
          <w:szCs w:val="24"/>
        </w:rPr>
        <w:tab/>
      </w:r>
      <w:r w:rsidR="00457B27" w:rsidRPr="008C2AE2">
        <w:rPr>
          <w:rFonts w:cs="Arial"/>
          <w:szCs w:val="24"/>
        </w:rPr>
        <w:tab/>
      </w:r>
      <w:r w:rsidRPr="008C2AE2">
        <w:rPr>
          <w:rFonts w:cs="Arial"/>
          <w:szCs w:val="24"/>
        </w:rPr>
        <w:t xml:space="preserve">= the </w:t>
      </w:r>
      <w:r w:rsidR="00457B27" w:rsidRPr="008C2AE2">
        <w:rPr>
          <w:rFonts w:cs="Arial"/>
          <w:szCs w:val="24"/>
        </w:rPr>
        <w:t xml:space="preserve">2010-2012 </w:t>
      </w:r>
      <w:r w:rsidRPr="008C2AE2">
        <w:rPr>
          <w:rFonts w:cs="Arial"/>
          <w:szCs w:val="24"/>
        </w:rPr>
        <w:t xml:space="preserve">baseline DV at site I (ppb) </w:t>
      </w:r>
      <w:r w:rsidR="007A3BB4" w:rsidRPr="008C2AE2">
        <w:rPr>
          <w:rFonts w:cs="Arial"/>
          <w:szCs w:val="24"/>
        </w:rPr>
        <w:t xml:space="preserve">from </w:t>
      </w:r>
      <w:r w:rsidR="00F15E01">
        <w:fldChar w:fldCharType="begin"/>
      </w:r>
      <w:r w:rsidR="00F15E01">
        <w:instrText xml:space="preserve"> REF _Ref426531404 \h  \* MERGEFORMAT </w:instrText>
      </w:r>
      <w:r w:rsidR="00F15E01">
        <w:fldChar w:fldCharType="separate"/>
      </w:r>
      <w:r w:rsidR="00AC5F25" w:rsidRPr="008C2AE2">
        <w:rPr>
          <w:bCs/>
        </w:rPr>
        <w:t xml:space="preserve">Equation </w:t>
      </w:r>
      <w:r w:rsidR="00AC5F25">
        <w:rPr>
          <w:bCs/>
          <w:noProof/>
        </w:rPr>
        <w:t>4</w:t>
      </w:r>
      <w:r w:rsidR="00AC5F25" w:rsidRPr="008C2AE2">
        <w:rPr>
          <w:bCs/>
          <w:noProof/>
        </w:rPr>
        <w:noBreakHyphen/>
      </w:r>
      <w:r w:rsidR="00AC5F25">
        <w:rPr>
          <w:bCs/>
          <w:noProof/>
        </w:rPr>
        <w:t>1</w:t>
      </w:r>
      <w:r w:rsidR="00F15E01">
        <w:fldChar w:fldCharType="end"/>
      </w:r>
    </w:p>
    <w:p w14:paraId="23E8BDA1" w14:textId="77777777" w:rsidR="00AE40D5" w:rsidRPr="008C2AE2" w:rsidRDefault="00AE40D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8C2AE2">
        <w:rPr>
          <w:rFonts w:cs="Arial"/>
          <w:bCs/>
        </w:rPr>
        <w:t>(DV 201</w:t>
      </w:r>
      <w:r w:rsidR="00457B27" w:rsidRPr="008C2AE2">
        <w:rPr>
          <w:rFonts w:cs="Arial"/>
          <w:bCs/>
        </w:rPr>
        <w:t>3</w:t>
      </w:r>
      <w:r w:rsidRPr="008C2AE2">
        <w:rPr>
          <w:rFonts w:cs="Arial"/>
          <w:bCs/>
        </w:rPr>
        <w:t>)</w:t>
      </w:r>
      <w:r w:rsidRPr="008C2AE2">
        <w:rPr>
          <w:rFonts w:cs="Arial"/>
          <w:bCs/>
          <w:vertAlign w:val="subscript"/>
        </w:rPr>
        <w:t>I</w:t>
      </w:r>
      <w:r w:rsidRPr="008C2AE2">
        <w:rPr>
          <w:rFonts w:cs="Arial"/>
          <w:szCs w:val="24"/>
        </w:rPr>
        <w:tab/>
      </w:r>
      <w:r w:rsidR="00457B27" w:rsidRPr="008C2AE2">
        <w:rPr>
          <w:rFonts w:cs="Arial"/>
          <w:szCs w:val="24"/>
        </w:rPr>
        <w:tab/>
      </w:r>
      <w:r w:rsidRPr="008C2AE2">
        <w:rPr>
          <w:rFonts w:cs="Arial"/>
          <w:szCs w:val="24"/>
        </w:rPr>
        <w:t xml:space="preserve">= </w:t>
      </w:r>
      <w:r w:rsidR="00457B27" w:rsidRPr="008C2AE2">
        <w:rPr>
          <w:rFonts w:cs="Arial"/>
          <w:szCs w:val="24"/>
        </w:rPr>
        <w:t>the 2011-2013 baseline DV at site I (ppb)</w:t>
      </w:r>
      <w:r w:rsidR="007A3BB4" w:rsidRPr="008C2AE2">
        <w:rPr>
          <w:rFonts w:cs="Arial"/>
          <w:szCs w:val="24"/>
        </w:rPr>
        <w:t xml:space="preserve"> from </w:t>
      </w:r>
      <w:r w:rsidR="00F15E01">
        <w:fldChar w:fldCharType="begin"/>
      </w:r>
      <w:r w:rsidR="00F15E01">
        <w:instrText xml:space="preserve"> REF _Ref426531404 \h  \* MERGEFORMAT </w:instrText>
      </w:r>
      <w:r w:rsidR="00F15E01">
        <w:fldChar w:fldCharType="separate"/>
      </w:r>
      <w:r w:rsidR="00AC5F25" w:rsidRPr="008C2AE2">
        <w:rPr>
          <w:bCs/>
        </w:rPr>
        <w:t xml:space="preserve">Equation </w:t>
      </w:r>
      <w:r w:rsidR="00AC5F25">
        <w:rPr>
          <w:bCs/>
          <w:noProof/>
        </w:rPr>
        <w:t>4</w:t>
      </w:r>
      <w:r w:rsidR="00AC5F25" w:rsidRPr="008C2AE2">
        <w:rPr>
          <w:bCs/>
          <w:noProof/>
        </w:rPr>
        <w:noBreakHyphen/>
      </w:r>
      <w:r w:rsidR="00AC5F25">
        <w:rPr>
          <w:bCs/>
          <w:noProof/>
        </w:rPr>
        <w:t>1</w:t>
      </w:r>
      <w:r w:rsidR="00F15E01">
        <w:fldChar w:fldCharType="end"/>
      </w:r>
    </w:p>
    <w:p w14:paraId="32BF886E" w14:textId="77777777" w:rsidR="00AE40D5" w:rsidRPr="008C2AE2" w:rsidRDefault="00AE40D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8C2AE2">
        <w:rPr>
          <w:rFonts w:cs="Arial"/>
          <w:bCs/>
        </w:rPr>
        <w:t>(D</w:t>
      </w:r>
      <w:r w:rsidR="00457B27" w:rsidRPr="008C2AE2">
        <w:rPr>
          <w:rFonts w:cs="Arial"/>
          <w:bCs/>
        </w:rPr>
        <w:t>V 2014</w:t>
      </w:r>
      <w:r w:rsidRPr="008C2AE2">
        <w:rPr>
          <w:rFonts w:cs="Arial"/>
          <w:bCs/>
        </w:rPr>
        <w:t>)</w:t>
      </w:r>
      <w:r w:rsidRPr="008C2AE2">
        <w:rPr>
          <w:rFonts w:cs="Arial"/>
          <w:bCs/>
          <w:vertAlign w:val="subscript"/>
        </w:rPr>
        <w:t>I</w:t>
      </w:r>
      <w:r w:rsidRPr="008C2AE2">
        <w:rPr>
          <w:rFonts w:cs="Arial"/>
          <w:szCs w:val="24"/>
        </w:rPr>
        <w:tab/>
      </w:r>
      <w:r w:rsidR="00457B27" w:rsidRPr="008C2AE2">
        <w:rPr>
          <w:rFonts w:cs="Arial"/>
          <w:szCs w:val="24"/>
        </w:rPr>
        <w:tab/>
      </w:r>
      <w:r w:rsidRPr="008C2AE2">
        <w:rPr>
          <w:rFonts w:cs="Arial"/>
          <w:szCs w:val="24"/>
        </w:rPr>
        <w:t xml:space="preserve">= </w:t>
      </w:r>
      <w:r w:rsidR="00457B27" w:rsidRPr="008C2AE2">
        <w:rPr>
          <w:rFonts w:cs="Arial"/>
          <w:szCs w:val="24"/>
        </w:rPr>
        <w:t>the 2012-2014 baseline DV at site I (ppb)</w:t>
      </w:r>
      <w:r w:rsidR="007A3BB4" w:rsidRPr="008C2AE2">
        <w:rPr>
          <w:rFonts w:cs="Arial"/>
          <w:szCs w:val="24"/>
        </w:rPr>
        <w:t xml:space="preserve"> from </w:t>
      </w:r>
      <w:r w:rsidR="00F15E01">
        <w:fldChar w:fldCharType="begin"/>
      </w:r>
      <w:r w:rsidR="00F15E01">
        <w:instrText xml:space="preserve"> REF _Ref426531404 \h  \* MERGEFORMAT </w:instrText>
      </w:r>
      <w:r w:rsidR="00F15E01">
        <w:fldChar w:fldCharType="separate"/>
      </w:r>
      <w:r w:rsidR="00AC5F25" w:rsidRPr="008C2AE2">
        <w:rPr>
          <w:bCs/>
        </w:rPr>
        <w:t xml:space="preserve">Equation </w:t>
      </w:r>
      <w:r w:rsidR="00AC5F25">
        <w:rPr>
          <w:bCs/>
          <w:noProof/>
        </w:rPr>
        <w:t>4</w:t>
      </w:r>
      <w:r w:rsidR="00AC5F25" w:rsidRPr="008C2AE2">
        <w:rPr>
          <w:bCs/>
          <w:noProof/>
        </w:rPr>
        <w:noBreakHyphen/>
      </w:r>
      <w:r w:rsidR="00AC5F25">
        <w:rPr>
          <w:bCs/>
          <w:noProof/>
        </w:rPr>
        <w:t>1</w:t>
      </w:r>
      <w:r w:rsidR="00F15E01">
        <w:fldChar w:fldCharType="end"/>
      </w:r>
    </w:p>
    <w:p w14:paraId="78E1AD9D" w14:textId="77777777" w:rsidR="00B21695" w:rsidRPr="008C2AE2" w:rsidRDefault="00B2169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p>
    <w:p w14:paraId="04CE4F15" w14:textId="77777777" w:rsidR="00B21695" w:rsidRPr="008C2AE2" w:rsidRDefault="00B21695" w:rsidP="00B21695">
      <w:pPr>
        <w:tabs>
          <w:tab w:val="left" w:pos="1440"/>
          <w:tab w:val="left" w:pos="2880"/>
          <w:tab w:val="left" w:pos="3600"/>
          <w:tab w:val="left" w:pos="3780"/>
          <w:tab w:val="left" w:pos="3870"/>
        </w:tabs>
        <w:autoSpaceDE w:val="0"/>
        <w:autoSpaceDN w:val="0"/>
        <w:adjustRightInd w:val="0"/>
        <w:spacing w:line="240" w:lineRule="auto"/>
        <w:rPr>
          <w:rFonts w:cs="Arial"/>
          <w:szCs w:val="24"/>
        </w:rPr>
      </w:pPr>
      <w:r w:rsidRPr="008C2AE2">
        <w:rPr>
          <w:rFonts w:cs="Arial"/>
          <w:szCs w:val="24"/>
        </w:rPr>
        <w:t>Sample Equation: Baseline Design Site-Specific Design Value for C58</w:t>
      </w:r>
    </w:p>
    <w:p w14:paraId="79BC9398" w14:textId="77777777" w:rsidR="00B21695" w:rsidRPr="008C2AE2" w:rsidRDefault="00B21695" w:rsidP="00B21695">
      <w:pPr>
        <w:tabs>
          <w:tab w:val="left" w:pos="1620"/>
        </w:tabs>
        <w:spacing w:line="240" w:lineRule="auto"/>
        <w:ind w:firstLine="360"/>
        <w:rPr>
          <w:rFonts w:cs="Arial"/>
          <w:bCs/>
        </w:rPr>
      </w:pPr>
      <w:r w:rsidRPr="008C2AE2">
        <w:rPr>
          <w:rFonts w:cs="Arial"/>
          <w:bCs/>
        </w:rPr>
        <w:t>(DVB)</w:t>
      </w:r>
      <w:r w:rsidRPr="008C2AE2">
        <w:rPr>
          <w:rFonts w:cs="Arial"/>
          <w:bCs/>
          <w:vertAlign w:val="subscript"/>
        </w:rPr>
        <w:t>I</w:t>
      </w:r>
      <w:r w:rsidRPr="008C2AE2">
        <w:rPr>
          <w:rFonts w:cs="Arial"/>
          <w:bCs/>
        </w:rPr>
        <w:t xml:space="preserve"> </w:t>
      </w:r>
      <w:r w:rsidRPr="008C2AE2">
        <w:rPr>
          <w:rFonts w:cs="Arial"/>
          <w:bCs/>
        </w:rPr>
        <w:tab/>
        <w:t>= [(80.0</w:t>
      </w:r>
      <w:r w:rsidR="00F1316A" w:rsidRPr="008C2AE2">
        <w:rPr>
          <w:rFonts w:cs="Arial"/>
          <w:bCs/>
        </w:rPr>
        <w:t xml:space="preserve"> ppb</w:t>
      </w:r>
      <w:r w:rsidRPr="008C2AE2">
        <w:rPr>
          <w:rFonts w:cs="Arial"/>
          <w:bCs/>
        </w:rPr>
        <w:t>) + (81.7</w:t>
      </w:r>
      <w:r w:rsidR="00F1316A" w:rsidRPr="008C2AE2">
        <w:rPr>
          <w:rFonts w:cs="Arial"/>
          <w:bCs/>
        </w:rPr>
        <w:t xml:space="preserve"> ppb</w:t>
      </w:r>
      <w:r w:rsidRPr="008C2AE2">
        <w:rPr>
          <w:rFonts w:cs="Arial"/>
          <w:bCs/>
        </w:rPr>
        <w:t>) + (80.7</w:t>
      </w:r>
      <w:r w:rsidR="00F1316A" w:rsidRPr="008C2AE2">
        <w:rPr>
          <w:rFonts w:cs="Arial"/>
          <w:bCs/>
        </w:rPr>
        <w:t xml:space="preserve"> ppb</w:t>
      </w:r>
      <w:r w:rsidRPr="008C2AE2">
        <w:rPr>
          <w:rFonts w:cs="Arial"/>
          <w:bCs/>
        </w:rPr>
        <w:t>)] / 3</w:t>
      </w:r>
    </w:p>
    <w:p w14:paraId="52772C8C" w14:textId="77777777" w:rsidR="00AE40D5" w:rsidRPr="008C2AE2" w:rsidRDefault="00B21695" w:rsidP="00B21695">
      <w:pPr>
        <w:tabs>
          <w:tab w:val="left" w:pos="1620"/>
        </w:tabs>
        <w:rPr>
          <w:rFonts w:cs="Arial"/>
          <w:szCs w:val="24"/>
        </w:rPr>
      </w:pPr>
      <w:r w:rsidRPr="008C2AE2">
        <w:rPr>
          <w:rFonts w:cs="Arial"/>
          <w:szCs w:val="24"/>
        </w:rPr>
        <w:tab/>
        <w:t xml:space="preserve">= 80.7 ppb </w:t>
      </w:r>
      <w:r w:rsidR="00D82AF0" w:rsidRPr="008C2AE2">
        <w:rPr>
          <w:rFonts w:cs="Arial"/>
          <w:szCs w:val="24"/>
        </w:rPr>
        <w:t xml:space="preserve">baseline design site-specific modeling design value </w:t>
      </w:r>
      <w:r w:rsidRPr="008C2AE2">
        <w:rPr>
          <w:rFonts w:cs="Arial"/>
          <w:szCs w:val="24"/>
        </w:rPr>
        <w:t>at C58</w:t>
      </w:r>
    </w:p>
    <w:p w14:paraId="40F4DA4A" w14:textId="77777777" w:rsidR="00B21695" w:rsidRPr="008C2AE2" w:rsidRDefault="00B21695" w:rsidP="007A4DD4">
      <w:pPr>
        <w:rPr>
          <w:rFonts w:cs="Arial"/>
          <w:szCs w:val="24"/>
        </w:rPr>
      </w:pPr>
    </w:p>
    <w:p w14:paraId="0C672426" w14:textId="6455706B" w:rsidR="007A4DD4" w:rsidRPr="008C2AE2" w:rsidRDefault="007A4DD4" w:rsidP="007A4DD4">
      <w:pPr>
        <w:rPr>
          <w:rFonts w:cs="Arial"/>
          <w:bCs/>
          <w:snapToGrid w:val="0"/>
        </w:rPr>
      </w:pPr>
      <w:r w:rsidRPr="008C2AE2">
        <w:rPr>
          <w:rFonts w:cs="Arial"/>
          <w:snapToGrid w:val="0"/>
        </w:rPr>
        <w:t xml:space="preserve">The baseline modeling DV was calculated for each regulatory monitor that meets </w:t>
      </w:r>
      <w:r w:rsidRPr="008C2AE2">
        <w:rPr>
          <w:rFonts w:cs="Arial"/>
          <w:bCs/>
          <w:snapToGrid w:val="0"/>
        </w:rPr>
        <w:t>EPA’s modeling guideline recommendations</w:t>
      </w:r>
      <w:r w:rsidRPr="008C2AE2">
        <w:rPr>
          <w:rFonts w:cs="Arial"/>
          <w:snapToGrid w:val="0"/>
        </w:rPr>
        <w:t xml:space="preserve"> (</w:t>
      </w:r>
      <w:r w:rsidR="00F15E01">
        <w:fldChar w:fldCharType="begin"/>
      </w:r>
      <w:r w:rsidR="00F15E01">
        <w:instrText xml:space="preserve"> REF _Ref366586322 \h  \* MERGEFORMAT </w:instrText>
      </w:r>
      <w:r w:rsidR="00F15E01">
        <w:fldChar w:fldCharType="separate"/>
      </w:r>
      <w:r w:rsidR="00AC5F25" w:rsidRPr="008C2AE2">
        <w:rPr>
          <w:bCs/>
        </w:rPr>
        <w:t xml:space="preserve">Table </w:t>
      </w:r>
      <w:r w:rsidR="00AC5F25">
        <w:rPr>
          <w:bCs/>
          <w:noProof/>
        </w:rPr>
        <w:t>4</w:t>
      </w:r>
      <w:r w:rsidR="00AC5F25">
        <w:rPr>
          <w:bCs/>
          <w:noProof/>
        </w:rPr>
        <w:noBreakHyphen/>
        <w:t>2</w:t>
      </w:r>
      <w:r w:rsidR="00F15E01">
        <w:fldChar w:fldCharType="end"/>
      </w:r>
      <w:r w:rsidRPr="008C2AE2">
        <w:rPr>
          <w:rFonts w:cs="Arial"/>
          <w:snapToGrid w:val="0"/>
        </w:rPr>
        <w:t>)</w:t>
      </w:r>
      <w:r w:rsidR="00D32F67">
        <w:rPr>
          <w:rFonts w:cs="Arial"/>
          <w:snapToGrid w:val="0"/>
        </w:rPr>
        <w:t xml:space="preserve">. </w:t>
      </w:r>
      <w:r w:rsidR="00AE40D5" w:rsidRPr="008C2AE2">
        <w:rPr>
          <w:rFonts w:cs="Arial"/>
          <w:szCs w:val="24"/>
        </w:rPr>
        <w:t>Although both C622 and C678 are</w:t>
      </w:r>
      <w:r w:rsidR="00114AF6" w:rsidRPr="008C2AE2">
        <w:rPr>
          <w:rFonts w:cs="Arial"/>
          <w:szCs w:val="24"/>
        </w:rPr>
        <w:t xml:space="preserve"> not</w:t>
      </w:r>
      <w:r w:rsidR="00AE40D5" w:rsidRPr="008C2AE2">
        <w:rPr>
          <w:rFonts w:cs="Arial"/>
          <w:szCs w:val="24"/>
        </w:rPr>
        <w:t xml:space="preserve"> regulatory ozone monitors, they meet all the site and calibration requirements of the EPA. The 6 non-regulatory sited</w:t>
      </w:r>
      <w:r w:rsidR="00114AF6" w:rsidRPr="008C2AE2">
        <w:rPr>
          <w:rFonts w:cs="Arial"/>
          <w:szCs w:val="24"/>
        </w:rPr>
        <w:t xml:space="preserve"> ozone </w:t>
      </w:r>
      <w:r w:rsidR="00AE40D5" w:rsidRPr="008C2AE2">
        <w:rPr>
          <w:rFonts w:cs="Arial"/>
          <w:szCs w:val="24"/>
        </w:rPr>
        <w:t xml:space="preserve">monitors operated by AACOG were not included in the calculations. </w:t>
      </w:r>
      <w:r w:rsidRPr="008C2AE2">
        <w:rPr>
          <w:rFonts w:cs="Arial"/>
          <w:bCs/>
          <w:snapToGrid w:val="0"/>
        </w:rPr>
        <w:t>As shown, C58 has the highest baseline modeling DV at 80</w:t>
      </w:r>
      <w:r w:rsidR="00D10CE6" w:rsidRPr="008C2AE2">
        <w:rPr>
          <w:rFonts w:cs="Arial"/>
          <w:bCs/>
          <w:snapToGrid w:val="0"/>
        </w:rPr>
        <w:t>.7</w:t>
      </w:r>
      <w:r w:rsidRPr="008C2AE2">
        <w:rPr>
          <w:rFonts w:cs="Arial"/>
          <w:bCs/>
          <w:snapToGrid w:val="0"/>
        </w:rPr>
        <w:t xml:space="preserve"> ppb</w:t>
      </w:r>
      <w:r w:rsidR="00D32F67">
        <w:rPr>
          <w:rFonts w:cs="Arial"/>
          <w:bCs/>
          <w:snapToGrid w:val="0"/>
        </w:rPr>
        <w:t xml:space="preserve">. </w:t>
      </w:r>
      <w:r w:rsidRPr="008C2AE2">
        <w:rPr>
          <w:rFonts w:cs="Arial"/>
          <w:bCs/>
          <w:snapToGrid w:val="0"/>
        </w:rPr>
        <w:t>The baseline modeling DVs at the other regulatory monitors are 77</w:t>
      </w:r>
      <w:r w:rsidR="00D10CE6" w:rsidRPr="008C2AE2">
        <w:rPr>
          <w:rFonts w:cs="Arial"/>
          <w:bCs/>
          <w:snapToGrid w:val="0"/>
        </w:rPr>
        <w:t>.1</w:t>
      </w:r>
      <w:r w:rsidRPr="008C2AE2">
        <w:rPr>
          <w:rFonts w:cs="Arial"/>
          <w:bCs/>
          <w:snapToGrid w:val="0"/>
        </w:rPr>
        <w:t xml:space="preserve"> ppb at C23, 7</w:t>
      </w:r>
      <w:r w:rsidR="00D10CE6" w:rsidRPr="008C2AE2">
        <w:rPr>
          <w:rFonts w:cs="Arial"/>
          <w:bCs/>
          <w:snapToGrid w:val="0"/>
        </w:rPr>
        <w:t>3.8</w:t>
      </w:r>
      <w:r w:rsidRPr="008C2AE2">
        <w:rPr>
          <w:rFonts w:cs="Arial"/>
          <w:bCs/>
          <w:snapToGrid w:val="0"/>
        </w:rPr>
        <w:t xml:space="preserve"> ppb at CAMS 622, </w:t>
      </w:r>
      <w:r w:rsidR="00D10CE6" w:rsidRPr="008C2AE2">
        <w:rPr>
          <w:rFonts w:cs="Arial"/>
          <w:bCs/>
          <w:snapToGrid w:val="0"/>
        </w:rPr>
        <w:t>71.6</w:t>
      </w:r>
      <w:r w:rsidRPr="008C2AE2">
        <w:rPr>
          <w:rFonts w:cs="Arial"/>
          <w:bCs/>
          <w:snapToGrid w:val="0"/>
        </w:rPr>
        <w:t xml:space="preserve"> ppb at C</w:t>
      </w:r>
      <w:r w:rsidR="00D10CE6" w:rsidRPr="008C2AE2">
        <w:rPr>
          <w:rFonts w:cs="Arial"/>
          <w:bCs/>
          <w:snapToGrid w:val="0"/>
        </w:rPr>
        <w:t>678, and 68.8</w:t>
      </w:r>
      <w:r w:rsidRPr="008C2AE2">
        <w:rPr>
          <w:rFonts w:cs="Arial"/>
          <w:bCs/>
          <w:snapToGrid w:val="0"/>
        </w:rPr>
        <w:t xml:space="preserve"> ppb at C</w:t>
      </w:r>
      <w:r w:rsidR="00D10CE6" w:rsidRPr="008C2AE2">
        <w:rPr>
          <w:rFonts w:cs="Arial"/>
          <w:bCs/>
          <w:snapToGrid w:val="0"/>
        </w:rPr>
        <w:t>59</w:t>
      </w:r>
      <w:r w:rsidR="00D32F67">
        <w:rPr>
          <w:rFonts w:cs="Arial"/>
          <w:bCs/>
          <w:snapToGrid w:val="0"/>
        </w:rPr>
        <w:t xml:space="preserve">. </w:t>
      </w:r>
    </w:p>
    <w:p w14:paraId="6BE2826B" w14:textId="77777777" w:rsidR="007A4DD4" w:rsidRPr="008C2AE2" w:rsidRDefault="007A4DD4" w:rsidP="007A4DD4">
      <w:pPr>
        <w:keepNext/>
        <w:keepLines/>
        <w:jc w:val="center"/>
        <w:rPr>
          <w:rFonts w:cs="Arial"/>
        </w:rPr>
      </w:pPr>
    </w:p>
    <w:p w14:paraId="6BB2410C" w14:textId="77777777" w:rsidR="007A4DD4" w:rsidRPr="008C2AE2" w:rsidRDefault="007A4DD4" w:rsidP="007A4DD4">
      <w:pPr>
        <w:spacing w:line="240" w:lineRule="auto"/>
        <w:rPr>
          <w:rFonts w:cs="Arial"/>
          <w:b/>
          <w:bCs/>
        </w:rPr>
      </w:pPr>
      <w:bookmarkStart w:id="200" w:name="_Ref366586322"/>
      <w:bookmarkStart w:id="201" w:name="_Toc439233909"/>
      <w:r w:rsidRPr="008C2AE2">
        <w:rPr>
          <w:bCs/>
        </w:rPr>
        <w:t xml:space="preserve">Table </w:t>
      </w:r>
      <w:r w:rsidR="002D5810">
        <w:rPr>
          <w:bCs/>
        </w:rPr>
        <w:fldChar w:fldCharType="begin"/>
      </w:r>
      <w:r w:rsidR="00E97066">
        <w:rPr>
          <w:bCs/>
        </w:rPr>
        <w:instrText xml:space="preserve"> STYLEREF 1 \s </w:instrText>
      </w:r>
      <w:r w:rsidR="002D5810">
        <w:rPr>
          <w:bCs/>
        </w:rPr>
        <w:fldChar w:fldCharType="separate"/>
      </w:r>
      <w:r w:rsidR="00AC5F25">
        <w:rPr>
          <w:bCs/>
          <w:noProof/>
        </w:rPr>
        <w:t>4</w:t>
      </w:r>
      <w:r w:rsidR="002D5810">
        <w:rPr>
          <w:bCs/>
        </w:rPr>
        <w:fldChar w:fldCharType="end"/>
      </w:r>
      <w:r w:rsidR="00E97066">
        <w:rPr>
          <w:bCs/>
        </w:rPr>
        <w:noBreakHyphen/>
      </w:r>
      <w:r w:rsidR="002D5810">
        <w:rPr>
          <w:bCs/>
        </w:rPr>
        <w:fldChar w:fldCharType="begin"/>
      </w:r>
      <w:r w:rsidR="00E97066">
        <w:rPr>
          <w:bCs/>
        </w:rPr>
        <w:instrText xml:space="preserve"> SEQ Table \* ARABIC \s 1 </w:instrText>
      </w:r>
      <w:r w:rsidR="002D5810">
        <w:rPr>
          <w:bCs/>
        </w:rPr>
        <w:fldChar w:fldCharType="separate"/>
      </w:r>
      <w:r w:rsidR="00AC5F25">
        <w:rPr>
          <w:bCs/>
          <w:noProof/>
        </w:rPr>
        <w:t>2</w:t>
      </w:r>
      <w:r w:rsidR="002D5810">
        <w:rPr>
          <w:bCs/>
        </w:rPr>
        <w:fldChar w:fldCharType="end"/>
      </w:r>
      <w:bookmarkEnd w:id="200"/>
      <w:r w:rsidRPr="008C2AE2">
        <w:rPr>
          <w:rFonts w:cs="Arial"/>
          <w:bCs/>
        </w:rPr>
        <w:t>: Calculated Baseline Modeling Site-Specific Design Value, 2012</w:t>
      </w:r>
      <w:bookmarkEnd w:id="201"/>
    </w:p>
    <w:tbl>
      <w:tblPr>
        <w:tblW w:w="9365" w:type="dxa"/>
        <w:jc w:val="center"/>
        <w:tblCellMar>
          <w:left w:w="0" w:type="dxa"/>
          <w:right w:w="0" w:type="dxa"/>
        </w:tblCellMar>
        <w:tblLook w:val="0000" w:firstRow="0" w:lastRow="0" w:firstColumn="0" w:lastColumn="0" w:noHBand="0" w:noVBand="0"/>
      </w:tblPr>
      <w:tblGrid>
        <w:gridCol w:w="1575"/>
        <w:gridCol w:w="1576"/>
        <w:gridCol w:w="1576"/>
        <w:gridCol w:w="1576"/>
        <w:gridCol w:w="3062"/>
      </w:tblGrid>
      <w:tr w:rsidR="00E91BD9" w:rsidRPr="008C2AE2" w14:paraId="09EE790B" w14:textId="77777777" w:rsidTr="00CC5EF9">
        <w:trPr>
          <w:trHeight w:val="485"/>
          <w:jc w:val="center"/>
        </w:trPr>
        <w:tc>
          <w:tcPr>
            <w:tcW w:w="15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766511" w14:textId="77777777" w:rsidR="00E91BD9" w:rsidRPr="008C2AE2" w:rsidRDefault="00E91BD9" w:rsidP="00E91BD9">
            <w:pPr>
              <w:spacing w:line="240" w:lineRule="auto"/>
              <w:jc w:val="center"/>
              <w:rPr>
                <w:rFonts w:eastAsia="Arial Unicode MS" w:cs="Arial"/>
                <w:szCs w:val="22"/>
              </w:rPr>
            </w:pPr>
            <w:r w:rsidRPr="008C2AE2">
              <w:rPr>
                <w:rFonts w:cs="Arial"/>
                <w:szCs w:val="22"/>
              </w:rPr>
              <w:t>Monitoring Site</w:t>
            </w:r>
          </w:p>
        </w:tc>
        <w:tc>
          <w:tcPr>
            <w:tcW w:w="157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91012D2" w14:textId="77777777" w:rsidR="00CC5EF9" w:rsidRPr="008C2AE2" w:rsidRDefault="00E91BD9" w:rsidP="00E91BD9">
            <w:pPr>
              <w:spacing w:line="240" w:lineRule="auto"/>
              <w:jc w:val="center"/>
              <w:rPr>
                <w:rFonts w:cs="Arial"/>
                <w:szCs w:val="22"/>
              </w:rPr>
            </w:pPr>
            <w:r w:rsidRPr="008C2AE2">
              <w:rPr>
                <w:rFonts w:cs="Arial"/>
                <w:szCs w:val="22"/>
              </w:rPr>
              <w:t xml:space="preserve">2010-2012 </w:t>
            </w:r>
          </w:p>
          <w:p w14:paraId="08AECD5F" w14:textId="77777777" w:rsidR="00E91BD9" w:rsidRPr="008C2AE2" w:rsidRDefault="00E91BD9" w:rsidP="00E91BD9">
            <w:pPr>
              <w:spacing w:line="240" w:lineRule="auto"/>
              <w:jc w:val="center"/>
              <w:rPr>
                <w:rFonts w:eastAsia="Arial Unicode MS" w:cs="Arial"/>
                <w:szCs w:val="22"/>
              </w:rPr>
            </w:pPr>
            <w:r w:rsidRPr="008C2AE2">
              <w:rPr>
                <w:rFonts w:cs="Arial"/>
                <w:szCs w:val="22"/>
              </w:rPr>
              <w:t>DV, ppb</w:t>
            </w:r>
          </w:p>
        </w:tc>
        <w:tc>
          <w:tcPr>
            <w:tcW w:w="157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5096923" w14:textId="77777777" w:rsidR="00CC5EF9" w:rsidRPr="008C2AE2" w:rsidRDefault="00E91BD9" w:rsidP="00E91BD9">
            <w:pPr>
              <w:spacing w:line="240" w:lineRule="auto"/>
              <w:jc w:val="center"/>
              <w:rPr>
                <w:rFonts w:cs="Arial"/>
                <w:szCs w:val="22"/>
              </w:rPr>
            </w:pPr>
            <w:r w:rsidRPr="008C2AE2">
              <w:rPr>
                <w:rFonts w:cs="Arial"/>
                <w:szCs w:val="22"/>
              </w:rPr>
              <w:t xml:space="preserve">2011-2013 </w:t>
            </w:r>
          </w:p>
          <w:p w14:paraId="45134353" w14:textId="77777777" w:rsidR="00E91BD9" w:rsidRPr="008C2AE2" w:rsidRDefault="00E91BD9" w:rsidP="00E91BD9">
            <w:pPr>
              <w:spacing w:line="240" w:lineRule="auto"/>
              <w:jc w:val="center"/>
              <w:rPr>
                <w:rFonts w:cs="Arial"/>
                <w:szCs w:val="22"/>
              </w:rPr>
            </w:pPr>
            <w:r w:rsidRPr="008C2AE2">
              <w:rPr>
                <w:rFonts w:cs="Arial"/>
                <w:szCs w:val="22"/>
              </w:rPr>
              <w:t>DV, ppb</w:t>
            </w:r>
          </w:p>
        </w:tc>
        <w:tc>
          <w:tcPr>
            <w:tcW w:w="1576" w:type="dxa"/>
            <w:tcBorders>
              <w:top w:val="single" w:sz="4" w:space="0" w:color="auto"/>
              <w:left w:val="single" w:sz="4" w:space="0" w:color="auto"/>
              <w:bottom w:val="single" w:sz="4" w:space="0" w:color="auto"/>
              <w:right w:val="double" w:sz="4" w:space="0" w:color="auto"/>
            </w:tcBorders>
            <w:shd w:val="clear" w:color="auto" w:fill="D9D9D9" w:themeFill="background1" w:themeFillShade="D9"/>
            <w:vAlign w:val="center"/>
          </w:tcPr>
          <w:p w14:paraId="0F0A984E" w14:textId="77777777" w:rsidR="00CC5EF9" w:rsidRPr="008C2AE2" w:rsidRDefault="00E91BD9" w:rsidP="00E91BD9">
            <w:pPr>
              <w:spacing w:line="240" w:lineRule="auto"/>
              <w:jc w:val="center"/>
              <w:rPr>
                <w:rFonts w:cs="Arial"/>
                <w:szCs w:val="22"/>
              </w:rPr>
            </w:pPr>
            <w:r w:rsidRPr="008C2AE2">
              <w:rPr>
                <w:rFonts w:cs="Arial"/>
                <w:szCs w:val="22"/>
              </w:rPr>
              <w:t xml:space="preserve">2012-2014 </w:t>
            </w:r>
          </w:p>
          <w:p w14:paraId="248190F3" w14:textId="77777777" w:rsidR="00E91BD9" w:rsidRPr="008C2AE2" w:rsidRDefault="00E91BD9" w:rsidP="00E91BD9">
            <w:pPr>
              <w:spacing w:line="240" w:lineRule="auto"/>
              <w:jc w:val="center"/>
              <w:rPr>
                <w:rFonts w:cs="Arial"/>
                <w:szCs w:val="22"/>
              </w:rPr>
            </w:pPr>
            <w:r w:rsidRPr="008C2AE2">
              <w:rPr>
                <w:rFonts w:cs="Arial"/>
                <w:szCs w:val="22"/>
              </w:rPr>
              <w:t>DV, ppb</w:t>
            </w:r>
          </w:p>
        </w:tc>
        <w:tc>
          <w:tcPr>
            <w:tcW w:w="3062"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19A27EFD" w14:textId="77777777" w:rsidR="00E91BD9" w:rsidRPr="008C2AE2" w:rsidRDefault="00E91BD9" w:rsidP="00E91BD9">
            <w:pPr>
              <w:spacing w:line="240" w:lineRule="auto"/>
              <w:jc w:val="center"/>
              <w:rPr>
                <w:rFonts w:eastAsia="Arial Unicode MS" w:cs="Arial"/>
                <w:szCs w:val="22"/>
              </w:rPr>
            </w:pPr>
            <w:r w:rsidRPr="008C2AE2">
              <w:rPr>
                <w:rFonts w:cs="Arial"/>
                <w:szCs w:val="22"/>
              </w:rPr>
              <w:t>Baseline DV used in the Modeling Attainment Test, ppb</w:t>
            </w:r>
          </w:p>
        </w:tc>
      </w:tr>
      <w:tr w:rsidR="00CC5EF9" w:rsidRPr="008C2AE2" w14:paraId="4DB7198D" w14:textId="77777777"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14:paraId="1CA65944" w14:textId="77777777" w:rsidR="00CC5EF9" w:rsidRPr="008C2AE2" w:rsidRDefault="00CC5EF9" w:rsidP="00CC5EF9">
            <w:pPr>
              <w:spacing w:line="240" w:lineRule="auto"/>
              <w:jc w:val="center"/>
              <w:rPr>
                <w:rFonts w:eastAsia="Arial Unicode MS" w:cs="Arial"/>
                <w:szCs w:val="22"/>
              </w:rPr>
            </w:pPr>
            <w:r w:rsidRPr="008C2AE2">
              <w:rPr>
                <w:rFonts w:cs="Arial"/>
                <w:szCs w:val="22"/>
              </w:rPr>
              <w:t>CAMS 23</w:t>
            </w:r>
          </w:p>
        </w:tc>
        <w:tc>
          <w:tcPr>
            <w:tcW w:w="1576" w:type="dxa"/>
            <w:tcBorders>
              <w:top w:val="nil"/>
              <w:left w:val="nil"/>
              <w:bottom w:val="single" w:sz="4" w:space="0" w:color="auto"/>
              <w:right w:val="single" w:sz="4" w:space="0" w:color="auto"/>
            </w:tcBorders>
            <w:vAlign w:val="center"/>
          </w:tcPr>
          <w:p w14:paraId="34BB3702" w14:textId="77777777" w:rsidR="00CC5EF9" w:rsidRPr="008C2AE2" w:rsidRDefault="00CC5EF9" w:rsidP="00CC5EF9">
            <w:pPr>
              <w:spacing w:line="240" w:lineRule="auto"/>
              <w:jc w:val="center"/>
              <w:rPr>
                <w:szCs w:val="22"/>
              </w:rPr>
            </w:pPr>
            <w:r w:rsidRPr="008C2AE2">
              <w:rPr>
                <w:szCs w:val="22"/>
              </w:rPr>
              <w:t>77.3</w:t>
            </w:r>
          </w:p>
        </w:tc>
        <w:tc>
          <w:tcPr>
            <w:tcW w:w="1576" w:type="dxa"/>
            <w:tcBorders>
              <w:top w:val="single" w:sz="4" w:space="0" w:color="auto"/>
              <w:left w:val="nil"/>
              <w:bottom w:val="single" w:sz="4" w:space="0" w:color="auto"/>
              <w:right w:val="single" w:sz="4" w:space="0" w:color="auto"/>
            </w:tcBorders>
            <w:vAlign w:val="center"/>
          </w:tcPr>
          <w:p w14:paraId="0D3A0F23" w14:textId="77777777" w:rsidR="00CC5EF9" w:rsidRPr="008C2AE2" w:rsidRDefault="00CC5EF9" w:rsidP="00CC5EF9">
            <w:pPr>
              <w:spacing w:line="240" w:lineRule="auto"/>
              <w:jc w:val="center"/>
              <w:rPr>
                <w:szCs w:val="22"/>
              </w:rPr>
            </w:pPr>
            <w:r w:rsidRPr="008C2AE2">
              <w:rPr>
                <w:szCs w:val="22"/>
              </w:rPr>
              <w:t>78.7</w:t>
            </w:r>
          </w:p>
        </w:tc>
        <w:tc>
          <w:tcPr>
            <w:tcW w:w="1576" w:type="dxa"/>
            <w:tcBorders>
              <w:top w:val="single" w:sz="4" w:space="0" w:color="auto"/>
              <w:left w:val="single" w:sz="4" w:space="0" w:color="auto"/>
              <w:bottom w:val="single" w:sz="4" w:space="0" w:color="auto"/>
              <w:right w:val="double" w:sz="4" w:space="0" w:color="auto"/>
            </w:tcBorders>
            <w:vAlign w:val="center"/>
          </w:tcPr>
          <w:p w14:paraId="0763692A" w14:textId="77777777" w:rsidR="00CC5EF9" w:rsidRPr="008C2AE2" w:rsidRDefault="00CC5EF9" w:rsidP="00CC5EF9">
            <w:pPr>
              <w:spacing w:line="240" w:lineRule="auto"/>
              <w:jc w:val="center"/>
              <w:rPr>
                <w:szCs w:val="22"/>
              </w:rPr>
            </w:pPr>
            <w:r w:rsidRPr="008C2AE2">
              <w:rPr>
                <w:szCs w:val="22"/>
              </w:rPr>
              <w:t>75.3</w:t>
            </w:r>
          </w:p>
        </w:tc>
        <w:tc>
          <w:tcPr>
            <w:tcW w:w="3062" w:type="dxa"/>
            <w:tcBorders>
              <w:top w:val="single" w:sz="4" w:space="0" w:color="auto"/>
              <w:left w:val="double" w:sz="4" w:space="0" w:color="auto"/>
              <w:bottom w:val="single" w:sz="4" w:space="0" w:color="auto"/>
              <w:right w:val="single" w:sz="4" w:space="0" w:color="auto"/>
            </w:tcBorders>
            <w:vAlign w:val="center"/>
          </w:tcPr>
          <w:p w14:paraId="0BC6339F" w14:textId="77777777" w:rsidR="00CC5EF9" w:rsidRPr="008C2AE2" w:rsidRDefault="00CC5EF9" w:rsidP="00CC5EF9">
            <w:pPr>
              <w:spacing w:line="240" w:lineRule="auto"/>
              <w:jc w:val="center"/>
              <w:rPr>
                <w:b/>
                <w:szCs w:val="22"/>
              </w:rPr>
            </w:pPr>
            <w:r w:rsidRPr="008C2AE2">
              <w:rPr>
                <w:b/>
                <w:szCs w:val="22"/>
              </w:rPr>
              <w:t>77.1</w:t>
            </w:r>
          </w:p>
        </w:tc>
      </w:tr>
      <w:tr w:rsidR="00CC5EF9" w:rsidRPr="008C2AE2" w14:paraId="19335387" w14:textId="77777777"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14:paraId="045C184F" w14:textId="77777777" w:rsidR="00CC5EF9" w:rsidRPr="008C2AE2" w:rsidRDefault="00CC5EF9" w:rsidP="00CC5EF9">
            <w:pPr>
              <w:spacing w:line="240" w:lineRule="auto"/>
              <w:jc w:val="center"/>
              <w:rPr>
                <w:rFonts w:eastAsia="Arial Unicode MS" w:cs="Arial"/>
                <w:szCs w:val="22"/>
              </w:rPr>
            </w:pPr>
            <w:r w:rsidRPr="008C2AE2">
              <w:rPr>
                <w:rFonts w:cs="Arial"/>
                <w:szCs w:val="22"/>
              </w:rPr>
              <w:t>CAMS 58</w:t>
            </w:r>
          </w:p>
        </w:tc>
        <w:tc>
          <w:tcPr>
            <w:tcW w:w="1576" w:type="dxa"/>
            <w:tcBorders>
              <w:top w:val="nil"/>
              <w:left w:val="nil"/>
              <w:bottom w:val="single" w:sz="4" w:space="0" w:color="auto"/>
              <w:right w:val="single" w:sz="4" w:space="0" w:color="auto"/>
            </w:tcBorders>
            <w:vAlign w:val="center"/>
          </w:tcPr>
          <w:p w14:paraId="5C1D3942" w14:textId="77777777" w:rsidR="00CC5EF9" w:rsidRPr="008C2AE2" w:rsidRDefault="00CC5EF9" w:rsidP="00CC5EF9">
            <w:pPr>
              <w:spacing w:line="240" w:lineRule="auto"/>
              <w:jc w:val="center"/>
              <w:rPr>
                <w:szCs w:val="22"/>
              </w:rPr>
            </w:pPr>
            <w:r w:rsidRPr="008C2AE2">
              <w:rPr>
                <w:szCs w:val="22"/>
              </w:rPr>
              <w:t>80.0</w:t>
            </w:r>
          </w:p>
        </w:tc>
        <w:tc>
          <w:tcPr>
            <w:tcW w:w="1576" w:type="dxa"/>
            <w:tcBorders>
              <w:top w:val="single" w:sz="4" w:space="0" w:color="auto"/>
              <w:left w:val="nil"/>
              <w:bottom w:val="single" w:sz="4" w:space="0" w:color="auto"/>
              <w:right w:val="single" w:sz="4" w:space="0" w:color="auto"/>
            </w:tcBorders>
            <w:vAlign w:val="center"/>
          </w:tcPr>
          <w:p w14:paraId="682A7968" w14:textId="77777777" w:rsidR="00CC5EF9" w:rsidRPr="008C2AE2" w:rsidRDefault="00CC5EF9" w:rsidP="00CC5EF9">
            <w:pPr>
              <w:spacing w:line="240" w:lineRule="auto"/>
              <w:jc w:val="center"/>
              <w:rPr>
                <w:szCs w:val="22"/>
              </w:rPr>
            </w:pPr>
            <w:r w:rsidRPr="008C2AE2">
              <w:rPr>
                <w:szCs w:val="22"/>
              </w:rPr>
              <w:t>81.7</w:t>
            </w:r>
          </w:p>
        </w:tc>
        <w:tc>
          <w:tcPr>
            <w:tcW w:w="1576" w:type="dxa"/>
            <w:tcBorders>
              <w:top w:val="single" w:sz="4" w:space="0" w:color="auto"/>
              <w:left w:val="single" w:sz="4" w:space="0" w:color="auto"/>
              <w:bottom w:val="single" w:sz="4" w:space="0" w:color="auto"/>
              <w:right w:val="double" w:sz="4" w:space="0" w:color="auto"/>
            </w:tcBorders>
            <w:vAlign w:val="center"/>
          </w:tcPr>
          <w:p w14:paraId="40808238" w14:textId="77777777" w:rsidR="00CC5EF9" w:rsidRPr="008C2AE2" w:rsidRDefault="00CC5EF9" w:rsidP="00CC5EF9">
            <w:pPr>
              <w:spacing w:line="240" w:lineRule="auto"/>
              <w:jc w:val="center"/>
              <w:rPr>
                <w:szCs w:val="22"/>
              </w:rPr>
            </w:pPr>
            <w:r w:rsidRPr="008C2AE2">
              <w:rPr>
                <w:szCs w:val="22"/>
              </w:rPr>
              <w:t>80.7</w:t>
            </w:r>
          </w:p>
        </w:tc>
        <w:tc>
          <w:tcPr>
            <w:tcW w:w="3062" w:type="dxa"/>
            <w:tcBorders>
              <w:top w:val="single" w:sz="4" w:space="0" w:color="auto"/>
              <w:left w:val="double" w:sz="4" w:space="0" w:color="auto"/>
              <w:bottom w:val="single" w:sz="4" w:space="0" w:color="auto"/>
              <w:right w:val="single" w:sz="4" w:space="0" w:color="auto"/>
            </w:tcBorders>
            <w:vAlign w:val="center"/>
          </w:tcPr>
          <w:p w14:paraId="1D10665A" w14:textId="77777777" w:rsidR="00CC5EF9" w:rsidRPr="008C2AE2" w:rsidRDefault="00CC5EF9" w:rsidP="00CC5EF9">
            <w:pPr>
              <w:spacing w:line="240" w:lineRule="auto"/>
              <w:jc w:val="center"/>
              <w:rPr>
                <w:b/>
                <w:szCs w:val="22"/>
              </w:rPr>
            </w:pPr>
            <w:r w:rsidRPr="008C2AE2">
              <w:rPr>
                <w:b/>
                <w:szCs w:val="22"/>
              </w:rPr>
              <w:t>80.7</w:t>
            </w:r>
          </w:p>
        </w:tc>
      </w:tr>
      <w:tr w:rsidR="00CC5EF9" w:rsidRPr="008C2AE2" w14:paraId="15943075" w14:textId="77777777"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14:paraId="61182ACC" w14:textId="77777777" w:rsidR="00CC5EF9" w:rsidRPr="008C2AE2" w:rsidRDefault="00CC5EF9" w:rsidP="00CC5EF9">
            <w:pPr>
              <w:spacing w:line="240" w:lineRule="auto"/>
              <w:jc w:val="center"/>
              <w:rPr>
                <w:rFonts w:eastAsia="Arial Unicode MS" w:cs="Arial"/>
                <w:szCs w:val="22"/>
              </w:rPr>
            </w:pPr>
            <w:r w:rsidRPr="008C2AE2">
              <w:rPr>
                <w:rFonts w:cs="Arial"/>
                <w:szCs w:val="22"/>
              </w:rPr>
              <w:t>CAMS 59</w:t>
            </w:r>
          </w:p>
        </w:tc>
        <w:tc>
          <w:tcPr>
            <w:tcW w:w="1576" w:type="dxa"/>
            <w:tcBorders>
              <w:top w:val="nil"/>
              <w:left w:val="nil"/>
              <w:bottom w:val="single" w:sz="4" w:space="0" w:color="auto"/>
              <w:right w:val="single" w:sz="4" w:space="0" w:color="auto"/>
            </w:tcBorders>
            <w:vAlign w:val="center"/>
          </w:tcPr>
          <w:p w14:paraId="772EBC42" w14:textId="77777777" w:rsidR="00CC5EF9" w:rsidRPr="008C2AE2" w:rsidRDefault="00CC5EF9" w:rsidP="00CC5EF9">
            <w:pPr>
              <w:spacing w:line="240" w:lineRule="auto"/>
              <w:jc w:val="center"/>
              <w:rPr>
                <w:szCs w:val="22"/>
              </w:rPr>
            </w:pPr>
            <w:r w:rsidRPr="008C2AE2">
              <w:rPr>
                <w:szCs w:val="22"/>
              </w:rPr>
              <w:t>69.3</w:t>
            </w:r>
          </w:p>
        </w:tc>
        <w:tc>
          <w:tcPr>
            <w:tcW w:w="1576" w:type="dxa"/>
            <w:tcBorders>
              <w:top w:val="single" w:sz="4" w:space="0" w:color="auto"/>
              <w:left w:val="nil"/>
              <w:bottom w:val="single" w:sz="4" w:space="0" w:color="auto"/>
              <w:right w:val="single" w:sz="4" w:space="0" w:color="auto"/>
            </w:tcBorders>
            <w:vAlign w:val="center"/>
          </w:tcPr>
          <w:p w14:paraId="56F91C3F" w14:textId="77777777" w:rsidR="00CC5EF9" w:rsidRPr="008C2AE2" w:rsidRDefault="00CC5EF9" w:rsidP="00CC5EF9">
            <w:pPr>
              <w:spacing w:line="240" w:lineRule="auto"/>
              <w:jc w:val="center"/>
              <w:rPr>
                <w:szCs w:val="22"/>
              </w:rPr>
            </w:pPr>
            <w:r w:rsidRPr="008C2AE2">
              <w:rPr>
                <w:szCs w:val="22"/>
              </w:rPr>
              <w:t>70.0</w:t>
            </w:r>
          </w:p>
        </w:tc>
        <w:tc>
          <w:tcPr>
            <w:tcW w:w="1576" w:type="dxa"/>
            <w:tcBorders>
              <w:top w:val="single" w:sz="4" w:space="0" w:color="auto"/>
              <w:left w:val="single" w:sz="4" w:space="0" w:color="auto"/>
              <w:bottom w:val="single" w:sz="4" w:space="0" w:color="auto"/>
              <w:right w:val="double" w:sz="4" w:space="0" w:color="auto"/>
            </w:tcBorders>
            <w:vAlign w:val="center"/>
          </w:tcPr>
          <w:p w14:paraId="2DBD88DC" w14:textId="77777777" w:rsidR="00CC5EF9" w:rsidRPr="008C2AE2" w:rsidRDefault="00CC5EF9" w:rsidP="00CC5EF9">
            <w:pPr>
              <w:spacing w:line="240" w:lineRule="auto"/>
              <w:jc w:val="center"/>
              <w:rPr>
                <w:szCs w:val="22"/>
              </w:rPr>
            </w:pPr>
            <w:r w:rsidRPr="008C2AE2">
              <w:rPr>
                <w:szCs w:val="22"/>
              </w:rPr>
              <w:t>67.3</w:t>
            </w:r>
          </w:p>
        </w:tc>
        <w:tc>
          <w:tcPr>
            <w:tcW w:w="3062" w:type="dxa"/>
            <w:tcBorders>
              <w:top w:val="single" w:sz="4" w:space="0" w:color="auto"/>
              <w:left w:val="double" w:sz="4" w:space="0" w:color="auto"/>
              <w:bottom w:val="single" w:sz="4" w:space="0" w:color="auto"/>
              <w:right w:val="single" w:sz="4" w:space="0" w:color="auto"/>
            </w:tcBorders>
            <w:vAlign w:val="center"/>
          </w:tcPr>
          <w:p w14:paraId="5B382FF2" w14:textId="77777777" w:rsidR="00CC5EF9" w:rsidRPr="008C2AE2" w:rsidRDefault="00CC5EF9" w:rsidP="00CC5EF9">
            <w:pPr>
              <w:spacing w:line="240" w:lineRule="auto"/>
              <w:jc w:val="center"/>
              <w:rPr>
                <w:szCs w:val="22"/>
              </w:rPr>
            </w:pPr>
            <w:r w:rsidRPr="008C2AE2">
              <w:rPr>
                <w:szCs w:val="22"/>
              </w:rPr>
              <w:t>68.8</w:t>
            </w:r>
          </w:p>
        </w:tc>
      </w:tr>
      <w:tr w:rsidR="00CC5EF9" w:rsidRPr="008C2AE2" w14:paraId="6626EAAD" w14:textId="77777777"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14:paraId="7113AE4D" w14:textId="77777777" w:rsidR="00CC5EF9" w:rsidRPr="008C2AE2" w:rsidRDefault="00CC5EF9" w:rsidP="00CC5EF9">
            <w:pPr>
              <w:spacing w:line="240" w:lineRule="auto"/>
              <w:jc w:val="center"/>
              <w:rPr>
                <w:rFonts w:eastAsia="Arial Unicode MS" w:cs="Arial"/>
                <w:szCs w:val="22"/>
              </w:rPr>
            </w:pPr>
            <w:r w:rsidRPr="008C2AE2">
              <w:rPr>
                <w:rFonts w:cs="Arial"/>
                <w:szCs w:val="22"/>
              </w:rPr>
              <w:t>CAMS 622</w:t>
            </w:r>
          </w:p>
        </w:tc>
        <w:tc>
          <w:tcPr>
            <w:tcW w:w="1576" w:type="dxa"/>
            <w:tcBorders>
              <w:top w:val="nil"/>
              <w:left w:val="nil"/>
              <w:bottom w:val="single" w:sz="4" w:space="0" w:color="auto"/>
              <w:right w:val="single" w:sz="4" w:space="0" w:color="auto"/>
            </w:tcBorders>
            <w:vAlign w:val="center"/>
          </w:tcPr>
          <w:p w14:paraId="1B12A9D9" w14:textId="77777777" w:rsidR="00CC5EF9" w:rsidRPr="008C2AE2" w:rsidRDefault="00CC5EF9" w:rsidP="00CC5EF9">
            <w:pPr>
              <w:spacing w:line="240" w:lineRule="auto"/>
              <w:jc w:val="center"/>
              <w:rPr>
                <w:szCs w:val="22"/>
              </w:rPr>
            </w:pPr>
            <w:r w:rsidRPr="008C2AE2">
              <w:rPr>
                <w:szCs w:val="22"/>
              </w:rPr>
              <w:t>74.0</w:t>
            </w:r>
          </w:p>
        </w:tc>
        <w:tc>
          <w:tcPr>
            <w:tcW w:w="1576" w:type="dxa"/>
            <w:tcBorders>
              <w:top w:val="single" w:sz="4" w:space="0" w:color="auto"/>
              <w:left w:val="nil"/>
              <w:bottom w:val="single" w:sz="4" w:space="0" w:color="auto"/>
              <w:right w:val="single" w:sz="4" w:space="0" w:color="auto"/>
            </w:tcBorders>
            <w:vAlign w:val="center"/>
          </w:tcPr>
          <w:p w14:paraId="360AB6A2" w14:textId="77777777" w:rsidR="00CC5EF9" w:rsidRPr="008C2AE2" w:rsidRDefault="00CC5EF9" w:rsidP="00CC5EF9">
            <w:pPr>
              <w:spacing w:line="240" w:lineRule="auto"/>
              <w:jc w:val="center"/>
              <w:rPr>
                <w:szCs w:val="22"/>
              </w:rPr>
            </w:pPr>
            <w:r w:rsidRPr="008C2AE2">
              <w:rPr>
                <w:szCs w:val="22"/>
              </w:rPr>
              <w:t>75.3</w:t>
            </w:r>
          </w:p>
        </w:tc>
        <w:tc>
          <w:tcPr>
            <w:tcW w:w="1576" w:type="dxa"/>
            <w:tcBorders>
              <w:top w:val="single" w:sz="4" w:space="0" w:color="auto"/>
              <w:left w:val="single" w:sz="4" w:space="0" w:color="auto"/>
              <w:bottom w:val="single" w:sz="4" w:space="0" w:color="auto"/>
              <w:right w:val="double" w:sz="4" w:space="0" w:color="auto"/>
            </w:tcBorders>
            <w:vAlign w:val="center"/>
          </w:tcPr>
          <w:p w14:paraId="540D45A8" w14:textId="77777777" w:rsidR="00CC5EF9" w:rsidRPr="008C2AE2" w:rsidRDefault="00CC5EF9" w:rsidP="00CC5EF9">
            <w:pPr>
              <w:spacing w:line="240" w:lineRule="auto"/>
              <w:jc w:val="center"/>
              <w:rPr>
                <w:szCs w:val="22"/>
              </w:rPr>
            </w:pPr>
            <w:r w:rsidRPr="008C2AE2">
              <w:rPr>
                <w:szCs w:val="22"/>
              </w:rPr>
              <w:t>72.3</w:t>
            </w:r>
          </w:p>
        </w:tc>
        <w:tc>
          <w:tcPr>
            <w:tcW w:w="3062" w:type="dxa"/>
            <w:tcBorders>
              <w:top w:val="single" w:sz="4" w:space="0" w:color="auto"/>
              <w:left w:val="double" w:sz="4" w:space="0" w:color="auto"/>
              <w:bottom w:val="single" w:sz="4" w:space="0" w:color="auto"/>
              <w:right w:val="single" w:sz="4" w:space="0" w:color="auto"/>
            </w:tcBorders>
            <w:vAlign w:val="center"/>
          </w:tcPr>
          <w:p w14:paraId="1C3631F3" w14:textId="77777777" w:rsidR="00CC5EF9" w:rsidRPr="009A6B02" w:rsidRDefault="00CC5EF9" w:rsidP="00CC5EF9">
            <w:pPr>
              <w:spacing w:line="240" w:lineRule="auto"/>
              <w:jc w:val="center"/>
              <w:rPr>
                <w:b/>
                <w:szCs w:val="22"/>
              </w:rPr>
            </w:pPr>
            <w:r w:rsidRPr="009A6B02">
              <w:rPr>
                <w:b/>
                <w:szCs w:val="22"/>
              </w:rPr>
              <w:t>73.8</w:t>
            </w:r>
          </w:p>
        </w:tc>
      </w:tr>
      <w:tr w:rsidR="00CC5EF9" w:rsidRPr="008C2AE2" w14:paraId="0B8D0504" w14:textId="77777777"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14:paraId="7E05DFE9" w14:textId="77777777" w:rsidR="00CC5EF9" w:rsidRPr="008C2AE2" w:rsidRDefault="00CC5EF9" w:rsidP="00CC5EF9">
            <w:pPr>
              <w:spacing w:line="240" w:lineRule="auto"/>
              <w:jc w:val="center"/>
              <w:rPr>
                <w:rFonts w:eastAsia="Arial Unicode MS" w:cs="Arial"/>
                <w:szCs w:val="22"/>
              </w:rPr>
            </w:pPr>
            <w:r w:rsidRPr="008C2AE2">
              <w:rPr>
                <w:rFonts w:cs="Arial"/>
                <w:szCs w:val="22"/>
              </w:rPr>
              <w:t>CAMS 678</w:t>
            </w:r>
          </w:p>
        </w:tc>
        <w:tc>
          <w:tcPr>
            <w:tcW w:w="1576" w:type="dxa"/>
            <w:tcBorders>
              <w:top w:val="nil"/>
              <w:left w:val="nil"/>
              <w:bottom w:val="single" w:sz="4" w:space="0" w:color="auto"/>
              <w:right w:val="single" w:sz="4" w:space="0" w:color="auto"/>
            </w:tcBorders>
            <w:vAlign w:val="center"/>
          </w:tcPr>
          <w:p w14:paraId="426BF185" w14:textId="77777777" w:rsidR="00CC5EF9" w:rsidRPr="008C2AE2" w:rsidRDefault="00CC5EF9" w:rsidP="00CC5EF9">
            <w:pPr>
              <w:spacing w:line="240" w:lineRule="auto"/>
              <w:jc w:val="center"/>
              <w:rPr>
                <w:szCs w:val="22"/>
              </w:rPr>
            </w:pPr>
            <w:r w:rsidRPr="008C2AE2">
              <w:rPr>
                <w:szCs w:val="22"/>
              </w:rPr>
              <w:t>69.7</w:t>
            </w:r>
          </w:p>
        </w:tc>
        <w:tc>
          <w:tcPr>
            <w:tcW w:w="1576" w:type="dxa"/>
            <w:tcBorders>
              <w:top w:val="single" w:sz="4" w:space="0" w:color="auto"/>
              <w:left w:val="nil"/>
              <w:bottom w:val="single" w:sz="4" w:space="0" w:color="auto"/>
              <w:right w:val="single" w:sz="4" w:space="0" w:color="auto"/>
            </w:tcBorders>
            <w:vAlign w:val="center"/>
          </w:tcPr>
          <w:p w14:paraId="421D492B" w14:textId="77777777" w:rsidR="00CC5EF9" w:rsidRPr="008C2AE2" w:rsidRDefault="00CC5EF9" w:rsidP="00CC5EF9">
            <w:pPr>
              <w:spacing w:line="240" w:lineRule="auto"/>
              <w:jc w:val="center"/>
              <w:rPr>
                <w:szCs w:val="22"/>
              </w:rPr>
            </w:pPr>
            <w:r w:rsidRPr="008C2AE2">
              <w:rPr>
                <w:szCs w:val="22"/>
              </w:rPr>
              <w:t>73.7</w:t>
            </w:r>
          </w:p>
        </w:tc>
        <w:tc>
          <w:tcPr>
            <w:tcW w:w="1576" w:type="dxa"/>
            <w:tcBorders>
              <w:top w:val="single" w:sz="4" w:space="0" w:color="auto"/>
              <w:left w:val="single" w:sz="4" w:space="0" w:color="auto"/>
              <w:bottom w:val="single" w:sz="4" w:space="0" w:color="auto"/>
              <w:right w:val="double" w:sz="4" w:space="0" w:color="auto"/>
            </w:tcBorders>
            <w:vAlign w:val="center"/>
          </w:tcPr>
          <w:p w14:paraId="788CC5E4" w14:textId="77777777" w:rsidR="00CC5EF9" w:rsidRPr="008C2AE2" w:rsidRDefault="00CC5EF9" w:rsidP="00CC5EF9">
            <w:pPr>
              <w:spacing w:line="240" w:lineRule="auto"/>
              <w:jc w:val="center"/>
              <w:rPr>
                <w:szCs w:val="22"/>
              </w:rPr>
            </w:pPr>
            <w:r w:rsidRPr="008C2AE2">
              <w:rPr>
                <w:szCs w:val="22"/>
              </w:rPr>
              <w:t>71.7</w:t>
            </w:r>
          </w:p>
        </w:tc>
        <w:tc>
          <w:tcPr>
            <w:tcW w:w="3062" w:type="dxa"/>
            <w:tcBorders>
              <w:top w:val="single" w:sz="4" w:space="0" w:color="auto"/>
              <w:left w:val="double" w:sz="4" w:space="0" w:color="auto"/>
              <w:bottom w:val="single" w:sz="4" w:space="0" w:color="auto"/>
              <w:right w:val="single" w:sz="4" w:space="0" w:color="auto"/>
            </w:tcBorders>
            <w:vAlign w:val="center"/>
          </w:tcPr>
          <w:p w14:paraId="4B90C2C6" w14:textId="77777777" w:rsidR="00CC5EF9" w:rsidRPr="009A6B02" w:rsidRDefault="00CC5EF9" w:rsidP="00CC5EF9">
            <w:pPr>
              <w:spacing w:line="240" w:lineRule="auto"/>
              <w:jc w:val="center"/>
              <w:rPr>
                <w:b/>
                <w:szCs w:val="22"/>
              </w:rPr>
            </w:pPr>
            <w:r w:rsidRPr="009A6B02">
              <w:rPr>
                <w:b/>
                <w:szCs w:val="22"/>
              </w:rPr>
              <w:t>71.6</w:t>
            </w:r>
          </w:p>
        </w:tc>
      </w:tr>
    </w:tbl>
    <w:p w14:paraId="3C063130" w14:textId="77777777" w:rsidR="009A6B02" w:rsidRDefault="009A6B02" w:rsidP="007A4DD4">
      <w:pPr>
        <w:rPr>
          <w:rFonts w:cs="Arial"/>
          <w:snapToGrid w:val="0"/>
        </w:rPr>
      </w:pPr>
      <w:r w:rsidRPr="009A6B02">
        <w:rPr>
          <w:rFonts w:cs="Arial"/>
          <w:snapToGrid w:val="0"/>
        </w:rPr>
        <w:t>Bolded values on the table are ozone exceedances above 7</w:t>
      </w:r>
      <w:r>
        <w:rPr>
          <w:rFonts w:cs="Arial"/>
          <w:snapToGrid w:val="0"/>
        </w:rPr>
        <w:t>0</w:t>
      </w:r>
      <w:r w:rsidRPr="009A6B02">
        <w:rPr>
          <w:rFonts w:cs="Arial"/>
          <w:snapToGrid w:val="0"/>
        </w:rPr>
        <w:t xml:space="preserve"> ppb standard.</w:t>
      </w:r>
    </w:p>
    <w:p w14:paraId="5499C3E5" w14:textId="77777777" w:rsidR="009A6B02" w:rsidRDefault="009A6B02" w:rsidP="007A4DD4">
      <w:pPr>
        <w:rPr>
          <w:rFonts w:cs="Arial"/>
          <w:snapToGrid w:val="0"/>
        </w:rPr>
      </w:pPr>
    </w:p>
    <w:p w14:paraId="29FD10A5" w14:textId="36A20C90" w:rsidR="007A4DD4" w:rsidRPr="008C2AE2" w:rsidRDefault="007A4DD4" w:rsidP="007A4DD4">
      <w:pPr>
        <w:rPr>
          <w:rFonts w:cs="Arial"/>
          <w:snapToGrid w:val="0"/>
        </w:rPr>
      </w:pPr>
      <w:r w:rsidRPr="008C2AE2">
        <w:rPr>
          <w:rFonts w:cs="Arial"/>
          <w:snapToGrid w:val="0"/>
        </w:rPr>
        <w:t>The model attainment test requires the calculation of a daily relative response factor (RRF)</w:t>
      </w:r>
      <w:r w:rsidR="00D32F67">
        <w:rPr>
          <w:rFonts w:cs="Arial"/>
          <w:snapToGrid w:val="0"/>
        </w:rPr>
        <w:t xml:space="preserve">. </w:t>
      </w:r>
      <w:r w:rsidRPr="008C2AE2">
        <w:rPr>
          <w:rFonts w:cs="Arial"/>
          <w:snapToGrid w:val="0"/>
        </w:rPr>
        <w:t xml:space="preserve">Instead of using the absolute photochemical model output, a RRF </w:t>
      </w:r>
      <w:r w:rsidR="00CF0A48" w:rsidRPr="008C2AE2">
        <w:rPr>
          <w:rFonts w:cs="Arial"/>
          <w:snapToGrid w:val="0"/>
        </w:rPr>
        <w:t xml:space="preserve">was </w:t>
      </w:r>
      <w:r w:rsidRPr="008C2AE2">
        <w:rPr>
          <w:rFonts w:cs="Arial"/>
          <w:snapToGrid w:val="0"/>
        </w:rPr>
        <w:t>calculated using the baseline and future case modeling</w:t>
      </w:r>
      <w:r w:rsidR="00D32F67">
        <w:rPr>
          <w:rFonts w:cs="Arial"/>
          <w:snapToGrid w:val="0"/>
        </w:rPr>
        <w:t xml:space="preserve">. </w:t>
      </w:r>
      <w:r w:rsidRPr="008C2AE2">
        <w:rPr>
          <w:rFonts w:cs="Arial"/>
          <w:snapToGrid w:val="0"/>
        </w:rPr>
        <w:t>The ratio between future and baseline modeling 8-hour ozone predictions near each monitor was multiplied by the monitor-specific modeling DV</w:t>
      </w:r>
      <w:r w:rsidR="00D32F67">
        <w:rPr>
          <w:rFonts w:cs="Arial"/>
          <w:snapToGrid w:val="0"/>
        </w:rPr>
        <w:t xml:space="preserve">. </w:t>
      </w:r>
      <w:r w:rsidR="007529D5" w:rsidRPr="008C2AE2">
        <w:rPr>
          <w:rFonts w:cs="Arial"/>
          <w:snapToGrid w:val="0"/>
        </w:rPr>
        <w:t>The area near a monitor was defined as the 3x3 array of</w:t>
      </w:r>
      <w:r w:rsidR="009470BE">
        <w:rPr>
          <w:rFonts w:cs="Arial"/>
          <w:snapToGrid w:val="0"/>
        </w:rPr>
        <w:t xml:space="preserve"> 4-km </w:t>
      </w:r>
      <w:r w:rsidR="007529D5" w:rsidRPr="008C2AE2">
        <w:rPr>
          <w:rFonts w:cs="Arial"/>
          <w:snapToGrid w:val="0"/>
        </w:rPr>
        <w:t>grid cells surrounding the monitor.</w:t>
      </w:r>
      <w:r w:rsidR="007529D5" w:rsidRPr="008C2AE2">
        <w:rPr>
          <w:rFonts w:eastAsiaTheme="majorEastAsia" w:cs="Arial"/>
          <w:snapToGrid w:val="0"/>
          <w:vertAlign w:val="superscript"/>
        </w:rPr>
        <w:footnoteReference w:id="41"/>
      </w:r>
      <w:r w:rsidR="007529D5" w:rsidRPr="008C2AE2">
        <w:rPr>
          <w:rFonts w:cs="Arial"/>
          <w:snapToGrid w:val="0"/>
        </w:rPr>
        <w:t xml:space="preserve">  </w:t>
      </w:r>
      <w:r w:rsidRPr="008C2AE2">
        <w:rPr>
          <w:rFonts w:cs="Arial"/>
          <w:snapToGrid w:val="0"/>
        </w:rPr>
        <w:t xml:space="preserve">The formula used to calculate the </w:t>
      </w:r>
      <w:r w:rsidR="007A3BB4" w:rsidRPr="008C2AE2">
        <w:rPr>
          <w:rFonts w:cs="Arial"/>
          <w:snapToGrid w:val="0"/>
        </w:rPr>
        <w:t>Future Design Value</w:t>
      </w:r>
      <w:r w:rsidRPr="008C2AE2">
        <w:rPr>
          <w:rFonts w:cs="Arial"/>
          <w:snapToGrid w:val="0"/>
        </w:rPr>
        <w:t xml:space="preserve"> is:</w:t>
      </w:r>
    </w:p>
    <w:p w14:paraId="6C74455B" w14:textId="77777777" w:rsidR="007529D5" w:rsidRPr="00A476D0" w:rsidRDefault="007529D5" w:rsidP="007A4DD4">
      <w:pPr>
        <w:spacing w:line="240" w:lineRule="auto"/>
        <w:rPr>
          <w:bCs/>
        </w:rPr>
      </w:pPr>
    </w:p>
    <w:p w14:paraId="4395B5D6" w14:textId="77777777" w:rsidR="007A4DD4" w:rsidRPr="00A476D0" w:rsidRDefault="007A4DD4" w:rsidP="007A4DD4">
      <w:pPr>
        <w:spacing w:line="240" w:lineRule="auto"/>
        <w:rPr>
          <w:bCs/>
        </w:rPr>
      </w:pPr>
      <w:bookmarkStart w:id="202" w:name="_Toc439233920"/>
      <w:r w:rsidRPr="00A476D0">
        <w:rPr>
          <w:bCs/>
        </w:rPr>
        <w:t xml:space="preserve">Equation </w:t>
      </w:r>
      <w:r w:rsidR="002D5810" w:rsidRPr="00A476D0">
        <w:rPr>
          <w:bCs/>
        </w:rPr>
        <w:fldChar w:fldCharType="begin"/>
      </w:r>
      <w:r w:rsidRPr="00A476D0">
        <w:rPr>
          <w:bCs/>
        </w:rPr>
        <w:instrText xml:space="preserve"> STYLEREF 1 \s </w:instrText>
      </w:r>
      <w:r w:rsidR="002D5810" w:rsidRPr="00A476D0">
        <w:rPr>
          <w:bCs/>
        </w:rPr>
        <w:fldChar w:fldCharType="separate"/>
      </w:r>
      <w:r w:rsidR="00AC5F25">
        <w:rPr>
          <w:bCs/>
          <w:noProof/>
        </w:rPr>
        <w:t>4</w:t>
      </w:r>
      <w:r w:rsidR="002D5810" w:rsidRPr="00A476D0">
        <w:rPr>
          <w:bCs/>
          <w:noProof/>
        </w:rPr>
        <w:fldChar w:fldCharType="end"/>
      </w:r>
      <w:r w:rsidRPr="00A476D0">
        <w:rPr>
          <w:bCs/>
        </w:rPr>
        <w:noBreakHyphen/>
      </w:r>
      <w:r w:rsidR="002D5810" w:rsidRPr="00A476D0">
        <w:rPr>
          <w:bCs/>
        </w:rPr>
        <w:fldChar w:fldCharType="begin"/>
      </w:r>
      <w:r w:rsidRPr="00A476D0">
        <w:rPr>
          <w:bCs/>
        </w:rPr>
        <w:instrText xml:space="preserve"> SEQ Equation \* ARABIC \s 1 </w:instrText>
      </w:r>
      <w:r w:rsidR="002D5810" w:rsidRPr="00A476D0">
        <w:rPr>
          <w:bCs/>
        </w:rPr>
        <w:fldChar w:fldCharType="separate"/>
      </w:r>
      <w:r w:rsidR="00AC5F25">
        <w:rPr>
          <w:bCs/>
          <w:noProof/>
        </w:rPr>
        <w:t>3</w:t>
      </w:r>
      <w:r w:rsidR="002D5810" w:rsidRPr="00A476D0">
        <w:rPr>
          <w:bCs/>
          <w:noProof/>
        </w:rPr>
        <w:fldChar w:fldCharType="end"/>
      </w:r>
      <w:r w:rsidR="008C3B3B" w:rsidRPr="00A476D0">
        <w:rPr>
          <w:bCs/>
        </w:rPr>
        <w:t>,</w:t>
      </w:r>
      <w:r w:rsidRPr="00A476D0">
        <w:rPr>
          <w:bCs/>
        </w:rPr>
        <w:t xml:space="preserve"> </w:t>
      </w:r>
      <w:r w:rsidR="007A3BB4" w:rsidRPr="00A476D0">
        <w:rPr>
          <w:bCs/>
        </w:rPr>
        <w:t xml:space="preserve">Future </w:t>
      </w:r>
      <w:r w:rsidRPr="00A476D0">
        <w:rPr>
          <w:bCs/>
        </w:rPr>
        <w:t>Design Value Calculation</w:t>
      </w:r>
      <w:bookmarkEnd w:id="202"/>
    </w:p>
    <w:p w14:paraId="616D9D4B" w14:textId="77777777" w:rsidR="007A4DD4" w:rsidRPr="00A476D0" w:rsidRDefault="007A4DD4" w:rsidP="00F1316A">
      <w:pPr>
        <w:tabs>
          <w:tab w:val="left" w:pos="1620"/>
        </w:tabs>
        <w:spacing w:line="240" w:lineRule="auto"/>
        <w:ind w:left="1800" w:hanging="1440"/>
        <w:rPr>
          <w:rFonts w:cs="Arial"/>
          <w:bCs/>
        </w:rPr>
      </w:pPr>
      <w:r w:rsidRPr="00A476D0">
        <w:rPr>
          <w:rFonts w:cs="Arial"/>
          <w:bCs/>
        </w:rPr>
        <w:t>(DVF)</w:t>
      </w:r>
      <w:r w:rsidRPr="00A476D0">
        <w:rPr>
          <w:rFonts w:cs="Arial"/>
          <w:bCs/>
          <w:vertAlign w:val="subscript"/>
        </w:rPr>
        <w:t>I</w:t>
      </w:r>
      <w:r w:rsidRPr="00A476D0">
        <w:rPr>
          <w:rFonts w:cs="Arial"/>
          <w:bCs/>
        </w:rPr>
        <w:tab/>
        <w:t>= (RRF)</w:t>
      </w:r>
      <w:r w:rsidRPr="00A476D0">
        <w:rPr>
          <w:rFonts w:cs="Arial"/>
          <w:bCs/>
          <w:vertAlign w:val="subscript"/>
        </w:rPr>
        <w:t>I</w:t>
      </w:r>
      <w:r w:rsidRPr="00A476D0">
        <w:rPr>
          <w:rFonts w:cs="Arial"/>
          <w:bCs/>
        </w:rPr>
        <w:t xml:space="preserve"> (DVB)</w:t>
      </w:r>
      <w:r w:rsidRPr="00A476D0">
        <w:rPr>
          <w:rFonts w:cs="Arial"/>
          <w:bCs/>
          <w:vertAlign w:val="subscript"/>
        </w:rPr>
        <w:t>I</w:t>
      </w:r>
    </w:p>
    <w:p w14:paraId="45383C2F" w14:textId="77777777" w:rsidR="007A4DD4" w:rsidRPr="00A476D0" w:rsidRDefault="007A4DD4" w:rsidP="007A4DD4">
      <w:pPr>
        <w:tabs>
          <w:tab w:val="left" w:pos="900"/>
          <w:tab w:val="left" w:pos="1620"/>
          <w:tab w:val="left" w:pos="2700"/>
          <w:tab w:val="left" w:pos="2880"/>
          <w:tab w:val="left" w:pos="3060"/>
          <w:tab w:val="left" w:pos="3870"/>
        </w:tabs>
        <w:autoSpaceDE w:val="0"/>
        <w:autoSpaceDN w:val="0"/>
        <w:adjustRightInd w:val="0"/>
        <w:spacing w:line="240" w:lineRule="auto"/>
        <w:ind w:left="1800" w:hanging="1800"/>
        <w:rPr>
          <w:rFonts w:cs="Arial"/>
          <w:szCs w:val="24"/>
        </w:rPr>
      </w:pPr>
    </w:p>
    <w:p w14:paraId="1969AD2B" w14:textId="77777777" w:rsidR="007A4DD4" w:rsidRPr="00A476D0" w:rsidRDefault="007A4DD4" w:rsidP="007A4DD4">
      <w:pPr>
        <w:tabs>
          <w:tab w:val="left" w:pos="720"/>
          <w:tab w:val="left" w:pos="1620"/>
          <w:tab w:val="left" w:pos="2070"/>
          <w:tab w:val="left" w:pos="2880"/>
          <w:tab w:val="left" w:pos="3600"/>
          <w:tab w:val="left" w:pos="3780"/>
          <w:tab w:val="left" w:pos="3870"/>
        </w:tabs>
        <w:autoSpaceDE w:val="0"/>
        <w:autoSpaceDN w:val="0"/>
        <w:adjustRightInd w:val="0"/>
        <w:spacing w:line="240" w:lineRule="auto"/>
        <w:ind w:left="1800" w:hanging="1800"/>
        <w:rPr>
          <w:rFonts w:cs="Arial"/>
          <w:szCs w:val="24"/>
        </w:rPr>
      </w:pPr>
      <w:r w:rsidRPr="00A476D0">
        <w:rPr>
          <w:rFonts w:cs="Arial"/>
          <w:szCs w:val="24"/>
        </w:rPr>
        <w:t>Where,</w:t>
      </w:r>
    </w:p>
    <w:p w14:paraId="06251926" w14:textId="77777777" w:rsidR="007A4DD4" w:rsidRPr="00A476D0" w:rsidRDefault="007A4DD4" w:rsidP="00F1316A">
      <w:pPr>
        <w:tabs>
          <w:tab w:val="left" w:pos="1620"/>
          <w:tab w:val="left" w:pos="1800"/>
          <w:tab w:val="left" w:pos="2880"/>
          <w:tab w:val="left" w:pos="3600"/>
          <w:tab w:val="left" w:pos="3780"/>
          <w:tab w:val="left" w:pos="3870"/>
        </w:tabs>
        <w:autoSpaceDE w:val="0"/>
        <w:autoSpaceDN w:val="0"/>
        <w:adjustRightInd w:val="0"/>
        <w:spacing w:line="240" w:lineRule="auto"/>
        <w:ind w:left="1800" w:hanging="1440"/>
        <w:rPr>
          <w:rFonts w:cs="Arial"/>
          <w:szCs w:val="24"/>
        </w:rPr>
      </w:pPr>
      <w:r w:rsidRPr="00A476D0">
        <w:rPr>
          <w:rFonts w:cs="Arial"/>
          <w:szCs w:val="24"/>
        </w:rPr>
        <w:t>(DVF)</w:t>
      </w:r>
      <w:r w:rsidRPr="00A476D0">
        <w:rPr>
          <w:rFonts w:cs="Arial"/>
          <w:szCs w:val="24"/>
          <w:vertAlign w:val="subscript"/>
        </w:rPr>
        <w:t>I</w:t>
      </w:r>
      <w:r w:rsidRPr="00A476D0">
        <w:rPr>
          <w:rFonts w:cs="Arial"/>
          <w:szCs w:val="24"/>
        </w:rPr>
        <w:tab/>
        <w:t xml:space="preserve">= </w:t>
      </w:r>
      <w:r w:rsidR="00AE40D5" w:rsidRPr="00A476D0">
        <w:rPr>
          <w:rFonts w:cs="Arial"/>
          <w:szCs w:val="24"/>
        </w:rPr>
        <w:t>the estimated future ozone DV for the time attainment is required (ppb)</w:t>
      </w:r>
      <w:r w:rsidR="00AE40D5" w:rsidRPr="00A476D0">
        <w:rPr>
          <w:rFonts w:eastAsiaTheme="majorEastAsia" w:cs="Arial"/>
          <w:b/>
          <w:szCs w:val="24"/>
          <w:vertAlign w:val="superscript"/>
        </w:rPr>
        <w:t xml:space="preserve"> </w:t>
      </w:r>
    </w:p>
    <w:p w14:paraId="58428811" w14:textId="77777777" w:rsidR="007A4DD4" w:rsidRPr="00A476D0" w:rsidRDefault="007A4DD4" w:rsidP="00F1316A">
      <w:pPr>
        <w:tabs>
          <w:tab w:val="left" w:pos="1620"/>
          <w:tab w:val="left" w:pos="1800"/>
          <w:tab w:val="left" w:pos="2880"/>
          <w:tab w:val="left" w:pos="3600"/>
          <w:tab w:val="left" w:pos="3780"/>
          <w:tab w:val="left" w:pos="3870"/>
        </w:tabs>
        <w:autoSpaceDE w:val="0"/>
        <w:autoSpaceDN w:val="0"/>
        <w:adjustRightInd w:val="0"/>
        <w:spacing w:line="240" w:lineRule="auto"/>
        <w:ind w:left="1800" w:hanging="1440"/>
        <w:rPr>
          <w:rFonts w:cs="Arial"/>
          <w:szCs w:val="24"/>
        </w:rPr>
      </w:pPr>
      <w:r w:rsidRPr="00A476D0">
        <w:rPr>
          <w:rFonts w:cs="Arial"/>
          <w:szCs w:val="24"/>
        </w:rPr>
        <w:t>(RRF)</w:t>
      </w:r>
      <w:r w:rsidRPr="00A476D0">
        <w:rPr>
          <w:rFonts w:cs="Arial"/>
          <w:szCs w:val="24"/>
          <w:vertAlign w:val="subscript"/>
        </w:rPr>
        <w:t>I</w:t>
      </w:r>
      <w:r w:rsidRPr="00A476D0">
        <w:rPr>
          <w:rFonts w:cs="Arial"/>
          <w:szCs w:val="24"/>
        </w:rPr>
        <w:tab/>
        <w:t>= the relative response factor, calculated near site I</w:t>
      </w:r>
    </w:p>
    <w:p w14:paraId="0B6AD609" w14:textId="77777777" w:rsidR="007A4DD4" w:rsidRPr="00A476D0" w:rsidRDefault="007A4DD4" w:rsidP="00F1316A">
      <w:pPr>
        <w:tabs>
          <w:tab w:val="left" w:pos="1620"/>
          <w:tab w:val="left" w:pos="1800"/>
          <w:tab w:val="left" w:pos="2880"/>
          <w:tab w:val="left" w:pos="3600"/>
          <w:tab w:val="left" w:pos="3780"/>
          <w:tab w:val="left" w:pos="3870"/>
        </w:tabs>
        <w:autoSpaceDE w:val="0"/>
        <w:autoSpaceDN w:val="0"/>
        <w:adjustRightInd w:val="0"/>
        <w:spacing w:line="240" w:lineRule="auto"/>
        <w:ind w:left="1800" w:hanging="1440"/>
        <w:rPr>
          <w:rFonts w:cs="Arial"/>
          <w:szCs w:val="24"/>
        </w:rPr>
      </w:pPr>
      <w:r w:rsidRPr="00A476D0">
        <w:rPr>
          <w:rFonts w:cs="Arial"/>
          <w:szCs w:val="24"/>
        </w:rPr>
        <w:t>(DVB)</w:t>
      </w:r>
      <w:r w:rsidRPr="00A476D0">
        <w:rPr>
          <w:rFonts w:cs="Arial"/>
          <w:szCs w:val="24"/>
          <w:vertAlign w:val="subscript"/>
        </w:rPr>
        <w:t>I</w:t>
      </w:r>
      <w:r w:rsidRPr="00A476D0">
        <w:rPr>
          <w:rFonts w:cs="Arial"/>
          <w:szCs w:val="24"/>
        </w:rPr>
        <w:tab/>
        <w:t>=</w:t>
      </w:r>
      <w:r w:rsidR="00AE40D5" w:rsidRPr="00A476D0">
        <w:rPr>
          <w:rFonts w:cs="Arial"/>
          <w:szCs w:val="24"/>
        </w:rPr>
        <w:t xml:space="preserve"> the baseline ozone modeling DV at site I (ppb)</w:t>
      </w:r>
      <w:r w:rsidR="007529D5" w:rsidRPr="00A476D0">
        <w:rPr>
          <w:rFonts w:eastAsiaTheme="majorEastAsia" w:cs="Arial"/>
          <w:szCs w:val="24"/>
        </w:rPr>
        <w:t xml:space="preserve"> - from </w:t>
      </w:r>
      <w:r w:rsidR="00F15E01">
        <w:fldChar w:fldCharType="begin"/>
      </w:r>
      <w:r w:rsidR="00F15E01">
        <w:instrText xml:space="preserve"> REF _Ref426446409 \h  \* MERGEFORMAT </w:instrText>
      </w:r>
      <w:r w:rsidR="00F15E01">
        <w:fldChar w:fldCharType="separate"/>
      </w:r>
      <w:r w:rsidR="00AC5F25" w:rsidRPr="008C2AE2">
        <w:rPr>
          <w:bCs/>
        </w:rPr>
        <w:t xml:space="preserve">Equation </w:t>
      </w:r>
      <w:r w:rsidR="00AC5F25">
        <w:rPr>
          <w:bCs/>
          <w:noProof/>
        </w:rPr>
        <w:t>4</w:t>
      </w:r>
      <w:r w:rsidR="00AC5F25" w:rsidRPr="008C2AE2">
        <w:rPr>
          <w:bCs/>
          <w:noProof/>
        </w:rPr>
        <w:noBreakHyphen/>
      </w:r>
      <w:r w:rsidR="00AC5F25">
        <w:rPr>
          <w:bCs/>
          <w:noProof/>
        </w:rPr>
        <w:t>2</w:t>
      </w:r>
      <w:r w:rsidR="00F15E01">
        <w:fldChar w:fldCharType="end"/>
      </w:r>
    </w:p>
    <w:p w14:paraId="1CA1D34A" w14:textId="77777777" w:rsidR="007A4DD4" w:rsidRPr="00A476D0" w:rsidRDefault="007A4DD4" w:rsidP="007A4DD4">
      <w:pPr>
        <w:rPr>
          <w:rFonts w:cs="Arial"/>
          <w:snapToGrid w:val="0"/>
        </w:rPr>
      </w:pPr>
    </w:p>
    <w:p w14:paraId="07338452" w14:textId="77777777" w:rsidR="00F1316A" w:rsidRPr="00A476D0" w:rsidRDefault="00F1316A" w:rsidP="00F1316A">
      <w:pPr>
        <w:tabs>
          <w:tab w:val="left" w:pos="1440"/>
          <w:tab w:val="left" w:pos="2880"/>
          <w:tab w:val="left" w:pos="3600"/>
          <w:tab w:val="left" w:pos="3780"/>
          <w:tab w:val="left" w:pos="3870"/>
        </w:tabs>
        <w:autoSpaceDE w:val="0"/>
        <w:autoSpaceDN w:val="0"/>
        <w:adjustRightInd w:val="0"/>
        <w:spacing w:line="240" w:lineRule="auto"/>
        <w:rPr>
          <w:rFonts w:cs="Arial"/>
          <w:szCs w:val="24"/>
        </w:rPr>
      </w:pPr>
      <w:r w:rsidRPr="00A476D0">
        <w:rPr>
          <w:rFonts w:cs="Arial"/>
          <w:szCs w:val="24"/>
        </w:rPr>
        <w:t xml:space="preserve">Sample Equation: </w:t>
      </w:r>
      <w:r w:rsidRPr="00A476D0">
        <w:rPr>
          <w:bCs/>
        </w:rPr>
        <w:t xml:space="preserve">Future Design Value </w:t>
      </w:r>
      <w:r w:rsidR="00A476D0" w:rsidRPr="00A476D0">
        <w:rPr>
          <w:rFonts w:cs="Arial"/>
          <w:szCs w:val="24"/>
        </w:rPr>
        <w:t>for Base Case 4</w:t>
      </w:r>
      <w:r w:rsidRPr="00A476D0">
        <w:rPr>
          <w:rFonts w:cs="Arial"/>
          <w:szCs w:val="24"/>
        </w:rPr>
        <w:t xml:space="preserve"> at C58</w:t>
      </w:r>
    </w:p>
    <w:p w14:paraId="5E67E75F" w14:textId="77777777" w:rsidR="00F1316A" w:rsidRPr="00A476D0" w:rsidRDefault="00F1316A" w:rsidP="00F1316A">
      <w:pPr>
        <w:tabs>
          <w:tab w:val="left" w:pos="1620"/>
        </w:tabs>
        <w:spacing w:line="240" w:lineRule="auto"/>
        <w:ind w:left="1800" w:hanging="1440"/>
        <w:rPr>
          <w:rFonts w:cs="Arial"/>
          <w:bCs/>
          <w:vertAlign w:val="subscript"/>
        </w:rPr>
      </w:pPr>
      <w:r w:rsidRPr="00A476D0">
        <w:rPr>
          <w:rFonts w:cs="Arial"/>
          <w:bCs/>
        </w:rPr>
        <w:t>(DVF)</w:t>
      </w:r>
      <w:r w:rsidRPr="00A476D0">
        <w:rPr>
          <w:rFonts w:cs="Arial"/>
          <w:bCs/>
          <w:vertAlign w:val="subscript"/>
        </w:rPr>
        <w:t>I</w:t>
      </w:r>
      <w:r w:rsidRPr="00A476D0">
        <w:rPr>
          <w:rFonts w:cs="Arial"/>
          <w:bCs/>
        </w:rPr>
        <w:tab/>
        <w:t>= (0.9</w:t>
      </w:r>
      <w:r w:rsidR="00CA1E66">
        <w:rPr>
          <w:rFonts w:cs="Arial"/>
          <w:bCs/>
        </w:rPr>
        <w:t>472</w:t>
      </w:r>
      <w:r w:rsidRPr="00A476D0">
        <w:rPr>
          <w:rFonts w:cs="Arial"/>
          <w:bCs/>
        </w:rPr>
        <w:t>) (</w:t>
      </w:r>
      <w:r w:rsidRPr="00A476D0">
        <w:rPr>
          <w:rFonts w:cs="Arial"/>
          <w:szCs w:val="24"/>
        </w:rPr>
        <w:t>80.7 ppb</w:t>
      </w:r>
      <w:r w:rsidRPr="00A476D0">
        <w:rPr>
          <w:rFonts w:cs="Arial"/>
          <w:bCs/>
        </w:rPr>
        <w:t>)</w:t>
      </w:r>
    </w:p>
    <w:p w14:paraId="53242072" w14:textId="77777777" w:rsidR="00F1316A" w:rsidRPr="00A476D0" w:rsidRDefault="00F1316A" w:rsidP="00F1316A">
      <w:pPr>
        <w:tabs>
          <w:tab w:val="left" w:pos="1620"/>
        </w:tabs>
        <w:spacing w:line="240" w:lineRule="auto"/>
        <w:ind w:left="1800" w:hanging="1440"/>
        <w:rPr>
          <w:rFonts w:cs="Arial"/>
          <w:bCs/>
        </w:rPr>
      </w:pPr>
      <w:r w:rsidRPr="00A476D0">
        <w:rPr>
          <w:rFonts w:cs="Arial"/>
          <w:bCs/>
        </w:rPr>
        <w:tab/>
        <w:t xml:space="preserve">= </w:t>
      </w:r>
      <w:r w:rsidR="00A476D0" w:rsidRPr="00A476D0">
        <w:rPr>
          <w:rFonts w:cs="Arial"/>
          <w:szCs w:val="24"/>
        </w:rPr>
        <w:t>76.</w:t>
      </w:r>
      <w:r w:rsidR="00CA1E66">
        <w:rPr>
          <w:rFonts w:cs="Arial"/>
          <w:szCs w:val="24"/>
        </w:rPr>
        <w:t>4</w:t>
      </w:r>
      <w:r w:rsidRPr="00A476D0">
        <w:rPr>
          <w:rFonts w:cs="Arial"/>
          <w:szCs w:val="24"/>
        </w:rPr>
        <w:t xml:space="preserve"> ppb </w:t>
      </w:r>
      <w:r w:rsidRPr="00A476D0">
        <w:rPr>
          <w:bCs/>
        </w:rPr>
        <w:t xml:space="preserve">Future Design Value </w:t>
      </w:r>
      <w:r w:rsidRPr="00A476D0">
        <w:rPr>
          <w:rFonts w:cs="Arial"/>
          <w:szCs w:val="24"/>
        </w:rPr>
        <w:t xml:space="preserve">for Base Case </w:t>
      </w:r>
      <w:r w:rsidR="00A476D0">
        <w:rPr>
          <w:rFonts w:cs="Arial"/>
          <w:szCs w:val="24"/>
        </w:rPr>
        <w:t>4</w:t>
      </w:r>
      <w:r w:rsidRPr="00A476D0">
        <w:rPr>
          <w:rFonts w:cs="Arial"/>
          <w:szCs w:val="24"/>
        </w:rPr>
        <w:t xml:space="preserve"> at C58</w:t>
      </w:r>
    </w:p>
    <w:p w14:paraId="2BFD95B3" w14:textId="77777777" w:rsidR="00F1316A" w:rsidRPr="00A476D0" w:rsidRDefault="00F1316A" w:rsidP="00F1316A">
      <w:pPr>
        <w:tabs>
          <w:tab w:val="left" w:pos="1620"/>
        </w:tabs>
        <w:spacing w:line="240" w:lineRule="auto"/>
        <w:rPr>
          <w:rFonts w:cs="Arial"/>
          <w:snapToGrid w:val="0"/>
        </w:rPr>
      </w:pPr>
      <w:r w:rsidRPr="00A476D0">
        <w:rPr>
          <w:rFonts w:cs="Arial"/>
          <w:bCs/>
          <w:vertAlign w:val="subscript"/>
        </w:rPr>
        <w:tab/>
      </w:r>
      <w:r w:rsidRPr="00A476D0">
        <w:rPr>
          <w:rFonts w:cs="Arial"/>
          <w:bCs/>
          <w:vertAlign w:val="subscript"/>
        </w:rPr>
        <w:tab/>
      </w:r>
    </w:p>
    <w:p w14:paraId="3A64B72A" w14:textId="13178545" w:rsidR="007A4DD4" w:rsidRPr="00A476D0" w:rsidRDefault="007A4DD4" w:rsidP="007A4DD4">
      <w:pPr>
        <w:rPr>
          <w:rFonts w:cs="Arial"/>
          <w:snapToGrid w:val="0"/>
        </w:rPr>
      </w:pPr>
      <w:r w:rsidRPr="00A476D0">
        <w:rPr>
          <w:rFonts w:cs="Arial"/>
          <w:snapToGrid w:val="0"/>
        </w:rPr>
        <w:t xml:space="preserve">The highest predicted 8-hour daily ozone was selected in the </w:t>
      </w:r>
      <w:r w:rsidR="007529D5" w:rsidRPr="00A476D0">
        <w:rPr>
          <w:rFonts w:cs="Arial"/>
          <w:snapToGrid w:val="0"/>
        </w:rPr>
        <w:t>3</w:t>
      </w:r>
      <w:r w:rsidRPr="00A476D0">
        <w:rPr>
          <w:rFonts w:cs="Arial"/>
          <w:snapToGrid w:val="0"/>
        </w:rPr>
        <w:t>x</w:t>
      </w:r>
      <w:r w:rsidR="007529D5" w:rsidRPr="00A476D0">
        <w:rPr>
          <w:rFonts w:cs="Arial"/>
          <w:snapToGrid w:val="0"/>
        </w:rPr>
        <w:t>3</w:t>
      </w:r>
      <w:r w:rsidRPr="00A476D0">
        <w:rPr>
          <w:rFonts w:cs="Arial"/>
          <w:snapToGrid w:val="0"/>
        </w:rPr>
        <w:t xml:space="preserve"> array for each monitor for both the 2012 and 2018 projection year</w:t>
      </w:r>
      <w:r w:rsidR="00CF0A48" w:rsidRPr="00A476D0">
        <w:rPr>
          <w:rFonts w:cs="Arial"/>
          <w:snapToGrid w:val="0"/>
        </w:rPr>
        <w:t>s</w:t>
      </w:r>
      <w:r w:rsidR="00D32F67">
        <w:rPr>
          <w:rFonts w:cs="Arial"/>
          <w:snapToGrid w:val="0"/>
        </w:rPr>
        <w:t xml:space="preserve">. </w:t>
      </w:r>
      <w:r w:rsidRPr="00A476D0">
        <w:rPr>
          <w:rFonts w:cs="Arial"/>
          <w:snapToGrid w:val="0"/>
        </w:rPr>
        <w:t xml:space="preserve">The </w:t>
      </w:r>
      <w:r w:rsidR="008308B1" w:rsidRPr="00A476D0">
        <w:rPr>
          <w:rFonts w:cs="Arial"/>
          <w:snapToGrid w:val="0"/>
        </w:rPr>
        <w:t xml:space="preserve">peak ozone </w:t>
      </w:r>
      <w:r w:rsidRPr="00A476D0">
        <w:rPr>
          <w:rFonts w:cs="Arial"/>
          <w:snapToGrid w:val="0"/>
        </w:rPr>
        <w:t xml:space="preserve">grid cell selected in the baseline year </w:t>
      </w:r>
      <w:r w:rsidR="000C61F2" w:rsidRPr="00A476D0">
        <w:rPr>
          <w:rFonts w:cs="Arial"/>
          <w:snapToGrid w:val="0"/>
        </w:rPr>
        <w:t>is the same cell that is used in the 2018 projection</w:t>
      </w:r>
      <w:r w:rsidR="00D32F67">
        <w:rPr>
          <w:rFonts w:cs="Arial"/>
          <w:snapToGrid w:val="0"/>
        </w:rPr>
        <w:t xml:space="preserve">. </w:t>
      </w:r>
      <w:r w:rsidRPr="00A476D0">
        <w:rPr>
          <w:rFonts w:cs="Arial"/>
          <w:snapToGrid w:val="0"/>
        </w:rPr>
        <w:t xml:space="preserve">Once the monitor-specific RRF was calculated for each day, the RRF was averaged for </w:t>
      </w:r>
      <w:r w:rsidR="00A329FA" w:rsidRPr="00A476D0">
        <w:rPr>
          <w:rFonts w:cs="Arial"/>
          <w:snapToGrid w:val="0"/>
        </w:rPr>
        <w:t>the top 10 highest days</w:t>
      </w:r>
      <w:r w:rsidRPr="00A476D0">
        <w:rPr>
          <w:rFonts w:cs="Arial"/>
          <w:snapToGrid w:val="0"/>
        </w:rPr>
        <w:t xml:space="preserve"> with a peak monitor value greater than </w:t>
      </w:r>
      <w:r w:rsidR="00A329FA" w:rsidRPr="00A476D0">
        <w:rPr>
          <w:rFonts w:cs="Arial"/>
          <w:snapToGrid w:val="0"/>
        </w:rPr>
        <w:t>6</w:t>
      </w:r>
      <w:r w:rsidRPr="00A476D0">
        <w:rPr>
          <w:rFonts w:cs="Arial"/>
          <w:snapToGrid w:val="0"/>
        </w:rPr>
        <w:t xml:space="preserve">0 ppb in the 2012 </w:t>
      </w:r>
      <w:r w:rsidR="00967703">
        <w:rPr>
          <w:rFonts w:cs="Arial"/>
          <w:snapToGrid w:val="0"/>
        </w:rPr>
        <w:t>P</w:t>
      </w:r>
      <w:r w:rsidR="000A5D45">
        <w:rPr>
          <w:rFonts w:cs="Arial"/>
          <w:snapToGrid w:val="0"/>
        </w:rPr>
        <w:t>rojection</w:t>
      </w:r>
      <w:r w:rsidR="00967703">
        <w:rPr>
          <w:rFonts w:cs="Arial"/>
          <w:snapToGrid w:val="0"/>
        </w:rPr>
        <w:t xml:space="preserve"> C</w:t>
      </w:r>
      <w:r w:rsidRPr="00A476D0">
        <w:rPr>
          <w:rFonts w:cs="Arial"/>
          <w:snapToGrid w:val="0"/>
        </w:rPr>
        <w:t>ase</w:t>
      </w:r>
      <w:r w:rsidR="00D32F67">
        <w:rPr>
          <w:rFonts w:cs="Arial"/>
          <w:snapToGrid w:val="0"/>
        </w:rPr>
        <w:t xml:space="preserve">. </w:t>
      </w:r>
      <w:r w:rsidRPr="00A476D0">
        <w:rPr>
          <w:rFonts w:cs="Arial"/>
          <w:snapToGrid w:val="0"/>
        </w:rPr>
        <w:t xml:space="preserve">The future site-specific DV for each monitor is provided in </w:t>
      </w:r>
      <w:r w:rsidR="00F15E01">
        <w:fldChar w:fldCharType="begin"/>
      </w:r>
      <w:r w:rsidR="00F15E01">
        <w:instrText xml:space="preserve"> REF _Ref363025906 \h  \* MERGEFORMAT </w:instrText>
      </w:r>
      <w:r w:rsidR="00F15E01">
        <w:fldChar w:fldCharType="separate"/>
      </w:r>
      <w:r w:rsidR="00AC5F25" w:rsidRPr="0038359A">
        <w:rPr>
          <w:bCs/>
        </w:rPr>
        <w:t xml:space="preserve">Table </w:t>
      </w:r>
      <w:r w:rsidR="00AC5F25">
        <w:rPr>
          <w:bCs/>
          <w:noProof/>
        </w:rPr>
        <w:t>4</w:t>
      </w:r>
      <w:r w:rsidR="00AC5F25">
        <w:rPr>
          <w:bCs/>
          <w:noProof/>
        </w:rPr>
        <w:noBreakHyphen/>
        <w:t>3</w:t>
      </w:r>
      <w:r w:rsidR="00F15E01">
        <w:fldChar w:fldCharType="end"/>
      </w:r>
      <w:r w:rsidR="00D32F67">
        <w:rPr>
          <w:rFonts w:cs="Arial"/>
          <w:snapToGrid w:val="0"/>
        </w:rPr>
        <w:t xml:space="preserve">. </w:t>
      </w:r>
      <w:r w:rsidRPr="00A476D0">
        <w:rPr>
          <w:rFonts w:cs="Arial"/>
          <w:snapToGrid w:val="0"/>
        </w:rPr>
        <w:t xml:space="preserve">The gray strike-through numbers are values that fall below the EPA requirement of </w:t>
      </w:r>
      <w:r w:rsidR="00A329FA" w:rsidRPr="00A476D0">
        <w:rPr>
          <w:rFonts w:cs="Arial"/>
          <w:snapToGrid w:val="0"/>
        </w:rPr>
        <w:t>6</w:t>
      </w:r>
      <w:r w:rsidRPr="00A476D0">
        <w:rPr>
          <w:rFonts w:cs="Arial"/>
          <w:snapToGrid w:val="0"/>
        </w:rPr>
        <w:t>0 ppb</w:t>
      </w:r>
      <w:r w:rsidR="00A476D0" w:rsidRPr="00A476D0">
        <w:rPr>
          <w:rFonts w:cs="Arial"/>
          <w:snapToGrid w:val="0"/>
        </w:rPr>
        <w:t xml:space="preserve"> or were not in the top 10 days</w:t>
      </w:r>
      <w:r w:rsidR="00D32F67">
        <w:rPr>
          <w:rFonts w:cs="Arial"/>
          <w:snapToGrid w:val="0"/>
        </w:rPr>
        <w:t xml:space="preserve">. </w:t>
      </w:r>
    </w:p>
    <w:p w14:paraId="44D39682" w14:textId="77777777" w:rsidR="007A4DD4" w:rsidRPr="005636C8" w:rsidRDefault="007A4DD4" w:rsidP="00AC7FE2">
      <w:pPr>
        <w:keepNext/>
        <w:keepLines/>
        <w:rPr>
          <w:rFonts w:cs="Arial"/>
          <w:highlight w:val="yellow"/>
        </w:rPr>
      </w:pPr>
    </w:p>
    <w:p w14:paraId="0441C150" w14:textId="77777777" w:rsidR="007A4DD4" w:rsidRPr="005636C8" w:rsidRDefault="007A4DD4" w:rsidP="007A4DD4">
      <w:pPr>
        <w:keepNext/>
        <w:keepLines/>
        <w:jc w:val="center"/>
        <w:rPr>
          <w:rFonts w:cs="Arial"/>
          <w:highlight w:val="yellow"/>
        </w:rPr>
        <w:sectPr w:rsidR="007A4DD4" w:rsidRPr="005636C8" w:rsidSect="00B47E68">
          <w:headerReference w:type="default" r:id="rId155"/>
          <w:pgSz w:w="12240" w:h="15840" w:code="1"/>
          <w:pgMar w:top="1440" w:right="1440" w:bottom="720" w:left="1440" w:header="720" w:footer="360" w:gutter="0"/>
          <w:pgNumType w:chapStyle="1"/>
          <w:cols w:space="720"/>
        </w:sectPr>
      </w:pPr>
    </w:p>
    <w:p w14:paraId="69A1C37F" w14:textId="01376104" w:rsidR="007A4DD4" w:rsidRPr="0038359A" w:rsidRDefault="007A4DD4" w:rsidP="007A4DD4">
      <w:pPr>
        <w:spacing w:line="240" w:lineRule="auto"/>
        <w:ind w:left="426"/>
        <w:rPr>
          <w:rFonts w:cs="Arial"/>
          <w:bCs/>
        </w:rPr>
      </w:pPr>
      <w:bookmarkStart w:id="203" w:name="_Ref363025906"/>
      <w:bookmarkStart w:id="204" w:name="_Toc439233910"/>
      <w:r w:rsidRPr="0038359A">
        <w:rPr>
          <w:bCs/>
        </w:rPr>
        <w:t xml:space="preserve">Table </w:t>
      </w:r>
      <w:r w:rsidR="002D5810">
        <w:rPr>
          <w:bCs/>
        </w:rPr>
        <w:fldChar w:fldCharType="begin"/>
      </w:r>
      <w:r w:rsidR="00E97066">
        <w:rPr>
          <w:bCs/>
        </w:rPr>
        <w:instrText xml:space="preserve"> STYLEREF 1 \s </w:instrText>
      </w:r>
      <w:r w:rsidR="002D5810">
        <w:rPr>
          <w:bCs/>
        </w:rPr>
        <w:fldChar w:fldCharType="separate"/>
      </w:r>
      <w:r w:rsidR="00AC5F25">
        <w:rPr>
          <w:bCs/>
          <w:noProof/>
        </w:rPr>
        <w:t>4</w:t>
      </w:r>
      <w:r w:rsidR="002D5810">
        <w:rPr>
          <w:bCs/>
        </w:rPr>
        <w:fldChar w:fldCharType="end"/>
      </w:r>
      <w:r w:rsidR="00E97066">
        <w:rPr>
          <w:bCs/>
        </w:rPr>
        <w:noBreakHyphen/>
      </w:r>
      <w:r w:rsidR="002D5810">
        <w:rPr>
          <w:bCs/>
        </w:rPr>
        <w:fldChar w:fldCharType="begin"/>
      </w:r>
      <w:r w:rsidR="00E97066">
        <w:rPr>
          <w:bCs/>
        </w:rPr>
        <w:instrText xml:space="preserve"> SEQ Table \* ARABIC \s 1 </w:instrText>
      </w:r>
      <w:r w:rsidR="002D5810">
        <w:rPr>
          <w:bCs/>
        </w:rPr>
        <w:fldChar w:fldCharType="separate"/>
      </w:r>
      <w:r w:rsidR="00AC5F25">
        <w:rPr>
          <w:bCs/>
          <w:noProof/>
        </w:rPr>
        <w:t>3</w:t>
      </w:r>
      <w:r w:rsidR="002D5810">
        <w:rPr>
          <w:bCs/>
        </w:rPr>
        <w:fldChar w:fldCharType="end"/>
      </w:r>
      <w:bookmarkEnd w:id="203"/>
      <w:r w:rsidR="00607F2B">
        <w:rPr>
          <w:rFonts w:cs="Arial"/>
          <w:bCs/>
        </w:rPr>
        <w:t>: Peak 8-H</w:t>
      </w:r>
      <w:r w:rsidRPr="0038359A">
        <w:rPr>
          <w:rFonts w:cs="Arial"/>
          <w:bCs/>
        </w:rPr>
        <w:t>our Ozone (ppb) Predictions at C23, C58, C59, C622, and C678: 2012 and 2018 Modeled Cases</w:t>
      </w:r>
      <w:bookmarkEnd w:id="204"/>
    </w:p>
    <w:tbl>
      <w:tblPr>
        <w:tblW w:w="13984" w:type="dxa"/>
        <w:tblLook w:val="04A0" w:firstRow="1" w:lastRow="0" w:firstColumn="1" w:lastColumn="0" w:noHBand="0" w:noVBand="1"/>
      </w:tblPr>
      <w:tblGrid>
        <w:gridCol w:w="737"/>
        <w:gridCol w:w="617"/>
        <w:gridCol w:w="3540"/>
        <w:gridCol w:w="606"/>
        <w:gridCol w:w="606"/>
        <w:gridCol w:w="606"/>
        <w:gridCol w:w="606"/>
        <w:gridCol w:w="606"/>
        <w:gridCol w:w="606"/>
        <w:gridCol w:w="606"/>
        <w:gridCol w:w="606"/>
        <w:gridCol w:w="606"/>
        <w:gridCol w:w="606"/>
        <w:gridCol w:w="606"/>
        <w:gridCol w:w="606"/>
        <w:gridCol w:w="606"/>
        <w:gridCol w:w="606"/>
        <w:gridCol w:w="606"/>
      </w:tblGrid>
      <w:tr w:rsidR="00DC3AED" w:rsidRPr="00DC3AED" w14:paraId="41A3FA57" w14:textId="77777777" w:rsidTr="004E5417">
        <w:trPr>
          <w:trHeight w:val="50"/>
        </w:trPr>
        <w:tc>
          <w:tcPr>
            <w:tcW w:w="737" w:type="dxa"/>
            <w:vMerge w:val="restart"/>
            <w:tcBorders>
              <w:top w:val="single" w:sz="18" w:space="0" w:color="auto"/>
              <w:left w:val="single" w:sz="18" w:space="0" w:color="auto"/>
              <w:bottom w:val="single" w:sz="12" w:space="0" w:color="000000"/>
              <w:right w:val="single" w:sz="8" w:space="0" w:color="auto"/>
            </w:tcBorders>
            <w:shd w:val="clear" w:color="auto" w:fill="D9D9D9" w:themeFill="background1" w:themeFillShade="D9"/>
            <w:noWrap/>
            <w:vAlign w:val="center"/>
            <w:hideMark/>
          </w:tcPr>
          <w:p w14:paraId="7DD5CA22" w14:textId="77777777" w:rsidR="00DC3AED" w:rsidRPr="00450FF1" w:rsidRDefault="00DC3AED" w:rsidP="00450FF1">
            <w:pPr>
              <w:spacing w:line="240" w:lineRule="auto"/>
              <w:jc w:val="left"/>
              <w:rPr>
                <w:rFonts w:cs="Arial"/>
                <w:color w:val="000000"/>
                <w:sz w:val="18"/>
                <w:szCs w:val="18"/>
              </w:rPr>
            </w:pPr>
            <w:r w:rsidRPr="00450FF1">
              <w:rPr>
                <w:rFonts w:cs="Arial"/>
                <w:color w:val="000000"/>
                <w:sz w:val="18"/>
                <w:szCs w:val="18"/>
              </w:rPr>
              <w:t>CAMS</w:t>
            </w:r>
          </w:p>
        </w:tc>
        <w:tc>
          <w:tcPr>
            <w:tcW w:w="617" w:type="dxa"/>
            <w:vMerge w:val="restart"/>
            <w:tcBorders>
              <w:top w:val="single" w:sz="18" w:space="0" w:color="auto"/>
              <w:left w:val="single" w:sz="8" w:space="0" w:color="auto"/>
              <w:bottom w:val="single" w:sz="12" w:space="0" w:color="000000"/>
              <w:right w:val="single" w:sz="8" w:space="0" w:color="auto"/>
            </w:tcBorders>
            <w:shd w:val="clear" w:color="auto" w:fill="D9D9D9" w:themeFill="background1" w:themeFillShade="D9"/>
            <w:vAlign w:val="center"/>
            <w:hideMark/>
          </w:tcPr>
          <w:p w14:paraId="0DB862E1" w14:textId="77777777" w:rsidR="00DC3AED" w:rsidRPr="00450FF1" w:rsidRDefault="00DC3AED" w:rsidP="00450FF1">
            <w:pPr>
              <w:spacing w:line="240" w:lineRule="auto"/>
              <w:jc w:val="left"/>
              <w:rPr>
                <w:rFonts w:cs="Arial"/>
                <w:color w:val="000000"/>
                <w:sz w:val="18"/>
                <w:szCs w:val="18"/>
              </w:rPr>
            </w:pPr>
            <w:r w:rsidRPr="00450FF1">
              <w:rPr>
                <w:rFonts w:cs="Arial"/>
                <w:color w:val="000000"/>
                <w:sz w:val="18"/>
                <w:szCs w:val="18"/>
              </w:rPr>
              <w:t>Year</w:t>
            </w:r>
          </w:p>
        </w:tc>
        <w:tc>
          <w:tcPr>
            <w:tcW w:w="3540" w:type="dxa"/>
            <w:vMerge w:val="restart"/>
            <w:tcBorders>
              <w:top w:val="single" w:sz="18" w:space="0" w:color="auto"/>
              <w:left w:val="single" w:sz="8" w:space="0" w:color="auto"/>
              <w:bottom w:val="single" w:sz="12" w:space="0" w:color="000000"/>
              <w:right w:val="single" w:sz="18" w:space="0" w:color="auto"/>
            </w:tcBorders>
            <w:shd w:val="clear" w:color="auto" w:fill="D9D9D9" w:themeFill="background1" w:themeFillShade="D9"/>
            <w:noWrap/>
            <w:vAlign w:val="center"/>
            <w:hideMark/>
          </w:tcPr>
          <w:p w14:paraId="75B61432" w14:textId="77777777" w:rsidR="00DC3AED" w:rsidRPr="00450FF1" w:rsidRDefault="00DC3AED" w:rsidP="00450FF1">
            <w:pPr>
              <w:spacing w:line="240" w:lineRule="auto"/>
              <w:jc w:val="left"/>
              <w:rPr>
                <w:rFonts w:cs="Arial"/>
                <w:color w:val="000000"/>
                <w:sz w:val="18"/>
                <w:szCs w:val="18"/>
              </w:rPr>
            </w:pPr>
            <w:r w:rsidRPr="00450FF1">
              <w:rPr>
                <w:rFonts w:cs="Arial"/>
                <w:color w:val="000000"/>
                <w:sz w:val="18"/>
                <w:szCs w:val="18"/>
              </w:rPr>
              <w:t>Run Label</w:t>
            </w:r>
          </w:p>
        </w:tc>
        <w:tc>
          <w:tcPr>
            <w:tcW w:w="9090" w:type="dxa"/>
            <w:gridSpan w:val="15"/>
            <w:tcBorders>
              <w:top w:val="single" w:sz="18" w:space="0" w:color="auto"/>
              <w:left w:val="single" w:sz="18" w:space="0" w:color="auto"/>
              <w:bottom w:val="single" w:sz="8" w:space="0" w:color="auto"/>
              <w:right w:val="single" w:sz="18" w:space="0" w:color="auto"/>
            </w:tcBorders>
            <w:shd w:val="clear" w:color="auto" w:fill="D9D9D9" w:themeFill="background1" w:themeFillShade="D9"/>
            <w:vAlign w:val="center"/>
            <w:hideMark/>
          </w:tcPr>
          <w:p w14:paraId="6531C6C9"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Episode days</w:t>
            </w:r>
          </w:p>
        </w:tc>
      </w:tr>
      <w:tr w:rsidR="0038359A" w:rsidRPr="00DC3AED" w14:paraId="7AA65549" w14:textId="77777777" w:rsidTr="004E5417">
        <w:trPr>
          <w:trHeight w:val="50"/>
        </w:trPr>
        <w:tc>
          <w:tcPr>
            <w:tcW w:w="737" w:type="dxa"/>
            <w:vMerge/>
            <w:tcBorders>
              <w:top w:val="single" w:sz="12" w:space="0" w:color="auto"/>
              <w:left w:val="single" w:sz="18" w:space="0" w:color="auto"/>
              <w:bottom w:val="single" w:sz="18" w:space="0" w:color="auto"/>
              <w:right w:val="single" w:sz="8" w:space="0" w:color="auto"/>
            </w:tcBorders>
            <w:shd w:val="clear" w:color="auto" w:fill="D9D9D9" w:themeFill="background1" w:themeFillShade="D9"/>
            <w:vAlign w:val="center"/>
            <w:hideMark/>
          </w:tcPr>
          <w:p w14:paraId="4AC7B5F8" w14:textId="77777777" w:rsidR="00DC3AED" w:rsidRPr="00450FF1" w:rsidRDefault="00DC3AED" w:rsidP="00450FF1">
            <w:pPr>
              <w:spacing w:line="240" w:lineRule="auto"/>
              <w:jc w:val="left"/>
              <w:rPr>
                <w:rFonts w:cs="Arial"/>
                <w:color w:val="000000"/>
                <w:sz w:val="18"/>
                <w:szCs w:val="18"/>
              </w:rPr>
            </w:pPr>
          </w:p>
        </w:tc>
        <w:tc>
          <w:tcPr>
            <w:tcW w:w="617" w:type="dxa"/>
            <w:vMerge/>
            <w:tcBorders>
              <w:top w:val="single" w:sz="12" w:space="0" w:color="auto"/>
              <w:left w:val="single" w:sz="8" w:space="0" w:color="auto"/>
              <w:bottom w:val="single" w:sz="18" w:space="0" w:color="auto"/>
              <w:right w:val="single" w:sz="8" w:space="0" w:color="auto"/>
            </w:tcBorders>
            <w:shd w:val="clear" w:color="auto" w:fill="D9D9D9" w:themeFill="background1" w:themeFillShade="D9"/>
            <w:vAlign w:val="center"/>
            <w:hideMark/>
          </w:tcPr>
          <w:p w14:paraId="6A9CC72E" w14:textId="77777777" w:rsidR="00DC3AED" w:rsidRPr="00450FF1" w:rsidRDefault="00DC3AED" w:rsidP="00450FF1">
            <w:pPr>
              <w:spacing w:line="240" w:lineRule="auto"/>
              <w:jc w:val="left"/>
              <w:rPr>
                <w:rFonts w:cs="Arial"/>
                <w:color w:val="000000"/>
                <w:sz w:val="18"/>
                <w:szCs w:val="18"/>
              </w:rPr>
            </w:pPr>
          </w:p>
        </w:tc>
        <w:tc>
          <w:tcPr>
            <w:tcW w:w="3540" w:type="dxa"/>
            <w:vMerge/>
            <w:tcBorders>
              <w:top w:val="single" w:sz="12" w:space="0" w:color="auto"/>
              <w:left w:val="single" w:sz="8" w:space="0" w:color="auto"/>
              <w:bottom w:val="single" w:sz="18" w:space="0" w:color="auto"/>
              <w:right w:val="single" w:sz="18" w:space="0" w:color="auto"/>
            </w:tcBorders>
            <w:shd w:val="clear" w:color="auto" w:fill="D9D9D9" w:themeFill="background1" w:themeFillShade="D9"/>
            <w:vAlign w:val="center"/>
            <w:hideMark/>
          </w:tcPr>
          <w:p w14:paraId="1B92129E" w14:textId="77777777" w:rsidR="00DC3AED" w:rsidRPr="00450FF1" w:rsidRDefault="00DC3AED" w:rsidP="00450FF1">
            <w:pPr>
              <w:spacing w:line="240" w:lineRule="auto"/>
              <w:jc w:val="left"/>
              <w:rPr>
                <w:rFonts w:cs="Arial"/>
                <w:color w:val="000000"/>
                <w:sz w:val="18"/>
                <w:szCs w:val="18"/>
              </w:rPr>
            </w:pPr>
          </w:p>
        </w:tc>
        <w:tc>
          <w:tcPr>
            <w:tcW w:w="606" w:type="dxa"/>
            <w:tcBorders>
              <w:top w:val="nil"/>
              <w:left w:val="single" w:sz="18" w:space="0" w:color="auto"/>
              <w:bottom w:val="single" w:sz="18" w:space="0" w:color="auto"/>
              <w:right w:val="single" w:sz="8" w:space="0" w:color="auto"/>
            </w:tcBorders>
            <w:shd w:val="clear" w:color="auto" w:fill="D9D9D9" w:themeFill="background1" w:themeFillShade="D9"/>
            <w:noWrap/>
            <w:vAlign w:val="center"/>
            <w:hideMark/>
          </w:tcPr>
          <w:p w14:paraId="4DE1083F"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1</w:t>
            </w:r>
            <w:r w:rsidRPr="00450FF1">
              <w:rPr>
                <w:rFonts w:cs="Arial"/>
                <w:color w:val="000000"/>
                <w:sz w:val="18"/>
                <w:szCs w:val="18"/>
                <w:vertAlign w:val="superscript"/>
              </w:rPr>
              <w:t>st</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4D06325A"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2</w:t>
            </w:r>
            <w:r w:rsidRPr="00450FF1">
              <w:rPr>
                <w:rFonts w:cs="Arial"/>
                <w:color w:val="000000"/>
                <w:sz w:val="18"/>
                <w:szCs w:val="18"/>
                <w:vertAlign w:val="superscript"/>
              </w:rPr>
              <w:t>nd</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01C67BE5"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3</w:t>
            </w:r>
            <w:r w:rsidRPr="00450FF1">
              <w:rPr>
                <w:rFonts w:cs="Arial"/>
                <w:color w:val="000000"/>
                <w:sz w:val="18"/>
                <w:szCs w:val="18"/>
                <w:vertAlign w:val="superscript"/>
              </w:rPr>
              <w:t>rd</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368BA176"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4</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25BDF839"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5</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03E870B6"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6</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0738ACF8"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7</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24505813"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8</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394F8A4C"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9</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3B7964B2"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10</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3B18C766"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11</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40A65983"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12</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48C4DF0A"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13</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8" w:space="0" w:color="auto"/>
            </w:tcBorders>
            <w:shd w:val="clear" w:color="auto" w:fill="D9D9D9" w:themeFill="background1" w:themeFillShade="D9"/>
            <w:noWrap/>
            <w:vAlign w:val="center"/>
            <w:hideMark/>
          </w:tcPr>
          <w:p w14:paraId="43AD646A"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14</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nil"/>
              <w:left w:val="nil"/>
              <w:bottom w:val="single" w:sz="18" w:space="0" w:color="auto"/>
              <w:right w:val="single" w:sz="18" w:space="0" w:color="auto"/>
            </w:tcBorders>
            <w:shd w:val="clear" w:color="auto" w:fill="D9D9D9" w:themeFill="background1" w:themeFillShade="D9"/>
            <w:noWrap/>
            <w:vAlign w:val="center"/>
            <w:hideMark/>
          </w:tcPr>
          <w:p w14:paraId="6DF211EB"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15</w:t>
            </w:r>
            <w:r w:rsidRPr="00450FF1">
              <w:rPr>
                <w:rFonts w:cs="Arial"/>
                <w:color w:val="000000"/>
                <w:sz w:val="18"/>
                <w:szCs w:val="18"/>
                <w:vertAlign w:val="superscript"/>
              </w:rPr>
              <w:t>th</w:t>
            </w:r>
            <w:r w:rsidRPr="00450FF1">
              <w:rPr>
                <w:rFonts w:cs="Arial"/>
                <w:color w:val="000000"/>
                <w:sz w:val="18"/>
                <w:szCs w:val="18"/>
              </w:rPr>
              <w:t xml:space="preserve"> </w:t>
            </w:r>
          </w:p>
        </w:tc>
      </w:tr>
      <w:tr w:rsidR="00DC3AED" w:rsidRPr="00DC3AED" w14:paraId="09C13CEE" w14:textId="77777777" w:rsidTr="004E5417">
        <w:trPr>
          <w:trHeight w:val="87"/>
        </w:trPr>
        <w:tc>
          <w:tcPr>
            <w:tcW w:w="737" w:type="dxa"/>
            <w:vMerge w:val="restart"/>
            <w:tcBorders>
              <w:top w:val="single" w:sz="18" w:space="0" w:color="auto"/>
              <w:left w:val="single" w:sz="18" w:space="0" w:color="auto"/>
              <w:bottom w:val="single" w:sz="12" w:space="0" w:color="000000"/>
              <w:right w:val="single" w:sz="8" w:space="0" w:color="auto"/>
            </w:tcBorders>
            <w:shd w:val="clear" w:color="000000" w:fill="FFFFFF"/>
            <w:vAlign w:val="center"/>
            <w:hideMark/>
          </w:tcPr>
          <w:p w14:paraId="5A22C788" w14:textId="77777777" w:rsidR="00DC3AED" w:rsidRPr="00450FF1" w:rsidRDefault="00DC3AED" w:rsidP="00450FF1">
            <w:pPr>
              <w:spacing w:line="240" w:lineRule="auto"/>
              <w:jc w:val="left"/>
              <w:rPr>
                <w:rFonts w:cs="Arial"/>
                <w:color w:val="000000"/>
                <w:sz w:val="18"/>
                <w:szCs w:val="18"/>
              </w:rPr>
            </w:pPr>
            <w:r w:rsidRPr="00450FF1">
              <w:rPr>
                <w:rFonts w:cs="Arial"/>
                <w:color w:val="000000"/>
                <w:sz w:val="18"/>
                <w:szCs w:val="18"/>
              </w:rPr>
              <w:t>C23</w:t>
            </w:r>
          </w:p>
        </w:tc>
        <w:tc>
          <w:tcPr>
            <w:tcW w:w="617" w:type="dxa"/>
            <w:tcBorders>
              <w:top w:val="single" w:sz="18" w:space="0" w:color="auto"/>
              <w:left w:val="single" w:sz="8" w:space="0" w:color="auto"/>
              <w:bottom w:val="single" w:sz="4" w:space="0" w:color="auto"/>
              <w:right w:val="single" w:sz="8" w:space="0" w:color="auto"/>
            </w:tcBorders>
            <w:shd w:val="clear" w:color="000000" w:fill="FFFFFF"/>
            <w:vAlign w:val="center"/>
            <w:hideMark/>
          </w:tcPr>
          <w:p w14:paraId="034D898C" w14:textId="77777777" w:rsidR="00DC3AED" w:rsidRPr="00450FF1" w:rsidRDefault="00DC3AED"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single" w:sz="18" w:space="0" w:color="auto"/>
              <w:left w:val="single" w:sz="8" w:space="0" w:color="auto"/>
              <w:bottom w:val="single" w:sz="4" w:space="0" w:color="auto"/>
              <w:right w:val="single" w:sz="18" w:space="0" w:color="auto"/>
            </w:tcBorders>
            <w:shd w:val="clear" w:color="000000" w:fill="FFFFFF"/>
            <w:noWrap/>
            <w:vAlign w:val="center"/>
            <w:hideMark/>
          </w:tcPr>
          <w:p w14:paraId="50A26ADE" w14:textId="77777777" w:rsidR="00DC3AED" w:rsidRPr="00450FF1" w:rsidRDefault="00DC3AED" w:rsidP="00450FF1">
            <w:pPr>
              <w:spacing w:line="240" w:lineRule="auto"/>
              <w:jc w:val="left"/>
              <w:rPr>
                <w:rFonts w:cs="Arial"/>
                <w:color w:val="000000"/>
                <w:sz w:val="18"/>
                <w:szCs w:val="18"/>
              </w:rPr>
            </w:pPr>
            <w:r w:rsidRPr="00450FF1">
              <w:rPr>
                <w:rFonts w:cs="Arial"/>
                <w:color w:val="000000"/>
                <w:sz w:val="18"/>
                <w:szCs w:val="18"/>
              </w:rPr>
              <w:t>Basecase 1 (AACOG EI, MOVES2010b)</w:t>
            </w:r>
          </w:p>
        </w:tc>
        <w:tc>
          <w:tcPr>
            <w:tcW w:w="606" w:type="dxa"/>
            <w:tcBorders>
              <w:top w:val="single" w:sz="18" w:space="0" w:color="auto"/>
              <w:left w:val="single" w:sz="18" w:space="0" w:color="auto"/>
              <w:bottom w:val="single" w:sz="4" w:space="0" w:color="auto"/>
              <w:right w:val="single" w:sz="8" w:space="0" w:color="auto"/>
            </w:tcBorders>
            <w:shd w:val="clear" w:color="000000" w:fill="BFBFBF"/>
            <w:noWrap/>
            <w:vAlign w:val="center"/>
            <w:hideMark/>
          </w:tcPr>
          <w:p w14:paraId="01EAAA89"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44.3</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229CF2C2"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51.9</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7A19BDAA"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79.8</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488E14A6"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67.3</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0DBB01BE"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55.9</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5A3E9CE8"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54.2</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2F1643AE"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64.8</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042F240F"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69.7</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1F870F9E"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72.7</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1B6EF4C5"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58.4</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0AB0F147"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59.6</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4124DDC0"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70.5</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3E5BE7FD"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87.9</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66DFBB8F"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81.1</w:t>
            </w:r>
          </w:p>
        </w:tc>
        <w:tc>
          <w:tcPr>
            <w:tcW w:w="606" w:type="dxa"/>
            <w:tcBorders>
              <w:top w:val="single" w:sz="18" w:space="0" w:color="auto"/>
              <w:left w:val="single" w:sz="8" w:space="0" w:color="auto"/>
              <w:bottom w:val="single" w:sz="4" w:space="0" w:color="auto"/>
              <w:right w:val="single" w:sz="18" w:space="0" w:color="auto"/>
            </w:tcBorders>
            <w:shd w:val="clear" w:color="000000" w:fill="BFBFBF"/>
            <w:noWrap/>
            <w:vAlign w:val="center"/>
            <w:hideMark/>
          </w:tcPr>
          <w:p w14:paraId="302B574F"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58.5</w:t>
            </w:r>
          </w:p>
        </w:tc>
      </w:tr>
      <w:tr w:rsidR="00DC3AED" w:rsidRPr="00DC3AED" w14:paraId="3F70F38E"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554B3806" w14:textId="77777777" w:rsidR="00DC3AED" w:rsidRPr="00450FF1" w:rsidRDefault="00DC3AED"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41B1158C" w14:textId="77777777" w:rsidR="00DC3AED" w:rsidRPr="00450FF1" w:rsidRDefault="00DC3AED"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41946DC2" w14:textId="77777777" w:rsidR="00DC3AED" w:rsidRPr="00450FF1" w:rsidRDefault="00DC3AED" w:rsidP="00450FF1">
            <w:pPr>
              <w:spacing w:line="240" w:lineRule="auto"/>
              <w:jc w:val="left"/>
              <w:rPr>
                <w:rFonts w:cs="Arial"/>
                <w:color w:val="000000"/>
                <w:sz w:val="18"/>
                <w:szCs w:val="18"/>
              </w:rPr>
            </w:pPr>
            <w:r w:rsidRPr="00450FF1">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76437368"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42.7</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4AF4502"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50.8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2F72AAE"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77.4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F2D1D97"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67.4</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0D51588"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55.8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9A7B6A3"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52.8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2162F7C"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62.9</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82863BB"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67.8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086B732"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71.6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B2EB91E"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56.4</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A807BB9"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59.0</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E170C78"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69.6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5465480"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85.1</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624848D" w14:textId="77777777" w:rsidR="00DC3AED" w:rsidRPr="00450FF1" w:rsidRDefault="00DC3AED" w:rsidP="00DC3AED">
            <w:pPr>
              <w:spacing w:line="240" w:lineRule="auto"/>
              <w:jc w:val="center"/>
              <w:rPr>
                <w:rFonts w:cs="Arial"/>
                <w:color w:val="000000"/>
                <w:sz w:val="18"/>
                <w:szCs w:val="18"/>
              </w:rPr>
            </w:pPr>
            <w:r w:rsidRPr="00450FF1">
              <w:rPr>
                <w:rFonts w:cs="Arial"/>
                <w:color w:val="000000"/>
                <w:sz w:val="18"/>
                <w:szCs w:val="18"/>
              </w:rPr>
              <w:t>79.6</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41FDC4BA" w14:textId="77777777" w:rsidR="00DC3AED" w:rsidRPr="00450FF1" w:rsidRDefault="00DC3AED" w:rsidP="00DC3AED">
            <w:pPr>
              <w:spacing w:line="240" w:lineRule="auto"/>
              <w:jc w:val="center"/>
              <w:rPr>
                <w:rFonts w:cs="Arial"/>
                <w:color w:val="808080"/>
                <w:sz w:val="18"/>
                <w:szCs w:val="18"/>
              </w:rPr>
            </w:pPr>
            <w:r w:rsidRPr="00450FF1">
              <w:rPr>
                <w:rFonts w:cs="Arial"/>
                <w:strike/>
                <w:color w:val="808080"/>
                <w:sz w:val="18"/>
                <w:szCs w:val="18"/>
              </w:rPr>
              <w:t>56.7</w:t>
            </w:r>
          </w:p>
        </w:tc>
      </w:tr>
      <w:tr w:rsidR="00450FF1" w:rsidRPr="00DC3AED" w14:paraId="786FA291"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tcPr>
          <w:p w14:paraId="6B3C5C36"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bottom"/>
          </w:tcPr>
          <w:p w14:paraId="05AA645A"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bottom"/>
          </w:tcPr>
          <w:p w14:paraId="74D8975A"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34333C8D"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43.8</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CA6B395"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51.6</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1244241D"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79.4</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5B2A1CDD"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66.6</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79A22A31"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54.6</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D3986D2"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53.5</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2F60B3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63.5</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4193085"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68.6</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45673B9B"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71.2</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4667942"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56.7</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A46AB8D"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58.8</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542FFA24"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69.7</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4F9C2094"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87.3</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39A9E04"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80.5</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4DACC78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57.3</w:t>
            </w:r>
          </w:p>
        </w:tc>
      </w:tr>
      <w:tr w:rsidR="00450FF1" w:rsidRPr="00DC3AED" w14:paraId="2E7E6B53"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6DBC7FAC"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737AD202"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49D77F8D"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4 (AACOG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6B45228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43.0</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64B95B9"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50.8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CBBC907"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78.4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B1BDDD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65.8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71997A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53.8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BDCD89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52.9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26EAFD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62.8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B5BA1FE"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67.4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5626889"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70.3</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B5132B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514C79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57.8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938DB05"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69.3</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5372463"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86.8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F7BAE13"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79.8</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36D1ED0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56.3</w:t>
            </w:r>
          </w:p>
        </w:tc>
      </w:tr>
      <w:tr w:rsidR="00450FF1" w:rsidRPr="00DC3AED" w14:paraId="79E8DD2E"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42E823D2" w14:textId="77777777" w:rsidR="00450FF1" w:rsidRPr="00450FF1" w:rsidRDefault="00450FF1" w:rsidP="00450FF1">
            <w:pPr>
              <w:spacing w:line="240" w:lineRule="auto"/>
              <w:jc w:val="left"/>
              <w:rPr>
                <w:rFonts w:cs="Arial"/>
                <w:color w:val="000000"/>
                <w:sz w:val="18"/>
                <w:szCs w:val="18"/>
              </w:rPr>
            </w:pPr>
          </w:p>
        </w:tc>
        <w:tc>
          <w:tcPr>
            <w:tcW w:w="617" w:type="dxa"/>
            <w:tcBorders>
              <w:top w:val="single" w:sz="4" w:space="0" w:color="auto"/>
              <w:left w:val="single" w:sz="8" w:space="0" w:color="auto"/>
              <w:bottom w:val="single" w:sz="4" w:space="0" w:color="auto"/>
              <w:right w:val="single" w:sz="8" w:space="0" w:color="auto"/>
            </w:tcBorders>
            <w:shd w:val="clear" w:color="000000" w:fill="FFFFFF"/>
            <w:vAlign w:val="center"/>
            <w:hideMark/>
          </w:tcPr>
          <w:p w14:paraId="5EB312DE"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single" w:sz="4" w:space="0" w:color="auto"/>
              <w:left w:val="single" w:sz="8" w:space="0" w:color="auto"/>
              <w:bottom w:val="single" w:sz="4" w:space="0" w:color="auto"/>
              <w:right w:val="single" w:sz="18" w:space="0" w:color="auto"/>
            </w:tcBorders>
            <w:shd w:val="clear" w:color="000000" w:fill="FFFFFF"/>
            <w:noWrap/>
            <w:vAlign w:val="center"/>
            <w:hideMark/>
          </w:tcPr>
          <w:p w14:paraId="16E7B7DA"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1 (AACOG EI, MOVES2010b)</w:t>
            </w:r>
          </w:p>
        </w:tc>
        <w:tc>
          <w:tcPr>
            <w:tcW w:w="606" w:type="dxa"/>
            <w:tcBorders>
              <w:top w:val="single" w:sz="4" w:space="0" w:color="auto"/>
              <w:left w:val="single" w:sz="18" w:space="0" w:color="auto"/>
              <w:bottom w:val="single" w:sz="4" w:space="0" w:color="auto"/>
              <w:right w:val="single" w:sz="8" w:space="0" w:color="auto"/>
            </w:tcBorders>
            <w:shd w:val="clear" w:color="000000" w:fill="BFBFBF"/>
            <w:noWrap/>
            <w:vAlign w:val="center"/>
            <w:hideMark/>
          </w:tcPr>
          <w:p w14:paraId="5284DA92"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single" w:sz="4" w:space="0" w:color="auto"/>
              <w:left w:val="single" w:sz="8" w:space="0" w:color="auto"/>
              <w:bottom w:val="single" w:sz="4" w:space="0" w:color="auto"/>
              <w:right w:val="single" w:sz="8" w:space="0" w:color="auto"/>
            </w:tcBorders>
            <w:shd w:val="clear" w:color="000000" w:fill="BFBFBF"/>
            <w:noWrap/>
            <w:vAlign w:val="center"/>
            <w:hideMark/>
          </w:tcPr>
          <w:p w14:paraId="4DC1EB9B"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2378679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70.6</w:t>
            </w:r>
          </w:p>
        </w:tc>
        <w:tc>
          <w:tcPr>
            <w:tcW w:w="606"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5D2B9E6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58.8</w:t>
            </w:r>
          </w:p>
        </w:tc>
        <w:tc>
          <w:tcPr>
            <w:tcW w:w="606" w:type="dxa"/>
            <w:tcBorders>
              <w:top w:val="single" w:sz="4" w:space="0" w:color="auto"/>
              <w:left w:val="single" w:sz="8" w:space="0" w:color="auto"/>
              <w:bottom w:val="single" w:sz="4" w:space="0" w:color="auto"/>
              <w:right w:val="single" w:sz="8" w:space="0" w:color="auto"/>
            </w:tcBorders>
            <w:shd w:val="clear" w:color="000000" w:fill="BFBFBF"/>
            <w:noWrap/>
            <w:vAlign w:val="center"/>
            <w:hideMark/>
          </w:tcPr>
          <w:p w14:paraId="6D68508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single" w:sz="4" w:space="0" w:color="auto"/>
              <w:left w:val="single" w:sz="8" w:space="0" w:color="auto"/>
              <w:bottom w:val="single" w:sz="4" w:space="0" w:color="auto"/>
              <w:right w:val="single" w:sz="8" w:space="0" w:color="auto"/>
            </w:tcBorders>
            <w:shd w:val="clear" w:color="000000" w:fill="BFBFBF"/>
            <w:noWrap/>
            <w:vAlign w:val="center"/>
            <w:hideMark/>
          </w:tcPr>
          <w:p w14:paraId="55E6EC1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single" w:sz="4" w:space="0" w:color="auto"/>
              <w:left w:val="single" w:sz="8" w:space="0" w:color="auto"/>
              <w:bottom w:val="single" w:sz="4" w:space="0" w:color="auto"/>
              <w:right w:val="single" w:sz="8" w:space="0" w:color="auto"/>
            </w:tcBorders>
            <w:shd w:val="clear" w:color="000000" w:fill="BFBFBF"/>
            <w:noWrap/>
            <w:vAlign w:val="center"/>
            <w:hideMark/>
          </w:tcPr>
          <w:p w14:paraId="16FD0C0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04C3F756"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61.3</w:t>
            </w:r>
          </w:p>
        </w:tc>
        <w:tc>
          <w:tcPr>
            <w:tcW w:w="606"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6CF462F3"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64.8</w:t>
            </w:r>
          </w:p>
        </w:tc>
        <w:tc>
          <w:tcPr>
            <w:tcW w:w="606" w:type="dxa"/>
            <w:tcBorders>
              <w:top w:val="single" w:sz="4" w:space="0" w:color="auto"/>
              <w:left w:val="single" w:sz="8" w:space="0" w:color="auto"/>
              <w:bottom w:val="single" w:sz="4" w:space="0" w:color="auto"/>
              <w:right w:val="single" w:sz="8" w:space="0" w:color="auto"/>
            </w:tcBorders>
            <w:shd w:val="clear" w:color="000000" w:fill="BFBFBF"/>
            <w:noWrap/>
            <w:vAlign w:val="center"/>
            <w:hideMark/>
          </w:tcPr>
          <w:p w14:paraId="7684F3C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single" w:sz="4" w:space="0" w:color="auto"/>
              <w:left w:val="single" w:sz="8" w:space="0" w:color="auto"/>
              <w:bottom w:val="single" w:sz="4" w:space="0" w:color="auto"/>
              <w:right w:val="single" w:sz="8" w:space="0" w:color="auto"/>
            </w:tcBorders>
            <w:shd w:val="clear" w:color="000000" w:fill="BFBFBF"/>
            <w:noWrap/>
            <w:vAlign w:val="center"/>
            <w:hideMark/>
          </w:tcPr>
          <w:p w14:paraId="6588B13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4802A2E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63.9</w:t>
            </w:r>
          </w:p>
        </w:tc>
        <w:tc>
          <w:tcPr>
            <w:tcW w:w="606"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28306CA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77.3</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64C542B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73.1</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7E9D76F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447CACD0"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757A219F"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6968D0F6"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75256579"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36B2D9AE"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655B278"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0AC594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70.0</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EEA78D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58.8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42A03A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ADBF98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401CA8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3C26B8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59.2</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4A45B35"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04BE46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A874A9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3467681"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62.7</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13CE3F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77.5</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68016D6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73.5</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19CF65A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2EF2E649"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tcPr>
          <w:p w14:paraId="7DFE70EA"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tcPr>
          <w:p w14:paraId="253EBA8B"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tcPr>
          <w:p w14:paraId="728731F2"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47940DBF" w14:textId="77777777" w:rsidR="00450FF1" w:rsidRPr="00450FF1" w:rsidRDefault="00450FF1" w:rsidP="009A626F">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15E0238B" w14:textId="77777777" w:rsidR="00450FF1" w:rsidRPr="00450FF1" w:rsidRDefault="00450FF1" w:rsidP="009A626F">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52C04617"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75.3</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54DBBD8"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58.0</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22C1EFF"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71ADC1B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1EDD30B"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0BC608B8"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60.5</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47492567"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64.3</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C2CC0D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BEF3C45"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63E7EB12"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63.3</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533200BB"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80.7</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4052F50D"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78.5</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498FDBDF"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7BE50B7F" w14:textId="77777777" w:rsidTr="004E5417">
        <w:trPr>
          <w:trHeight w:val="105"/>
        </w:trPr>
        <w:tc>
          <w:tcPr>
            <w:tcW w:w="737" w:type="dxa"/>
            <w:vMerge/>
            <w:tcBorders>
              <w:top w:val="nil"/>
              <w:left w:val="single" w:sz="18" w:space="0" w:color="auto"/>
              <w:bottom w:val="single" w:sz="18" w:space="0" w:color="auto"/>
              <w:right w:val="single" w:sz="8" w:space="0" w:color="auto"/>
            </w:tcBorders>
            <w:vAlign w:val="center"/>
            <w:hideMark/>
          </w:tcPr>
          <w:p w14:paraId="3779440E"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18" w:space="0" w:color="auto"/>
              <w:right w:val="single" w:sz="8" w:space="0" w:color="auto"/>
            </w:tcBorders>
            <w:shd w:val="clear" w:color="000000" w:fill="FFFFFF"/>
            <w:vAlign w:val="center"/>
            <w:hideMark/>
          </w:tcPr>
          <w:p w14:paraId="42349624"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18" w:space="0" w:color="auto"/>
              <w:right w:val="single" w:sz="18" w:space="0" w:color="auto"/>
            </w:tcBorders>
            <w:shd w:val="clear" w:color="000000" w:fill="FFFFFF"/>
            <w:noWrap/>
            <w:vAlign w:val="center"/>
            <w:hideMark/>
          </w:tcPr>
          <w:p w14:paraId="7670C0BC"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4 (AACOG EI, MOVES2014)</w:t>
            </w:r>
          </w:p>
        </w:tc>
        <w:tc>
          <w:tcPr>
            <w:tcW w:w="606" w:type="dxa"/>
            <w:tcBorders>
              <w:top w:val="nil"/>
              <w:left w:val="single" w:sz="18" w:space="0" w:color="auto"/>
              <w:bottom w:val="single" w:sz="18" w:space="0" w:color="auto"/>
              <w:right w:val="single" w:sz="8" w:space="0" w:color="auto"/>
            </w:tcBorders>
            <w:shd w:val="clear" w:color="000000" w:fill="BFBFBF"/>
            <w:noWrap/>
            <w:vAlign w:val="center"/>
            <w:hideMark/>
          </w:tcPr>
          <w:p w14:paraId="5E9EEE72"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122E78E3"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1BE05E67"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75.3</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0992694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57.7</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50DD12F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4C2E8A7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3081E7A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02A16411"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59.5</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0488849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63.4</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0453795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1162B8F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135EB96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63.0</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33FC211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80.3</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6A8DC29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78.0</w:t>
            </w:r>
          </w:p>
        </w:tc>
        <w:tc>
          <w:tcPr>
            <w:tcW w:w="606" w:type="dxa"/>
            <w:tcBorders>
              <w:top w:val="nil"/>
              <w:left w:val="single" w:sz="8" w:space="0" w:color="auto"/>
              <w:bottom w:val="single" w:sz="18" w:space="0" w:color="auto"/>
              <w:right w:val="single" w:sz="18" w:space="0" w:color="auto"/>
            </w:tcBorders>
            <w:shd w:val="clear" w:color="000000" w:fill="BFBFBF"/>
            <w:noWrap/>
            <w:vAlign w:val="center"/>
            <w:hideMark/>
          </w:tcPr>
          <w:p w14:paraId="5B703D1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60215250" w14:textId="77777777" w:rsidTr="004E5417">
        <w:trPr>
          <w:trHeight w:val="50"/>
        </w:trPr>
        <w:tc>
          <w:tcPr>
            <w:tcW w:w="737" w:type="dxa"/>
            <w:vMerge w:val="restart"/>
            <w:tcBorders>
              <w:top w:val="single" w:sz="18" w:space="0" w:color="auto"/>
              <w:left w:val="single" w:sz="18" w:space="0" w:color="auto"/>
              <w:bottom w:val="single" w:sz="12" w:space="0" w:color="000000"/>
              <w:right w:val="single" w:sz="8" w:space="0" w:color="auto"/>
            </w:tcBorders>
            <w:shd w:val="clear" w:color="000000" w:fill="FFFFFF"/>
            <w:vAlign w:val="center"/>
            <w:hideMark/>
          </w:tcPr>
          <w:p w14:paraId="1CF70D69"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C58</w:t>
            </w:r>
          </w:p>
        </w:tc>
        <w:tc>
          <w:tcPr>
            <w:tcW w:w="617" w:type="dxa"/>
            <w:tcBorders>
              <w:top w:val="single" w:sz="18" w:space="0" w:color="auto"/>
              <w:left w:val="single" w:sz="8" w:space="0" w:color="auto"/>
              <w:bottom w:val="single" w:sz="4" w:space="0" w:color="auto"/>
              <w:right w:val="single" w:sz="8" w:space="0" w:color="auto"/>
            </w:tcBorders>
            <w:shd w:val="clear" w:color="000000" w:fill="FFFFFF"/>
            <w:vAlign w:val="center"/>
            <w:hideMark/>
          </w:tcPr>
          <w:p w14:paraId="4CCA3BCD"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single" w:sz="18" w:space="0" w:color="auto"/>
              <w:left w:val="single" w:sz="8" w:space="0" w:color="auto"/>
              <w:bottom w:val="single" w:sz="4" w:space="0" w:color="auto"/>
              <w:right w:val="single" w:sz="18" w:space="0" w:color="auto"/>
            </w:tcBorders>
            <w:shd w:val="clear" w:color="000000" w:fill="FFFFFF"/>
            <w:noWrap/>
            <w:vAlign w:val="center"/>
            <w:hideMark/>
          </w:tcPr>
          <w:p w14:paraId="05650C54"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1 (AACOG EI, MOVES2010b)</w:t>
            </w:r>
          </w:p>
        </w:tc>
        <w:tc>
          <w:tcPr>
            <w:tcW w:w="606" w:type="dxa"/>
            <w:tcBorders>
              <w:top w:val="single" w:sz="18" w:space="0" w:color="auto"/>
              <w:left w:val="single" w:sz="18" w:space="0" w:color="auto"/>
              <w:bottom w:val="single" w:sz="4" w:space="0" w:color="auto"/>
              <w:right w:val="single" w:sz="8" w:space="0" w:color="auto"/>
            </w:tcBorders>
            <w:shd w:val="clear" w:color="000000" w:fill="BFBFBF"/>
            <w:noWrap/>
            <w:vAlign w:val="center"/>
            <w:hideMark/>
          </w:tcPr>
          <w:p w14:paraId="1096B8B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45.3</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0139729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52.3</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13EECFF9"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72.6</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4BAD3C4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68.4</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4FED62D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56.7</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60F4BBF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61.1</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27DB32D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68.6</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1F395817"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70.8</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75F52DDD"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72.6</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59ED6A6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63.0</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0416BEB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62.0</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779F4426"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71.5</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3406658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86.2</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7472ED3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76.6</w:t>
            </w:r>
          </w:p>
        </w:tc>
        <w:tc>
          <w:tcPr>
            <w:tcW w:w="606" w:type="dxa"/>
            <w:tcBorders>
              <w:top w:val="single" w:sz="18" w:space="0" w:color="auto"/>
              <w:left w:val="single" w:sz="8" w:space="0" w:color="auto"/>
              <w:bottom w:val="single" w:sz="4" w:space="0" w:color="auto"/>
              <w:right w:val="single" w:sz="18" w:space="0" w:color="auto"/>
            </w:tcBorders>
            <w:shd w:val="clear" w:color="000000" w:fill="BFBFBF"/>
            <w:noWrap/>
            <w:vAlign w:val="center"/>
            <w:hideMark/>
          </w:tcPr>
          <w:p w14:paraId="780482F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60.6</w:t>
            </w:r>
          </w:p>
        </w:tc>
      </w:tr>
      <w:tr w:rsidR="00450FF1" w:rsidRPr="00DC3AED" w14:paraId="56A76F04"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795FA864"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65CC02A8"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5E8ECA76"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26F9EC2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44.5</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CE490F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51.3</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79A51E9"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70.4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6452CFE"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68.2</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6DBBB7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56.2</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6B421C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60.0</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78146DB"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66.0</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5881EC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68.4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212266B"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70.9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D58941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61.7</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A35F93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61.1</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3A5A78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70.8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51931B3"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83.3</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2946E53"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75.4</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43595F3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59.1</w:t>
            </w:r>
          </w:p>
        </w:tc>
      </w:tr>
      <w:tr w:rsidR="00450FF1" w:rsidRPr="00DC3AED" w14:paraId="043682E7" w14:textId="77777777" w:rsidTr="004E5417">
        <w:trPr>
          <w:trHeight w:val="132"/>
        </w:trPr>
        <w:tc>
          <w:tcPr>
            <w:tcW w:w="737" w:type="dxa"/>
            <w:vMerge/>
            <w:tcBorders>
              <w:top w:val="nil"/>
              <w:left w:val="single" w:sz="18" w:space="0" w:color="auto"/>
              <w:bottom w:val="single" w:sz="12" w:space="0" w:color="000000"/>
              <w:right w:val="single" w:sz="8" w:space="0" w:color="auto"/>
            </w:tcBorders>
            <w:vAlign w:val="center"/>
          </w:tcPr>
          <w:p w14:paraId="705ACDB5"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tcPr>
          <w:p w14:paraId="6692901D"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tcPr>
          <w:p w14:paraId="1FAF9003"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2D349703"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44.9</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592125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51.9</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5FD6CC61"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72.1</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4E6B7C3B"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67.7</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C89B8DB"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55.5</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1A855FBC"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60.0</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09B66F4A"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67.4</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6D82201"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69.7</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1C9D5C14"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71.2</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BE22B54"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61.6</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EA51AF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61.5</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6F0873AF"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71.2</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24AE761"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85.7</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7E9B2FCE"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76.1</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2285DB30"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59.4</w:t>
            </w:r>
          </w:p>
        </w:tc>
      </w:tr>
      <w:tr w:rsidR="00450FF1" w:rsidRPr="00DC3AED" w14:paraId="66F0FD87" w14:textId="77777777" w:rsidTr="004E5417">
        <w:trPr>
          <w:trHeight w:val="132"/>
        </w:trPr>
        <w:tc>
          <w:tcPr>
            <w:tcW w:w="737" w:type="dxa"/>
            <w:vMerge/>
            <w:tcBorders>
              <w:top w:val="nil"/>
              <w:left w:val="single" w:sz="18" w:space="0" w:color="auto"/>
              <w:bottom w:val="single" w:sz="12" w:space="0" w:color="000000"/>
              <w:right w:val="single" w:sz="8" w:space="0" w:color="auto"/>
            </w:tcBorders>
            <w:vAlign w:val="center"/>
            <w:hideMark/>
          </w:tcPr>
          <w:p w14:paraId="3A488FD1"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0CC20BBD"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0B48F7BA"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Basecase 4 (AACOG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0954588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44.2</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3D561E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51.3</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C1A98FD"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71.2</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36BFE3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67.0</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104A22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54.7</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9CD9D0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59.5</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00D7D0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082D9A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68.5</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6E3A5AB"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70.3</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65770B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60.6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38C871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60.5</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126FFAE"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70.8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02B81E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85.2</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022CCD6"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75.4</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121912C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58.4</w:t>
            </w:r>
          </w:p>
        </w:tc>
      </w:tr>
      <w:tr w:rsidR="00450FF1" w:rsidRPr="00DC3AED" w14:paraId="025C9E26"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463B2392"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65D077B8"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098DCC54"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Basecase 1 (AACOG EI, MOVES2010b)</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1FE45702"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5EAACD0"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66F46D2B"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66.1</w:t>
            </w:r>
          </w:p>
        </w:tc>
        <w:tc>
          <w:tcPr>
            <w:tcW w:w="606" w:type="dxa"/>
            <w:tcBorders>
              <w:top w:val="nil"/>
              <w:left w:val="single" w:sz="8" w:space="0" w:color="auto"/>
              <w:bottom w:val="single" w:sz="4" w:space="0" w:color="auto"/>
              <w:right w:val="single" w:sz="8" w:space="0" w:color="auto"/>
            </w:tcBorders>
            <w:shd w:val="clear" w:color="auto" w:fill="BFBFBF" w:themeFill="background1" w:themeFillShade="BF"/>
            <w:noWrap/>
            <w:vAlign w:val="center"/>
            <w:hideMark/>
          </w:tcPr>
          <w:p w14:paraId="4A0D0102"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FEC834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F74A3D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8BF3F5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61.2</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BEC945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63.1</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E04856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64.6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E7DD319"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C183F6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944F34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65.7</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53713F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77.1</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6D04A9C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69.8</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66F28EC9"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4D05EA31"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362BC536"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4839854E"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61BBE643"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007D8BE2"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B6C1406"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C49097E"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67.9</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8FDE797"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62.0</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FAA43E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1FBC9A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37442F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59.2</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E38FCA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B40879B"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62.5</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59EF3F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E0310F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6AECEB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66.1</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B3C12A1"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78.3</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AA3520E"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71.8</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068F92F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6109F70F"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tcPr>
          <w:p w14:paraId="76F6392E"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tcPr>
          <w:p w14:paraId="5EFCA2AE"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tcPr>
          <w:p w14:paraId="1CF9C88D" w14:textId="77777777" w:rsidR="00450FF1" w:rsidRPr="000A5D45" w:rsidRDefault="00450FF1" w:rsidP="00450FF1">
            <w:pPr>
              <w:spacing w:line="240" w:lineRule="auto"/>
              <w:jc w:val="left"/>
              <w:rPr>
                <w:rFonts w:cs="Arial"/>
                <w:color w:val="000000"/>
                <w:sz w:val="18"/>
                <w:szCs w:val="18"/>
              </w:rPr>
            </w:pPr>
            <w:r w:rsidRPr="000A5D45">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358F8CCF"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F19B4E4"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783D8AE8"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73.2</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6C06DEB0"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61.0</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E9A023E"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554EB8D"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5DD50B2"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066D99A7"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64.5</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5AC5F1B"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64.2</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0C95491"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6BE1CA3"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65D6A83"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68.9</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8CC0080"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83.0</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053C1156"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75.6</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6C71B3C1"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7CFBB0B0" w14:textId="77777777" w:rsidTr="004E5417">
        <w:trPr>
          <w:trHeight w:val="50"/>
        </w:trPr>
        <w:tc>
          <w:tcPr>
            <w:tcW w:w="737" w:type="dxa"/>
            <w:vMerge/>
            <w:tcBorders>
              <w:top w:val="nil"/>
              <w:left w:val="single" w:sz="18" w:space="0" w:color="auto"/>
              <w:bottom w:val="single" w:sz="18" w:space="0" w:color="auto"/>
              <w:right w:val="single" w:sz="8" w:space="0" w:color="auto"/>
            </w:tcBorders>
            <w:vAlign w:val="center"/>
            <w:hideMark/>
          </w:tcPr>
          <w:p w14:paraId="5657F5B5"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18" w:space="0" w:color="auto"/>
              <w:right w:val="single" w:sz="8" w:space="0" w:color="auto"/>
            </w:tcBorders>
            <w:shd w:val="clear" w:color="000000" w:fill="FFFFFF"/>
            <w:vAlign w:val="center"/>
            <w:hideMark/>
          </w:tcPr>
          <w:p w14:paraId="0779F2E1"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18" w:space="0" w:color="auto"/>
              <w:right w:val="single" w:sz="18" w:space="0" w:color="auto"/>
            </w:tcBorders>
            <w:shd w:val="clear" w:color="000000" w:fill="FFFFFF"/>
            <w:noWrap/>
            <w:vAlign w:val="center"/>
            <w:hideMark/>
          </w:tcPr>
          <w:p w14:paraId="6C675835"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4 (AACOG EI, MOVES2014)</w:t>
            </w:r>
          </w:p>
        </w:tc>
        <w:tc>
          <w:tcPr>
            <w:tcW w:w="606" w:type="dxa"/>
            <w:tcBorders>
              <w:top w:val="nil"/>
              <w:left w:val="single" w:sz="18" w:space="0" w:color="auto"/>
              <w:bottom w:val="single" w:sz="18" w:space="0" w:color="auto"/>
              <w:right w:val="single" w:sz="8" w:space="0" w:color="auto"/>
            </w:tcBorders>
            <w:shd w:val="clear" w:color="000000" w:fill="BFBFBF"/>
            <w:noWrap/>
            <w:vAlign w:val="center"/>
            <w:hideMark/>
          </w:tcPr>
          <w:p w14:paraId="53AFEB7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1EE99BD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030C258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73.2</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04087C25"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60.7</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548F519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1939D68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5AE7CAF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59.8</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0961477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63.6</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740021E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63.4</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4421B48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5C173A3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022233E5"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68.6</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752D83B9"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82.5</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6E233E8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75.3</w:t>
            </w:r>
          </w:p>
        </w:tc>
        <w:tc>
          <w:tcPr>
            <w:tcW w:w="606" w:type="dxa"/>
            <w:tcBorders>
              <w:top w:val="nil"/>
              <w:left w:val="single" w:sz="8" w:space="0" w:color="auto"/>
              <w:bottom w:val="single" w:sz="18" w:space="0" w:color="auto"/>
              <w:right w:val="single" w:sz="18" w:space="0" w:color="auto"/>
            </w:tcBorders>
            <w:shd w:val="clear" w:color="000000" w:fill="BFBFBF"/>
            <w:noWrap/>
            <w:vAlign w:val="center"/>
            <w:hideMark/>
          </w:tcPr>
          <w:p w14:paraId="5921B3C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69F5AEFA" w14:textId="77777777" w:rsidTr="004E5417">
        <w:trPr>
          <w:trHeight w:val="50"/>
        </w:trPr>
        <w:tc>
          <w:tcPr>
            <w:tcW w:w="737" w:type="dxa"/>
            <w:vMerge w:val="restart"/>
            <w:tcBorders>
              <w:top w:val="single" w:sz="18" w:space="0" w:color="auto"/>
              <w:left w:val="single" w:sz="18" w:space="0" w:color="auto"/>
              <w:bottom w:val="single" w:sz="12" w:space="0" w:color="000000"/>
              <w:right w:val="single" w:sz="8" w:space="0" w:color="auto"/>
            </w:tcBorders>
            <w:shd w:val="clear" w:color="000000" w:fill="FFFFFF"/>
            <w:vAlign w:val="center"/>
            <w:hideMark/>
          </w:tcPr>
          <w:p w14:paraId="5EB63B62"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C59</w:t>
            </w:r>
          </w:p>
        </w:tc>
        <w:tc>
          <w:tcPr>
            <w:tcW w:w="617" w:type="dxa"/>
            <w:tcBorders>
              <w:top w:val="single" w:sz="18" w:space="0" w:color="auto"/>
              <w:left w:val="single" w:sz="8" w:space="0" w:color="auto"/>
              <w:bottom w:val="single" w:sz="4" w:space="0" w:color="auto"/>
              <w:right w:val="single" w:sz="8" w:space="0" w:color="auto"/>
            </w:tcBorders>
            <w:shd w:val="clear" w:color="000000" w:fill="FFFFFF"/>
            <w:vAlign w:val="center"/>
            <w:hideMark/>
          </w:tcPr>
          <w:p w14:paraId="10110ABA"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single" w:sz="18" w:space="0" w:color="auto"/>
              <w:left w:val="single" w:sz="8" w:space="0" w:color="auto"/>
              <w:bottom w:val="single" w:sz="4" w:space="0" w:color="auto"/>
              <w:right w:val="single" w:sz="18" w:space="0" w:color="auto"/>
            </w:tcBorders>
            <w:shd w:val="clear" w:color="000000" w:fill="FFFFFF"/>
            <w:noWrap/>
            <w:vAlign w:val="center"/>
            <w:hideMark/>
          </w:tcPr>
          <w:p w14:paraId="78D5392A"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1 (AACOG EI, MOVES2010b)</w:t>
            </w:r>
          </w:p>
        </w:tc>
        <w:tc>
          <w:tcPr>
            <w:tcW w:w="606" w:type="dxa"/>
            <w:tcBorders>
              <w:top w:val="single" w:sz="18" w:space="0" w:color="auto"/>
              <w:left w:val="single" w:sz="18" w:space="0" w:color="auto"/>
              <w:bottom w:val="single" w:sz="4" w:space="0" w:color="auto"/>
              <w:right w:val="single" w:sz="8" w:space="0" w:color="auto"/>
            </w:tcBorders>
            <w:shd w:val="clear" w:color="000000" w:fill="BFBFBF"/>
            <w:noWrap/>
            <w:vAlign w:val="center"/>
            <w:hideMark/>
          </w:tcPr>
          <w:p w14:paraId="26FEF7E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43.4</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1E79CF5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53.2</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4214BFD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66.6</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311120A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57.9</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791F912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49.1</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4B11164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47.2</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6990A524"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49.6</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6D1C3FE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55.4</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6FCB607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58.7</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6841C62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57.0</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3E5C5E5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50.0</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789B75E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49.9</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7F074AB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68.9</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55CAAEBD"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68.1</w:t>
            </w:r>
          </w:p>
        </w:tc>
        <w:tc>
          <w:tcPr>
            <w:tcW w:w="606" w:type="dxa"/>
            <w:tcBorders>
              <w:top w:val="single" w:sz="18" w:space="0" w:color="auto"/>
              <w:left w:val="single" w:sz="8" w:space="0" w:color="auto"/>
              <w:bottom w:val="single" w:sz="4" w:space="0" w:color="auto"/>
              <w:right w:val="single" w:sz="18" w:space="0" w:color="auto"/>
            </w:tcBorders>
            <w:shd w:val="clear" w:color="000000" w:fill="BFBFBF"/>
            <w:noWrap/>
            <w:vAlign w:val="center"/>
            <w:hideMark/>
          </w:tcPr>
          <w:p w14:paraId="5B9E7B8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56.9</w:t>
            </w:r>
          </w:p>
        </w:tc>
      </w:tr>
      <w:tr w:rsidR="00450FF1" w:rsidRPr="00DC3AED" w14:paraId="69E6B076" w14:textId="77777777" w:rsidTr="004E5417">
        <w:trPr>
          <w:trHeight w:val="105"/>
        </w:trPr>
        <w:tc>
          <w:tcPr>
            <w:tcW w:w="737" w:type="dxa"/>
            <w:vMerge/>
            <w:tcBorders>
              <w:top w:val="nil"/>
              <w:left w:val="single" w:sz="18" w:space="0" w:color="auto"/>
              <w:bottom w:val="single" w:sz="12" w:space="0" w:color="000000"/>
              <w:right w:val="single" w:sz="8" w:space="0" w:color="auto"/>
            </w:tcBorders>
            <w:vAlign w:val="center"/>
            <w:hideMark/>
          </w:tcPr>
          <w:p w14:paraId="11468ADC"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5A49CBD3"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5C1D3671"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67BE704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41.8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FE55A5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6CC75E3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776876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57.5</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9353409"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48.9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91A314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46.8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CE091B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49.3</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E42B9B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54.9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0DAE5E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57.9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8B30C5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53.5</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7ED204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50.2</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EFBFFE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50.8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649474DD"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67.8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E54347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67.5</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6F6DFF4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55.2</w:t>
            </w:r>
          </w:p>
        </w:tc>
      </w:tr>
      <w:tr w:rsidR="00450FF1" w:rsidRPr="00DC3AED" w14:paraId="198994B5" w14:textId="77777777" w:rsidTr="004E5417">
        <w:trPr>
          <w:trHeight w:val="87"/>
        </w:trPr>
        <w:tc>
          <w:tcPr>
            <w:tcW w:w="737" w:type="dxa"/>
            <w:vMerge/>
            <w:tcBorders>
              <w:top w:val="nil"/>
              <w:left w:val="single" w:sz="18" w:space="0" w:color="auto"/>
              <w:bottom w:val="single" w:sz="12" w:space="0" w:color="000000"/>
              <w:right w:val="single" w:sz="8" w:space="0" w:color="auto"/>
            </w:tcBorders>
            <w:vAlign w:val="center"/>
          </w:tcPr>
          <w:p w14:paraId="520C9A46"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tcPr>
          <w:p w14:paraId="48874F7D"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tcPr>
          <w:p w14:paraId="0A014302"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6D7459F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42.9</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3AC92C8"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52.6</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2E87B6BC"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64.9</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77A06FE"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56.6</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F6AF6B3"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48.2</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1586DBE4"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46.3</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71AE6968"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48.3</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4B0EA1BB"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54.3</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B5F72F4"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56.9</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67C9C352"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54.7</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425701F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49.1</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1EF3777D"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48.9</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7D3BBB91"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67.2</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77979C9D"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66.1</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0E602574"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55.8</w:t>
            </w:r>
          </w:p>
        </w:tc>
      </w:tr>
      <w:tr w:rsidR="00450FF1" w:rsidRPr="00DC3AED" w14:paraId="51CA2079"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4E1A94C2"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6CC9A85F"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0F4D32CF"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4 (AACOG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1FA2F11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41.9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906BFB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2F4AAB7"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64.0</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F45F7E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A447FC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47.3</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0E70934"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45.8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A58D8C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47.3</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D81D9D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52.9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98EA46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046166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53.3</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BD73BF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48.3</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B249A4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48.5</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63F36FD"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22D4D4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65.3</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0EFB17B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54.7</w:t>
            </w:r>
          </w:p>
        </w:tc>
      </w:tr>
      <w:tr w:rsidR="00450FF1" w:rsidRPr="00DC3AED" w14:paraId="536DAECD"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524C9CFE"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602FB0B6"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209B1A4C"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1 (AACOG EI, MOVES2010b)</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794CA9D3"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D1C0A27"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7BE2F7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60.9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62EE18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F8E21C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AB38CB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5292644"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6ADA88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F26911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5980D1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53B3C5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C86C1B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8C2DA8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63.7</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64664B3"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63.1</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05922A4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4EA97E16"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31D7DEB7"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4187F011"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171190FF"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17F451CB"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2F29358"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F0B4C17"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58.6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F73063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AC343F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013A45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C9555C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807C25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CB8C0F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6D02A7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AF8C89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533B0F4"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B185CBB"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62.9</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0AA2E7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61.8</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5BC5CF2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39ABF281" w14:textId="77777777" w:rsidTr="004E5417">
        <w:trPr>
          <w:trHeight w:val="150"/>
        </w:trPr>
        <w:tc>
          <w:tcPr>
            <w:tcW w:w="737" w:type="dxa"/>
            <w:vMerge/>
            <w:tcBorders>
              <w:top w:val="nil"/>
              <w:left w:val="single" w:sz="18" w:space="0" w:color="auto"/>
              <w:bottom w:val="single" w:sz="12" w:space="0" w:color="000000"/>
              <w:right w:val="single" w:sz="8" w:space="0" w:color="auto"/>
            </w:tcBorders>
            <w:vAlign w:val="center"/>
          </w:tcPr>
          <w:p w14:paraId="5756E72F"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tcPr>
          <w:p w14:paraId="3BEFE412"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tcPr>
          <w:p w14:paraId="7D0D52E3"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0331D231" w14:textId="77777777" w:rsidR="00450FF1" w:rsidRPr="00450FF1" w:rsidRDefault="00450FF1" w:rsidP="009A626F">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95961DE" w14:textId="77777777" w:rsidR="00450FF1" w:rsidRPr="00450FF1" w:rsidRDefault="00450FF1" w:rsidP="009A626F">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650C40BD"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61.8</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21C8142"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A97785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FF0D116"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4922244"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65396C68"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6700CC96"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4B58B88"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63B6AF9B"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727BA6EC"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0CBF8EDE"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62.7</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2BD89A1D"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63.4</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2F9D1E9B"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3E627FB7" w14:textId="77777777" w:rsidTr="004E5417">
        <w:trPr>
          <w:trHeight w:val="87"/>
        </w:trPr>
        <w:tc>
          <w:tcPr>
            <w:tcW w:w="737" w:type="dxa"/>
            <w:vMerge/>
            <w:tcBorders>
              <w:top w:val="nil"/>
              <w:left w:val="single" w:sz="18" w:space="0" w:color="auto"/>
              <w:bottom w:val="single" w:sz="18" w:space="0" w:color="auto"/>
              <w:right w:val="single" w:sz="8" w:space="0" w:color="auto"/>
            </w:tcBorders>
            <w:vAlign w:val="center"/>
            <w:hideMark/>
          </w:tcPr>
          <w:p w14:paraId="148322AC"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18" w:space="0" w:color="auto"/>
              <w:right w:val="single" w:sz="8" w:space="0" w:color="auto"/>
            </w:tcBorders>
            <w:shd w:val="clear" w:color="000000" w:fill="FFFFFF"/>
            <w:vAlign w:val="center"/>
            <w:hideMark/>
          </w:tcPr>
          <w:p w14:paraId="05D5D1DE"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18" w:space="0" w:color="auto"/>
              <w:right w:val="single" w:sz="18" w:space="0" w:color="auto"/>
            </w:tcBorders>
            <w:shd w:val="clear" w:color="000000" w:fill="FFFFFF"/>
            <w:noWrap/>
            <w:vAlign w:val="center"/>
            <w:hideMark/>
          </w:tcPr>
          <w:p w14:paraId="76E0D9A8"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4 (AACOG EI, MOVES2014)</w:t>
            </w:r>
          </w:p>
        </w:tc>
        <w:tc>
          <w:tcPr>
            <w:tcW w:w="606" w:type="dxa"/>
            <w:tcBorders>
              <w:top w:val="nil"/>
              <w:left w:val="single" w:sz="18" w:space="0" w:color="auto"/>
              <w:bottom w:val="single" w:sz="18" w:space="0" w:color="auto"/>
              <w:right w:val="single" w:sz="8" w:space="0" w:color="auto"/>
            </w:tcBorders>
            <w:shd w:val="clear" w:color="000000" w:fill="BFBFBF"/>
            <w:noWrap/>
            <w:vAlign w:val="center"/>
            <w:hideMark/>
          </w:tcPr>
          <w:p w14:paraId="2B0B021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605BC9C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3C59A613"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61.8</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5644F04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2DC1E72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02CD681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1D1FC2B4"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667D46A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6F0BC47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317DD11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42CC405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30CD3EA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4CE90F2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62.1</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23F6B1B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62.9</w:t>
            </w:r>
          </w:p>
        </w:tc>
        <w:tc>
          <w:tcPr>
            <w:tcW w:w="606" w:type="dxa"/>
            <w:tcBorders>
              <w:top w:val="nil"/>
              <w:left w:val="single" w:sz="8" w:space="0" w:color="auto"/>
              <w:bottom w:val="single" w:sz="18" w:space="0" w:color="auto"/>
              <w:right w:val="single" w:sz="18" w:space="0" w:color="auto"/>
            </w:tcBorders>
            <w:shd w:val="clear" w:color="000000" w:fill="BFBFBF"/>
            <w:noWrap/>
            <w:vAlign w:val="center"/>
            <w:hideMark/>
          </w:tcPr>
          <w:p w14:paraId="4A0BB66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2C029030" w14:textId="77777777" w:rsidTr="004E5417">
        <w:trPr>
          <w:trHeight w:val="123"/>
        </w:trPr>
        <w:tc>
          <w:tcPr>
            <w:tcW w:w="737" w:type="dxa"/>
            <w:vMerge w:val="restart"/>
            <w:tcBorders>
              <w:top w:val="single" w:sz="18" w:space="0" w:color="auto"/>
              <w:left w:val="single" w:sz="18" w:space="0" w:color="auto"/>
              <w:bottom w:val="single" w:sz="12" w:space="0" w:color="000000"/>
              <w:right w:val="single" w:sz="8" w:space="0" w:color="auto"/>
            </w:tcBorders>
            <w:shd w:val="clear" w:color="000000" w:fill="FFFFFF"/>
            <w:vAlign w:val="center"/>
            <w:hideMark/>
          </w:tcPr>
          <w:p w14:paraId="63CA5C94"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C622</w:t>
            </w:r>
          </w:p>
        </w:tc>
        <w:tc>
          <w:tcPr>
            <w:tcW w:w="617" w:type="dxa"/>
            <w:tcBorders>
              <w:top w:val="single" w:sz="18" w:space="0" w:color="auto"/>
              <w:left w:val="single" w:sz="8" w:space="0" w:color="auto"/>
              <w:bottom w:val="single" w:sz="4" w:space="0" w:color="auto"/>
              <w:right w:val="single" w:sz="8" w:space="0" w:color="auto"/>
            </w:tcBorders>
            <w:shd w:val="clear" w:color="000000" w:fill="FFFFFF"/>
            <w:vAlign w:val="center"/>
            <w:hideMark/>
          </w:tcPr>
          <w:p w14:paraId="654E9672"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single" w:sz="18" w:space="0" w:color="auto"/>
              <w:left w:val="single" w:sz="8" w:space="0" w:color="auto"/>
              <w:bottom w:val="single" w:sz="4" w:space="0" w:color="auto"/>
              <w:right w:val="single" w:sz="18" w:space="0" w:color="auto"/>
            </w:tcBorders>
            <w:shd w:val="clear" w:color="000000" w:fill="FFFFFF"/>
            <w:noWrap/>
            <w:vAlign w:val="center"/>
            <w:hideMark/>
          </w:tcPr>
          <w:p w14:paraId="12EE76D9"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1 (AACOG EI, MOVES2010b)</w:t>
            </w:r>
          </w:p>
        </w:tc>
        <w:tc>
          <w:tcPr>
            <w:tcW w:w="606" w:type="dxa"/>
            <w:tcBorders>
              <w:top w:val="single" w:sz="18" w:space="0" w:color="auto"/>
              <w:left w:val="single" w:sz="18" w:space="0" w:color="auto"/>
              <w:bottom w:val="single" w:sz="4" w:space="0" w:color="auto"/>
              <w:right w:val="single" w:sz="8" w:space="0" w:color="auto"/>
            </w:tcBorders>
            <w:shd w:val="clear" w:color="000000" w:fill="BFBFBF"/>
            <w:noWrap/>
            <w:vAlign w:val="center"/>
            <w:hideMark/>
          </w:tcPr>
          <w:p w14:paraId="615217B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43.4</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256543E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52.5</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38EB3FD3"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66.6</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33FC56F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61.2</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72A24A34"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49.5</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5705975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47.6</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0C8CA8F9"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54.2</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0B3B184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57.5</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751FEC2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61.6</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64B39E7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58.0</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59D3E0E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51.0</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3066C57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51.7</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71B1789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73.9</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406CDC7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66.7</w:t>
            </w:r>
          </w:p>
        </w:tc>
        <w:tc>
          <w:tcPr>
            <w:tcW w:w="606" w:type="dxa"/>
            <w:tcBorders>
              <w:top w:val="single" w:sz="18" w:space="0" w:color="auto"/>
              <w:left w:val="single" w:sz="8" w:space="0" w:color="auto"/>
              <w:bottom w:val="single" w:sz="4" w:space="0" w:color="auto"/>
              <w:right w:val="single" w:sz="18" w:space="0" w:color="auto"/>
            </w:tcBorders>
            <w:shd w:val="clear" w:color="000000" w:fill="BFBFBF"/>
            <w:noWrap/>
            <w:vAlign w:val="center"/>
            <w:hideMark/>
          </w:tcPr>
          <w:p w14:paraId="2B530C1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56.7</w:t>
            </w:r>
          </w:p>
        </w:tc>
      </w:tr>
      <w:tr w:rsidR="00450FF1" w:rsidRPr="00DC3AED" w14:paraId="7082AB54"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79625B20"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4D4EC4B9"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61DDCED6"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1554DB9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41.8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378B5E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51.2</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8E813EB"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A5121DE"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60.5</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58D397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49.6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5E2286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47.6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035BF2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53.1</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8F3280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56.5</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353DE8D"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60.6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38D95A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55.3</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9B3C824"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51.2</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111F30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52.4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8A6421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71.9</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D425CA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65.9</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35EA170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55.2</w:t>
            </w:r>
          </w:p>
        </w:tc>
      </w:tr>
      <w:tr w:rsidR="00450FF1" w:rsidRPr="00DC3AED" w14:paraId="0A0D60A8"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tcPr>
          <w:p w14:paraId="5FF3A768"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tcPr>
          <w:p w14:paraId="216A1E38"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tcPr>
          <w:p w14:paraId="7F161139"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0C9FB178"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42.9</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65680283"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51.9</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62354516"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64.9</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0A8539B"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59.8</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449C2964"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48.5</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5ECB121"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46.5</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454039F"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52.7</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61BD34A"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56.4</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64858044"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59.6</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7096AE5B"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55.7</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FABCA5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50.0</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C7EAABF"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50.8</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0269493E"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72.8</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1C2B7990"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65.6</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4AE338F8"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55.6</w:t>
            </w:r>
          </w:p>
        </w:tc>
      </w:tr>
      <w:tr w:rsidR="00450FF1" w:rsidRPr="00DC3AED" w14:paraId="6DF82644"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3E41C959"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7CD63DA2"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42077C0B"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4 (AACOG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342E8624"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41.9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7DCEC3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51.2</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15FE63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64.0</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70F577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59.1</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29A824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47.7</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C85FEF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46.0</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B943E8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51.7</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12E816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55.1</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02627A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58.4</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2CBFB2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54.4</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66FA81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49.1</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49063C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50.5</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250B8F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72.3</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DD39B6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64.8</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29FD1AC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54.5</w:t>
            </w:r>
          </w:p>
        </w:tc>
      </w:tr>
      <w:tr w:rsidR="00450FF1" w:rsidRPr="00DC3AED" w14:paraId="26F45F07"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63E0FBD5"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492A0168"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6B84C340"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1 (AACOG EI, MOVES2010b)</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5F437199"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969E475"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E6E293B"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60.9</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3309646"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57.1</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A01CD1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22637D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F38DAF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33527D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94692C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57.4</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37B0D6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2BD179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B3E84B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8758B23"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67.4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0679BE7"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60.5</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11D4ACC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06A3EF3D"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07EE4D23"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5C11F707"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383EB40A"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588DBE12"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0C19B98"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E7AF501"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58.6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E15F896"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57.1</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BEE686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429514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01FDA7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10C367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C9207A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55.9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93DB4F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F54534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10AB13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23C70D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67.7</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3C2430D"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60.1</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1E92F3E9"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4F58833A"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tcPr>
          <w:p w14:paraId="5A1DB679"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tcPr>
          <w:p w14:paraId="40EE2C74"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tcPr>
          <w:p w14:paraId="0C2C3895"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178368D3"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7591F13"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2109ED20"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61.8</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14DABA92"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63433A1"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BAD70FE"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7D4A162"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33FEFAB"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46DA160A"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78C49D7"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1BF97D2C"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4D43C013"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B2C707E"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67.0</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2E47894"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61.8</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01F28156"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3C9BA933" w14:textId="77777777" w:rsidTr="004E5417">
        <w:trPr>
          <w:trHeight w:val="50"/>
        </w:trPr>
        <w:tc>
          <w:tcPr>
            <w:tcW w:w="737" w:type="dxa"/>
            <w:vMerge/>
            <w:tcBorders>
              <w:top w:val="nil"/>
              <w:left w:val="single" w:sz="18" w:space="0" w:color="auto"/>
              <w:bottom w:val="single" w:sz="18" w:space="0" w:color="auto"/>
              <w:right w:val="single" w:sz="8" w:space="0" w:color="auto"/>
            </w:tcBorders>
            <w:vAlign w:val="center"/>
            <w:hideMark/>
          </w:tcPr>
          <w:p w14:paraId="11AF30C0"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18" w:space="0" w:color="auto"/>
              <w:right w:val="single" w:sz="8" w:space="0" w:color="auto"/>
            </w:tcBorders>
            <w:shd w:val="clear" w:color="000000" w:fill="FFFFFF"/>
            <w:vAlign w:val="center"/>
            <w:hideMark/>
          </w:tcPr>
          <w:p w14:paraId="08EDF6B7"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18" w:space="0" w:color="auto"/>
              <w:right w:val="single" w:sz="18" w:space="0" w:color="auto"/>
            </w:tcBorders>
            <w:shd w:val="clear" w:color="000000" w:fill="FFFFFF"/>
            <w:noWrap/>
            <w:vAlign w:val="center"/>
            <w:hideMark/>
          </w:tcPr>
          <w:p w14:paraId="2C1E9077"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4 (AACOG EI, MOVES2014)</w:t>
            </w:r>
          </w:p>
        </w:tc>
        <w:tc>
          <w:tcPr>
            <w:tcW w:w="606" w:type="dxa"/>
            <w:tcBorders>
              <w:top w:val="nil"/>
              <w:left w:val="single" w:sz="18" w:space="0" w:color="auto"/>
              <w:bottom w:val="single" w:sz="18" w:space="0" w:color="auto"/>
              <w:right w:val="single" w:sz="8" w:space="0" w:color="auto"/>
            </w:tcBorders>
            <w:shd w:val="clear" w:color="000000" w:fill="BFBFBF"/>
            <w:noWrap/>
            <w:vAlign w:val="center"/>
            <w:hideMark/>
          </w:tcPr>
          <w:p w14:paraId="2B98F1B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257E7E3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00BD7B79"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61.8</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003682D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46470AB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2E72D6D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06A81D8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7A821C8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6C8C9E3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699E688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7D1D57C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69BCC7A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0A453129"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66.5</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1B7BA84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61.2</w:t>
            </w:r>
          </w:p>
        </w:tc>
        <w:tc>
          <w:tcPr>
            <w:tcW w:w="606" w:type="dxa"/>
            <w:tcBorders>
              <w:top w:val="nil"/>
              <w:left w:val="single" w:sz="8" w:space="0" w:color="auto"/>
              <w:bottom w:val="single" w:sz="18" w:space="0" w:color="auto"/>
              <w:right w:val="single" w:sz="18" w:space="0" w:color="auto"/>
            </w:tcBorders>
            <w:shd w:val="clear" w:color="000000" w:fill="BFBFBF"/>
            <w:noWrap/>
            <w:vAlign w:val="center"/>
            <w:hideMark/>
          </w:tcPr>
          <w:p w14:paraId="71F41A2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bl>
    <w:p w14:paraId="3AB6E65D" w14:textId="77777777" w:rsidR="0038359A" w:rsidRDefault="0038359A">
      <w:r>
        <w:br w:type="page"/>
      </w:r>
    </w:p>
    <w:tbl>
      <w:tblPr>
        <w:tblW w:w="13984" w:type="dxa"/>
        <w:tblLook w:val="04A0" w:firstRow="1" w:lastRow="0" w:firstColumn="1" w:lastColumn="0" w:noHBand="0" w:noVBand="1"/>
      </w:tblPr>
      <w:tblGrid>
        <w:gridCol w:w="737"/>
        <w:gridCol w:w="617"/>
        <w:gridCol w:w="3540"/>
        <w:gridCol w:w="606"/>
        <w:gridCol w:w="606"/>
        <w:gridCol w:w="606"/>
        <w:gridCol w:w="606"/>
        <w:gridCol w:w="606"/>
        <w:gridCol w:w="606"/>
        <w:gridCol w:w="606"/>
        <w:gridCol w:w="606"/>
        <w:gridCol w:w="606"/>
        <w:gridCol w:w="606"/>
        <w:gridCol w:w="606"/>
        <w:gridCol w:w="606"/>
        <w:gridCol w:w="606"/>
        <w:gridCol w:w="606"/>
        <w:gridCol w:w="606"/>
      </w:tblGrid>
      <w:tr w:rsidR="004E5417" w:rsidRPr="00DC3AED" w14:paraId="3F83EF49" w14:textId="77777777" w:rsidTr="004E5417">
        <w:trPr>
          <w:trHeight w:val="50"/>
        </w:trPr>
        <w:tc>
          <w:tcPr>
            <w:tcW w:w="737" w:type="dxa"/>
            <w:vMerge w:val="restart"/>
            <w:tcBorders>
              <w:top w:val="single" w:sz="18" w:space="0" w:color="auto"/>
              <w:left w:val="single" w:sz="18" w:space="0" w:color="auto"/>
              <w:right w:val="single" w:sz="8" w:space="0" w:color="auto"/>
            </w:tcBorders>
            <w:shd w:val="clear" w:color="auto" w:fill="D9D9D9" w:themeFill="background1" w:themeFillShade="D9"/>
            <w:vAlign w:val="center"/>
          </w:tcPr>
          <w:p w14:paraId="15B059A6" w14:textId="77777777" w:rsidR="004E5417" w:rsidRPr="00450FF1" w:rsidRDefault="004E5417" w:rsidP="009A626F">
            <w:pPr>
              <w:spacing w:line="240" w:lineRule="auto"/>
              <w:jc w:val="left"/>
              <w:rPr>
                <w:rFonts w:cs="Arial"/>
                <w:color w:val="000000"/>
                <w:sz w:val="18"/>
                <w:szCs w:val="18"/>
              </w:rPr>
            </w:pPr>
            <w:r w:rsidRPr="00450FF1">
              <w:rPr>
                <w:rFonts w:cs="Arial"/>
                <w:color w:val="000000"/>
                <w:sz w:val="18"/>
                <w:szCs w:val="18"/>
              </w:rPr>
              <w:t>CAMS</w:t>
            </w:r>
          </w:p>
        </w:tc>
        <w:tc>
          <w:tcPr>
            <w:tcW w:w="617" w:type="dxa"/>
            <w:vMerge w:val="restart"/>
            <w:tcBorders>
              <w:top w:val="single" w:sz="18" w:space="0" w:color="auto"/>
              <w:left w:val="single" w:sz="8" w:space="0" w:color="auto"/>
              <w:right w:val="single" w:sz="8" w:space="0" w:color="auto"/>
            </w:tcBorders>
            <w:shd w:val="clear" w:color="auto" w:fill="D9D9D9" w:themeFill="background1" w:themeFillShade="D9"/>
            <w:vAlign w:val="center"/>
          </w:tcPr>
          <w:p w14:paraId="296C034F" w14:textId="77777777" w:rsidR="004E5417" w:rsidRPr="00450FF1" w:rsidRDefault="004E5417" w:rsidP="009A626F">
            <w:pPr>
              <w:spacing w:line="240" w:lineRule="auto"/>
              <w:jc w:val="left"/>
              <w:rPr>
                <w:rFonts w:cs="Arial"/>
                <w:color w:val="000000"/>
                <w:sz w:val="18"/>
                <w:szCs w:val="18"/>
              </w:rPr>
            </w:pPr>
            <w:r w:rsidRPr="00450FF1">
              <w:rPr>
                <w:rFonts w:cs="Arial"/>
                <w:color w:val="000000"/>
                <w:sz w:val="18"/>
                <w:szCs w:val="18"/>
              </w:rPr>
              <w:t>Year</w:t>
            </w:r>
          </w:p>
        </w:tc>
        <w:tc>
          <w:tcPr>
            <w:tcW w:w="3540" w:type="dxa"/>
            <w:vMerge w:val="restart"/>
            <w:tcBorders>
              <w:top w:val="single" w:sz="18" w:space="0" w:color="auto"/>
              <w:left w:val="single" w:sz="8" w:space="0" w:color="auto"/>
              <w:right w:val="single" w:sz="18" w:space="0" w:color="auto"/>
            </w:tcBorders>
            <w:shd w:val="clear" w:color="auto" w:fill="D9D9D9" w:themeFill="background1" w:themeFillShade="D9"/>
            <w:noWrap/>
            <w:vAlign w:val="center"/>
          </w:tcPr>
          <w:p w14:paraId="2FC7A48C" w14:textId="77777777" w:rsidR="004E5417" w:rsidRPr="00450FF1" w:rsidRDefault="004E5417" w:rsidP="009A626F">
            <w:pPr>
              <w:spacing w:line="240" w:lineRule="auto"/>
              <w:jc w:val="left"/>
              <w:rPr>
                <w:rFonts w:cs="Arial"/>
                <w:color w:val="000000"/>
                <w:sz w:val="18"/>
                <w:szCs w:val="18"/>
              </w:rPr>
            </w:pPr>
            <w:r w:rsidRPr="00450FF1">
              <w:rPr>
                <w:rFonts w:cs="Arial"/>
                <w:color w:val="000000"/>
                <w:sz w:val="18"/>
                <w:szCs w:val="18"/>
              </w:rPr>
              <w:t>Run Label</w:t>
            </w:r>
          </w:p>
        </w:tc>
        <w:tc>
          <w:tcPr>
            <w:tcW w:w="9090" w:type="dxa"/>
            <w:gridSpan w:val="15"/>
            <w:tcBorders>
              <w:top w:val="single" w:sz="18" w:space="0" w:color="auto"/>
              <w:left w:val="single" w:sz="18" w:space="0" w:color="auto"/>
              <w:bottom w:val="single" w:sz="8" w:space="0" w:color="auto"/>
              <w:right w:val="single" w:sz="18" w:space="0" w:color="auto"/>
            </w:tcBorders>
            <w:shd w:val="clear" w:color="auto" w:fill="D9D9D9" w:themeFill="background1" w:themeFillShade="D9"/>
            <w:noWrap/>
            <w:vAlign w:val="center"/>
          </w:tcPr>
          <w:p w14:paraId="19006734" w14:textId="77777777" w:rsidR="004E5417" w:rsidRPr="004E5417" w:rsidRDefault="004E5417" w:rsidP="00DC3AED">
            <w:pPr>
              <w:spacing w:line="240" w:lineRule="auto"/>
              <w:jc w:val="center"/>
              <w:rPr>
                <w:rFonts w:cs="Arial"/>
                <w:color w:val="000000" w:themeColor="text1"/>
                <w:sz w:val="18"/>
                <w:szCs w:val="18"/>
              </w:rPr>
            </w:pPr>
            <w:r w:rsidRPr="004E5417">
              <w:rPr>
                <w:rFonts w:cs="Arial"/>
                <w:color w:val="000000" w:themeColor="text1"/>
                <w:sz w:val="18"/>
                <w:szCs w:val="18"/>
              </w:rPr>
              <w:t>Episode days</w:t>
            </w:r>
          </w:p>
        </w:tc>
      </w:tr>
      <w:tr w:rsidR="004E5417" w:rsidRPr="00DC3AED" w14:paraId="3D87D8BD" w14:textId="77777777" w:rsidTr="004E5417">
        <w:trPr>
          <w:trHeight w:val="50"/>
        </w:trPr>
        <w:tc>
          <w:tcPr>
            <w:tcW w:w="737" w:type="dxa"/>
            <w:vMerge/>
            <w:tcBorders>
              <w:left w:val="single" w:sz="18" w:space="0" w:color="auto"/>
              <w:bottom w:val="single" w:sz="12" w:space="0" w:color="000000"/>
              <w:right w:val="single" w:sz="8" w:space="0" w:color="auto"/>
            </w:tcBorders>
            <w:shd w:val="clear" w:color="auto" w:fill="D9D9D9" w:themeFill="background1" w:themeFillShade="D9"/>
            <w:vAlign w:val="center"/>
          </w:tcPr>
          <w:p w14:paraId="437FA29B" w14:textId="77777777" w:rsidR="004E5417" w:rsidRPr="00450FF1" w:rsidRDefault="004E5417" w:rsidP="00450FF1">
            <w:pPr>
              <w:spacing w:line="240" w:lineRule="auto"/>
              <w:jc w:val="left"/>
              <w:rPr>
                <w:rFonts w:cs="Arial"/>
                <w:color w:val="000000"/>
                <w:sz w:val="18"/>
                <w:szCs w:val="18"/>
              </w:rPr>
            </w:pPr>
          </w:p>
        </w:tc>
        <w:tc>
          <w:tcPr>
            <w:tcW w:w="617" w:type="dxa"/>
            <w:vMerge/>
            <w:tcBorders>
              <w:left w:val="single" w:sz="8" w:space="0" w:color="auto"/>
              <w:bottom w:val="single" w:sz="4" w:space="0" w:color="auto"/>
              <w:right w:val="single" w:sz="8" w:space="0" w:color="auto"/>
            </w:tcBorders>
            <w:shd w:val="clear" w:color="auto" w:fill="D9D9D9" w:themeFill="background1" w:themeFillShade="D9"/>
            <w:vAlign w:val="center"/>
          </w:tcPr>
          <w:p w14:paraId="128DDB0B" w14:textId="77777777" w:rsidR="004E5417" w:rsidRPr="00450FF1" w:rsidRDefault="004E5417" w:rsidP="00450FF1">
            <w:pPr>
              <w:spacing w:line="240" w:lineRule="auto"/>
              <w:jc w:val="left"/>
              <w:rPr>
                <w:rFonts w:cs="Arial"/>
                <w:color w:val="000000"/>
                <w:sz w:val="18"/>
                <w:szCs w:val="18"/>
              </w:rPr>
            </w:pPr>
          </w:p>
        </w:tc>
        <w:tc>
          <w:tcPr>
            <w:tcW w:w="3540" w:type="dxa"/>
            <w:vMerge/>
            <w:tcBorders>
              <w:left w:val="single" w:sz="8" w:space="0" w:color="auto"/>
              <w:bottom w:val="single" w:sz="4" w:space="0" w:color="auto"/>
              <w:right w:val="single" w:sz="18" w:space="0" w:color="auto"/>
            </w:tcBorders>
            <w:shd w:val="clear" w:color="auto" w:fill="D9D9D9" w:themeFill="background1" w:themeFillShade="D9"/>
            <w:noWrap/>
            <w:vAlign w:val="center"/>
          </w:tcPr>
          <w:p w14:paraId="6718FA74" w14:textId="77777777" w:rsidR="004E5417" w:rsidRPr="00450FF1" w:rsidRDefault="004E5417" w:rsidP="00450FF1">
            <w:pPr>
              <w:spacing w:line="240" w:lineRule="auto"/>
              <w:jc w:val="left"/>
              <w:rPr>
                <w:rFonts w:cs="Arial"/>
                <w:color w:val="000000"/>
                <w:sz w:val="18"/>
                <w:szCs w:val="18"/>
              </w:rPr>
            </w:pPr>
          </w:p>
        </w:tc>
        <w:tc>
          <w:tcPr>
            <w:tcW w:w="606" w:type="dxa"/>
            <w:tcBorders>
              <w:top w:val="single" w:sz="8" w:space="0" w:color="auto"/>
              <w:left w:val="single" w:sz="18" w:space="0" w:color="auto"/>
              <w:bottom w:val="single" w:sz="18" w:space="0" w:color="auto"/>
              <w:right w:val="single" w:sz="8" w:space="0" w:color="auto"/>
            </w:tcBorders>
            <w:shd w:val="clear" w:color="auto" w:fill="D9D9D9" w:themeFill="background1" w:themeFillShade="D9"/>
            <w:noWrap/>
            <w:vAlign w:val="center"/>
          </w:tcPr>
          <w:p w14:paraId="444D1C97"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1</w:t>
            </w:r>
            <w:r w:rsidRPr="00450FF1">
              <w:rPr>
                <w:rFonts w:cs="Arial"/>
                <w:color w:val="000000"/>
                <w:sz w:val="18"/>
                <w:szCs w:val="18"/>
                <w:vertAlign w:val="superscript"/>
              </w:rPr>
              <w:t>st</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5D4EAEA3"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2</w:t>
            </w:r>
            <w:r w:rsidRPr="00450FF1">
              <w:rPr>
                <w:rFonts w:cs="Arial"/>
                <w:color w:val="000000"/>
                <w:sz w:val="18"/>
                <w:szCs w:val="18"/>
                <w:vertAlign w:val="superscript"/>
              </w:rPr>
              <w:t>nd</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2E8E7EA1"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3</w:t>
            </w:r>
            <w:r w:rsidRPr="00450FF1">
              <w:rPr>
                <w:rFonts w:cs="Arial"/>
                <w:color w:val="000000"/>
                <w:sz w:val="18"/>
                <w:szCs w:val="18"/>
                <w:vertAlign w:val="superscript"/>
              </w:rPr>
              <w:t>rd</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2B9CB10B"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4</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3540C292"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5</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10753123"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6</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7AEAB3E0"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7</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19038001"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8</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365261EF"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9</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1183D0D0"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10</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08EE7DE1"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11</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405FCAB3"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12</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35F00414"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13</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tcPr>
          <w:p w14:paraId="53D93EF1"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14</w:t>
            </w:r>
            <w:r w:rsidRPr="00450FF1">
              <w:rPr>
                <w:rFonts w:cs="Arial"/>
                <w:color w:val="000000"/>
                <w:sz w:val="18"/>
                <w:szCs w:val="18"/>
                <w:vertAlign w:val="superscript"/>
              </w:rPr>
              <w:t>th</w:t>
            </w:r>
            <w:r w:rsidRPr="00450FF1">
              <w:rPr>
                <w:rFonts w:cs="Arial"/>
                <w:color w:val="000000"/>
                <w:sz w:val="18"/>
                <w:szCs w:val="18"/>
              </w:rPr>
              <w:t xml:space="preserve"> </w:t>
            </w:r>
          </w:p>
        </w:tc>
        <w:tc>
          <w:tcPr>
            <w:tcW w:w="606" w:type="dxa"/>
            <w:tcBorders>
              <w:top w:val="single" w:sz="8" w:space="0" w:color="auto"/>
              <w:left w:val="single" w:sz="8" w:space="0" w:color="auto"/>
              <w:bottom w:val="single" w:sz="18" w:space="0" w:color="auto"/>
              <w:right w:val="single" w:sz="18" w:space="0" w:color="auto"/>
            </w:tcBorders>
            <w:shd w:val="clear" w:color="auto" w:fill="D9D9D9" w:themeFill="background1" w:themeFillShade="D9"/>
            <w:noWrap/>
            <w:vAlign w:val="center"/>
          </w:tcPr>
          <w:p w14:paraId="50508EEC" w14:textId="77777777" w:rsidR="004E5417" w:rsidRPr="00450FF1" w:rsidRDefault="004E5417" w:rsidP="009A626F">
            <w:pPr>
              <w:spacing w:line="240" w:lineRule="auto"/>
              <w:jc w:val="center"/>
              <w:rPr>
                <w:rFonts w:cs="Arial"/>
                <w:color w:val="000000"/>
                <w:sz w:val="18"/>
                <w:szCs w:val="18"/>
              </w:rPr>
            </w:pPr>
            <w:r w:rsidRPr="00450FF1">
              <w:rPr>
                <w:rFonts w:cs="Arial"/>
                <w:color w:val="000000"/>
                <w:sz w:val="18"/>
                <w:szCs w:val="18"/>
              </w:rPr>
              <w:t>15</w:t>
            </w:r>
            <w:r w:rsidRPr="00450FF1">
              <w:rPr>
                <w:rFonts w:cs="Arial"/>
                <w:color w:val="000000"/>
                <w:sz w:val="18"/>
                <w:szCs w:val="18"/>
                <w:vertAlign w:val="superscript"/>
              </w:rPr>
              <w:t>th</w:t>
            </w:r>
            <w:r w:rsidRPr="00450FF1">
              <w:rPr>
                <w:rFonts w:cs="Arial"/>
                <w:color w:val="000000"/>
                <w:sz w:val="18"/>
                <w:szCs w:val="18"/>
              </w:rPr>
              <w:t xml:space="preserve"> </w:t>
            </w:r>
          </w:p>
        </w:tc>
      </w:tr>
      <w:tr w:rsidR="00450FF1" w:rsidRPr="00DC3AED" w14:paraId="5A38B214" w14:textId="77777777" w:rsidTr="004E5417">
        <w:trPr>
          <w:trHeight w:val="50"/>
        </w:trPr>
        <w:tc>
          <w:tcPr>
            <w:tcW w:w="737" w:type="dxa"/>
            <w:vMerge w:val="restart"/>
            <w:tcBorders>
              <w:top w:val="single" w:sz="18" w:space="0" w:color="auto"/>
              <w:left w:val="single" w:sz="18" w:space="0" w:color="auto"/>
              <w:bottom w:val="single" w:sz="12" w:space="0" w:color="000000"/>
              <w:right w:val="single" w:sz="8" w:space="0" w:color="auto"/>
            </w:tcBorders>
            <w:shd w:val="clear" w:color="000000" w:fill="FFFFFF"/>
            <w:vAlign w:val="center"/>
            <w:hideMark/>
          </w:tcPr>
          <w:p w14:paraId="1F929ECF"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C678</w:t>
            </w:r>
          </w:p>
        </w:tc>
        <w:tc>
          <w:tcPr>
            <w:tcW w:w="617" w:type="dxa"/>
            <w:tcBorders>
              <w:top w:val="single" w:sz="18" w:space="0" w:color="auto"/>
              <w:left w:val="single" w:sz="8" w:space="0" w:color="auto"/>
              <w:bottom w:val="single" w:sz="4" w:space="0" w:color="auto"/>
              <w:right w:val="single" w:sz="8" w:space="0" w:color="auto"/>
            </w:tcBorders>
            <w:shd w:val="clear" w:color="000000" w:fill="FFFFFF"/>
            <w:vAlign w:val="center"/>
            <w:hideMark/>
          </w:tcPr>
          <w:p w14:paraId="56E31E00"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single" w:sz="18" w:space="0" w:color="auto"/>
              <w:left w:val="single" w:sz="8" w:space="0" w:color="auto"/>
              <w:bottom w:val="single" w:sz="4" w:space="0" w:color="auto"/>
              <w:right w:val="single" w:sz="18" w:space="0" w:color="auto"/>
            </w:tcBorders>
            <w:shd w:val="clear" w:color="000000" w:fill="FFFFFF"/>
            <w:noWrap/>
            <w:vAlign w:val="center"/>
            <w:hideMark/>
          </w:tcPr>
          <w:p w14:paraId="6202C5AF"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1 (AACOG EI, MOVES2010b)</w:t>
            </w:r>
          </w:p>
        </w:tc>
        <w:tc>
          <w:tcPr>
            <w:tcW w:w="606" w:type="dxa"/>
            <w:tcBorders>
              <w:top w:val="single" w:sz="18" w:space="0" w:color="auto"/>
              <w:left w:val="single" w:sz="18" w:space="0" w:color="auto"/>
              <w:bottom w:val="single" w:sz="4" w:space="0" w:color="auto"/>
              <w:right w:val="single" w:sz="8" w:space="0" w:color="auto"/>
            </w:tcBorders>
            <w:shd w:val="clear" w:color="000000" w:fill="BFBFBF"/>
            <w:noWrap/>
            <w:vAlign w:val="center"/>
            <w:hideMark/>
          </w:tcPr>
          <w:p w14:paraId="1F66A2B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44.0</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3F7C2B2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51.8</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1990629E"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68.2</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53240D0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63.8</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2913D5C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51.6</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78FC0049"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50.4</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76A3F30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58.0</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0AAFD706"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61.2</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16D8B58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65.2</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12B9E12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60.3</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7FFF637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55.5</w:t>
            </w:r>
          </w:p>
        </w:tc>
        <w:tc>
          <w:tcPr>
            <w:tcW w:w="606" w:type="dxa"/>
            <w:tcBorders>
              <w:top w:val="single" w:sz="18" w:space="0" w:color="auto"/>
              <w:left w:val="single" w:sz="8" w:space="0" w:color="auto"/>
              <w:bottom w:val="single" w:sz="4" w:space="0" w:color="auto"/>
              <w:right w:val="single" w:sz="8" w:space="0" w:color="auto"/>
            </w:tcBorders>
            <w:shd w:val="clear" w:color="000000" w:fill="BFBFBF"/>
            <w:noWrap/>
            <w:vAlign w:val="center"/>
            <w:hideMark/>
          </w:tcPr>
          <w:p w14:paraId="0397C55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58.8</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70797C48"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80.1</w:t>
            </w:r>
          </w:p>
        </w:tc>
        <w:tc>
          <w:tcPr>
            <w:tcW w:w="606" w:type="dxa"/>
            <w:tcBorders>
              <w:top w:val="single" w:sz="18" w:space="0" w:color="auto"/>
              <w:left w:val="single" w:sz="8" w:space="0" w:color="auto"/>
              <w:bottom w:val="single" w:sz="4" w:space="0" w:color="auto"/>
              <w:right w:val="single" w:sz="8" w:space="0" w:color="auto"/>
            </w:tcBorders>
            <w:shd w:val="clear" w:color="000000" w:fill="FFFFFF"/>
            <w:noWrap/>
            <w:vAlign w:val="center"/>
            <w:hideMark/>
          </w:tcPr>
          <w:p w14:paraId="7FA1B769"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69.3</w:t>
            </w:r>
          </w:p>
        </w:tc>
        <w:tc>
          <w:tcPr>
            <w:tcW w:w="606" w:type="dxa"/>
            <w:tcBorders>
              <w:top w:val="single" w:sz="18" w:space="0" w:color="auto"/>
              <w:left w:val="single" w:sz="8" w:space="0" w:color="auto"/>
              <w:bottom w:val="single" w:sz="4" w:space="0" w:color="auto"/>
              <w:right w:val="single" w:sz="18" w:space="0" w:color="auto"/>
            </w:tcBorders>
            <w:shd w:val="clear" w:color="000000" w:fill="BFBFBF"/>
            <w:noWrap/>
            <w:vAlign w:val="center"/>
            <w:hideMark/>
          </w:tcPr>
          <w:p w14:paraId="7A062EA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56.9</w:t>
            </w:r>
          </w:p>
        </w:tc>
      </w:tr>
      <w:tr w:rsidR="00450FF1" w:rsidRPr="00DC3AED" w14:paraId="7CE905AD" w14:textId="77777777" w:rsidTr="004E5417">
        <w:trPr>
          <w:trHeight w:val="60"/>
        </w:trPr>
        <w:tc>
          <w:tcPr>
            <w:tcW w:w="737" w:type="dxa"/>
            <w:vMerge/>
            <w:tcBorders>
              <w:top w:val="nil"/>
              <w:left w:val="single" w:sz="18" w:space="0" w:color="auto"/>
              <w:bottom w:val="single" w:sz="12" w:space="0" w:color="000000"/>
              <w:right w:val="single" w:sz="8" w:space="0" w:color="auto"/>
            </w:tcBorders>
            <w:vAlign w:val="center"/>
            <w:hideMark/>
          </w:tcPr>
          <w:p w14:paraId="4C149B62"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4D99CA94"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1FFD70A6"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58D764D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42.2</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A43C84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50.9</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567D6A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BA3F7EE"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C6B1EC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51.2</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488B6C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50.6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BD894C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56.0</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ED0A81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59.4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5CDD96B"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64.1</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51AADE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57.8</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B8E03B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55.0</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231F918"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58.6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022DF799"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77.6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8804F05"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69.1</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2D6453A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55.5</w:t>
            </w:r>
          </w:p>
        </w:tc>
      </w:tr>
      <w:tr w:rsidR="00450FF1" w:rsidRPr="00DC3AED" w14:paraId="673D3D61"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tcPr>
          <w:p w14:paraId="128BB4E9"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tcPr>
          <w:p w14:paraId="14A81A40"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tcPr>
          <w:p w14:paraId="1003C74B"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7C014B01"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43.4</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8A75F7F"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51.5</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280767FA"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67.5</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F2C9752"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62.4</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CB5F2CA"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50.3</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B300C98"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49.5</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D5FFB8F"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56.5</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46427CB5" w14:textId="77777777" w:rsidR="00450FF1" w:rsidRPr="00F21D52" w:rsidRDefault="00450FF1" w:rsidP="009A626F">
            <w:pPr>
              <w:spacing w:line="240" w:lineRule="auto"/>
              <w:jc w:val="center"/>
              <w:rPr>
                <w:rFonts w:cs="Arial"/>
                <w:strike/>
                <w:color w:val="808080" w:themeColor="background1" w:themeShade="80"/>
                <w:sz w:val="18"/>
                <w:szCs w:val="18"/>
              </w:rPr>
            </w:pPr>
            <w:r w:rsidRPr="00F21D52">
              <w:rPr>
                <w:rFonts w:cs="Arial"/>
                <w:strike/>
                <w:color w:val="808080" w:themeColor="background1" w:themeShade="80"/>
                <w:sz w:val="18"/>
                <w:szCs w:val="18"/>
              </w:rPr>
              <w:t>60.2</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7FB70AD6"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63.3</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C27A0D7"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58.1</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7521D91"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54.3</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744505C2"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57.9</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16FAEBA0"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78.9</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332E0E40"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68.5</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08E57EC7"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55.8</w:t>
            </w:r>
          </w:p>
        </w:tc>
      </w:tr>
      <w:tr w:rsidR="00450FF1" w:rsidRPr="00DC3AED" w14:paraId="0415CE80"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3368AF12"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5211108B"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2012</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73B47784"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4 (AACOG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6D59E6A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42.5</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CF3986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50.9</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82B40C7"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66.6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E60C817"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1E9043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49.5</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354182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49.0</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C2FB6B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55.6</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D821BF7"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58.9</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3377D27C"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62.2</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6D2AD5A"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56.9</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B51020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53.3</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DC89AF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57.6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3ECF0CE"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78.4</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63DF063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67.8</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7DFD93A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54.7</w:t>
            </w:r>
          </w:p>
        </w:tc>
      </w:tr>
      <w:tr w:rsidR="00450FF1" w:rsidRPr="00DC3AED" w14:paraId="7D2A4BFF"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539FC8C2"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33E5A686"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0C3239AD"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1 (AACOG EI, MOVES2010b)</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7DDB50E6"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61BB8A74"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2BB6A91"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61.1</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AF4222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59.1</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2CE23B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593D8B4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29162F64"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324D31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55.8</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6C1EE72"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60.7</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8E558E5"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18FF5A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ACEC9F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6A264C69"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71.6</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5A4E4FF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62.8</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095E2E7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1E3A00EF"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hideMark/>
          </w:tcPr>
          <w:p w14:paraId="5AB266A1"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hideMark/>
          </w:tcPr>
          <w:p w14:paraId="09180509"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hideMark/>
          </w:tcPr>
          <w:p w14:paraId="7985D5E0"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2 (TCEQ EI MOVES2014)</w:t>
            </w:r>
          </w:p>
        </w:tc>
        <w:tc>
          <w:tcPr>
            <w:tcW w:w="606" w:type="dxa"/>
            <w:tcBorders>
              <w:top w:val="nil"/>
              <w:left w:val="single" w:sz="18" w:space="0" w:color="auto"/>
              <w:bottom w:val="single" w:sz="4" w:space="0" w:color="auto"/>
              <w:right w:val="single" w:sz="8" w:space="0" w:color="auto"/>
            </w:tcBorders>
            <w:shd w:val="clear" w:color="000000" w:fill="BFBFBF"/>
            <w:noWrap/>
            <w:vAlign w:val="center"/>
            <w:hideMark/>
          </w:tcPr>
          <w:p w14:paraId="1E6AE7A4"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6453C66"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292AC2EA"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61.5</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688444C6"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59.1</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354F61D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4169E70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16D1A50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03B5E0E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7382D1F1"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59.5</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CBCEF53"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7364F3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hideMark/>
          </w:tcPr>
          <w:p w14:paraId="7988F75E"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1686D8FF"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71.0</w:t>
            </w:r>
          </w:p>
        </w:tc>
        <w:tc>
          <w:tcPr>
            <w:tcW w:w="606" w:type="dxa"/>
            <w:tcBorders>
              <w:top w:val="nil"/>
              <w:left w:val="single" w:sz="8" w:space="0" w:color="auto"/>
              <w:bottom w:val="single" w:sz="4" w:space="0" w:color="auto"/>
              <w:right w:val="single" w:sz="8" w:space="0" w:color="auto"/>
            </w:tcBorders>
            <w:shd w:val="clear" w:color="000000" w:fill="FFFFFF"/>
            <w:noWrap/>
            <w:vAlign w:val="center"/>
            <w:hideMark/>
          </w:tcPr>
          <w:p w14:paraId="4E3F6E4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62.5</w:t>
            </w:r>
          </w:p>
        </w:tc>
        <w:tc>
          <w:tcPr>
            <w:tcW w:w="606" w:type="dxa"/>
            <w:tcBorders>
              <w:top w:val="nil"/>
              <w:left w:val="single" w:sz="8" w:space="0" w:color="auto"/>
              <w:bottom w:val="single" w:sz="4" w:space="0" w:color="auto"/>
              <w:right w:val="single" w:sz="18" w:space="0" w:color="auto"/>
            </w:tcBorders>
            <w:shd w:val="clear" w:color="000000" w:fill="BFBFBF"/>
            <w:noWrap/>
            <w:vAlign w:val="center"/>
            <w:hideMark/>
          </w:tcPr>
          <w:p w14:paraId="72756F4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3204B3C9" w14:textId="77777777" w:rsidTr="004E5417">
        <w:trPr>
          <w:trHeight w:val="50"/>
        </w:trPr>
        <w:tc>
          <w:tcPr>
            <w:tcW w:w="737" w:type="dxa"/>
            <w:vMerge/>
            <w:tcBorders>
              <w:top w:val="nil"/>
              <w:left w:val="single" w:sz="18" w:space="0" w:color="auto"/>
              <w:bottom w:val="single" w:sz="12" w:space="0" w:color="000000"/>
              <w:right w:val="single" w:sz="8" w:space="0" w:color="auto"/>
            </w:tcBorders>
            <w:vAlign w:val="center"/>
          </w:tcPr>
          <w:p w14:paraId="32428F17"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4" w:space="0" w:color="auto"/>
              <w:right w:val="single" w:sz="8" w:space="0" w:color="auto"/>
            </w:tcBorders>
            <w:shd w:val="clear" w:color="000000" w:fill="FFFFFF"/>
            <w:vAlign w:val="center"/>
          </w:tcPr>
          <w:p w14:paraId="3E783D06"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4" w:space="0" w:color="auto"/>
              <w:right w:val="single" w:sz="18" w:space="0" w:color="auto"/>
            </w:tcBorders>
            <w:shd w:val="clear" w:color="000000" w:fill="FFFFFF"/>
            <w:noWrap/>
            <w:vAlign w:val="center"/>
          </w:tcPr>
          <w:p w14:paraId="25C9D697"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3 (TCEQ and AACOG EI)</w:t>
            </w:r>
          </w:p>
        </w:tc>
        <w:tc>
          <w:tcPr>
            <w:tcW w:w="606" w:type="dxa"/>
            <w:tcBorders>
              <w:top w:val="nil"/>
              <w:left w:val="single" w:sz="18" w:space="0" w:color="auto"/>
              <w:bottom w:val="single" w:sz="4" w:space="0" w:color="auto"/>
              <w:right w:val="single" w:sz="8" w:space="0" w:color="auto"/>
            </w:tcBorders>
            <w:shd w:val="clear" w:color="000000" w:fill="BFBFBF"/>
            <w:noWrap/>
            <w:vAlign w:val="center"/>
          </w:tcPr>
          <w:p w14:paraId="4B3A164D" w14:textId="77777777" w:rsidR="00450FF1" w:rsidRPr="00450FF1" w:rsidRDefault="00450FF1" w:rsidP="009A626F">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0E7671B3" w14:textId="77777777" w:rsidR="00450FF1" w:rsidRPr="00450FF1" w:rsidRDefault="00450FF1" w:rsidP="009A626F">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70F49ED1"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63.9</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737D9A01"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58.1</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48A0FBA"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F8A13AF"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F21F47E"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34AD7066" w14:textId="77777777" w:rsidR="00450FF1" w:rsidRPr="00450FF1" w:rsidRDefault="00450FF1" w:rsidP="009A626F">
            <w:pPr>
              <w:spacing w:line="240" w:lineRule="auto"/>
              <w:jc w:val="center"/>
              <w:rPr>
                <w:rFonts w:cs="Arial"/>
                <w:color w:val="000000"/>
                <w:sz w:val="18"/>
                <w:szCs w:val="18"/>
              </w:rPr>
            </w:pPr>
            <w:r>
              <w:rPr>
                <w:rFonts w:cs="Arial"/>
                <w:color w:val="000000"/>
                <w:sz w:val="18"/>
                <w:szCs w:val="18"/>
              </w:rPr>
              <w:t>-</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7CBDBEBC"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60.0</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164B2FA8"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5D6FEF29"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BFBFBF"/>
            <w:noWrap/>
            <w:vAlign w:val="center"/>
          </w:tcPr>
          <w:p w14:paraId="2A36DB67"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158BBA4A"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71.6</w:t>
            </w:r>
          </w:p>
        </w:tc>
        <w:tc>
          <w:tcPr>
            <w:tcW w:w="606" w:type="dxa"/>
            <w:tcBorders>
              <w:top w:val="nil"/>
              <w:left w:val="single" w:sz="8" w:space="0" w:color="auto"/>
              <w:bottom w:val="single" w:sz="4" w:space="0" w:color="auto"/>
              <w:right w:val="single" w:sz="8" w:space="0" w:color="auto"/>
            </w:tcBorders>
            <w:shd w:val="clear" w:color="000000" w:fill="FFFFFF"/>
            <w:noWrap/>
            <w:vAlign w:val="center"/>
          </w:tcPr>
          <w:p w14:paraId="2C766161" w14:textId="77777777" w:rsidR="00450FF1" w:rsidRPr="00450FF1" w:rsidRDefault="00450FF1" w:rsidP="009A626F">
            <w:pPr>
              <w:spacing w:line="240" w:lineRule="auto"/>
              <w:jc w:val="center"/>
              <w:rPr>
                <w:rFonts w:cs="Arial"/>
                <w:color w:val="000000"/>
                <w:sz w:val="18"/>
                <w:szCs w:val="18"/>
              </w:rPr>
            </w:pPr>
            <w:r w:rsidRPr="00450FF1">
              <w:rPr>
                <w:rFonts w:cs="Arial"/>
                <w:color w:val="000000"/>
                <w:sz w:val="18"/>
                <w:szCs w:val="18"/>
              </w:rPr>
              <w:t>65.0</w:t>
            </w:r>
          </w:p>
        </w:tc>
        <w:tc>
          <w:tcPr>
            <w:tcW w:w="606" w:type="dxa"/>
            <w:tcBorders>
              <w:top w:val="nil"/>
              <w:left w:val="single" w:sz="8" w:space="0" w:color="auto"/>
              <w:bottom w:val="single" w:sz="4" w:space="0" w:color="auto"/>
              <w:right w:val="single" w:sz="18" w:space="0" w:color="auto"/>
            </w:tcBorders>
            <w:shd w:val="clear" w:color="000000" w:fill="BFBFBF"/>
            <w:noWrap/>
            <w:vAlign w:val="center"/>
          </w:tcPr>
          <w:p w14:paraId="54829E6E" w14:textId="77777777" w:rsidR="00450FF1" w:rsidRPr="00450FF1" w:rsidRDefault="00450FF1" w:rsidP="009A626F">
            <w:pPr>
              <w:spacing w:line="240" w:lineRule="auto"/>
              <w:jc w:val="center"/>
              <w:rPr>
                <w:rFonts w:cs="Arial"/>
                <w:color w:val="808080"/>
                <w:sz w:val="18"/>
                <w:szCs w:val="18"/>
              </w:rPr>
            </w:pPr>
            <w:r w:rsidRPr="00450FF1">
              <w:rPr>
                <w:rFonts w:cs="Arial"/>
                <w:strike/>
                <w:color w:val="808080"/>
                <w:sz w:val="18"/>
                <w:szCs w:val="18"/>
              </w:rPr>
              <w:t> </w:t>
            </w:r>
          </w:p>
        </w:tc>
      </w:tr>
      <w:tr w:rsidR="00450FF1" w:rsidRPr="00DC3AED" w14:paraId="46B14C78" w14:textId="77777777" w:rsidTr="004E5417">
        <w:trPr>
          <w:trHeight w:val="50"/>
        </w:trPr>
        <w:tc>
          <w:tcPr>
            <w:tcW w:w="737" w:type="dxa"/>
            <w:vMerge/>
            <w:tcBorders>
              <w:top w:val="nil"/>
              <w:left w:val="single" w:sz="18" w:space="0" w:color="auto"/>
              <w:bottom w:val="single" w:sz="18" w:space="0" w:color="auto"/>
              <w:right w:val="single" w:sz="8" w:space="0" w:color="auto"/>
            </w:tcBorders>
            <w:vAlign w:val="center"/>
            <w:hideMark/>
          </w:tcPr>
          <w:p w14:paraId="7971E6FB" w14:textId="77777777" w:rsidR="00450FF1" w:rsidRPr="00450FF1" w:rsidRDefault="00450FF1" w:rsidP="00450FF1">
            <w:pPr>
              <w:spacing w:line="240" w:lineRule="auto"/>
              <w:jc w:val="left"/>
              <w:rPr>
                <w:rFonts w:cs="Arial"/>
                <w:color w:val="000000"/>
                <w:sz w:val="18"/>
                <w:szCs w:val="18"/>
              </w:rPr>
            </w:pPr>
          </w:p>
        </w:tc>
        <w:tc>
          <w:tcPr>
            <w:tcW w:w="617" w:type="dxa"/>
            <w:tcBorders>
              <w:top w:val="nil"/>
              <w:left w:val="single" w:sz="8" w:space="0" w:color="auto"/>
              <w:bottom w:val="single" w:sz="18" w:space="0" w:color="auto"/>
              <w:right w:val="single" w:sz="8" w:space="0" w:color="auto"/>
            </w:tcBorders>
            <w:shd w:val="clear" w:color="000000" w:fill="FFFFFF"/>
            <w:vAlign w:val="center"/>
            <w:hideMark/>
          </w:tcPr>
          <w:p w14:paraId="21B71788"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2018</w:t>
            </w:r>
          </w:p>
        </w:tc>
        <w:tc>
          <w:tcPr>
            <w:tcW w:w="3540" w:type="dxa"/>
            <w:tcBorders>
              <w:top w:val="nil"/>
              <w:left w:val="single" w:sz="8" w:space="0" w:color="auto"/>
              <w:bottom w:val="single" w:sz="18" w:space="0" w:color="auto"/>
              <w:right w:val="single" w:sz="18" w:space="0" w:color="auto"/>
            </w:tcBorders>
            <w:shd w:val="clear" w:color="000000" w:fill="FFFFFF"/>
            <w:noWrap/>
            <w:vAlign w:val="center"/>
            <w:hideMark/>
          </w:tcPr>
          <w:p w14:paraId="080E8910" w14:textId="77777777" w:rsidR="00450FF1" w:rsidRPr="00450FF1" w:rsidRDefault="00450FF1" w:rsidP="00450FF1">
            <w:pPr>
              <w:spacing w:line="240" w:lineRule="auto"/>
              <w:jc w:val="left"/>
              <w:rPr>
                <w:rFonts w:cs="Arial"/>
                <w:color w:val="000000"/>
                <w:sz w:val="18"/>
                <w:szCs w:val="18"/>
              </w:rPr>
            </w:pPr>
            <w:r w:rsidRPr="00450FF1">
              <w:rPr>
                <w:rFonts w:cs="Arial"/>
                <w:color w:val="000000"/>
                <w:sz w:val="18"/>
                <w:szCs w:val="18"/>
              </w:rPr>
              <w:t>Basecase 4 (AACOG EI, MOVES2014)</w:t>
            </w:r>
          </w:p>
        </w:tc>
        <w:tc>
          <w:tcPr>
            <w:tcW w:w="606" w:type="dxa"/>
            <w:tcBorders>
              <w:top w:val="nil"/>
              <w:left w:val="single" w:sz="18" w:space="0" w:color="auto"/>
              <w:bottom w:val="single" w:sz="18" w:space="0" w:color="auto"/>
              <w:right w:val="single" w:sz="8" w:space="0" w:color="auto"/>
            </w:tcBorders>
            <w:shd w:val="clear" w:color="000000" w:fill="BFBFBF"/>
            <w:noWrap/>
            <w:vAlign w:val="center"/>
            <w:hideMark/>
          </w:tcPr>
          <w:p w14:paraId="30ACD752"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71CD3A94" w14:textId="77777777" w:rsidR="00450FF1" w:rsidRPr="00450FF1" w:rsidRDefault="00450FF1" w:rsidP="00DC3AED">
            <w:pPr>
              <w:spacing w:line="240" w:lineRule="auto"/>
              <w:jc w:val="center"/>
              <w:rPr>
                <w:rFonts w:cs="Arial"/>
                <w:color w:val="666699"/>
                <w:sz w:val="18"/>
                <w:szCs w:val="18"/>
              </w:rPr>
            </w:pPr>
            <w:r w:rsidRPr="00450FF1">
              <w:rPr>
                <w:rFonts w:cs="Arial"/>
                <w:strike/>
                <w:color w:val="666699"/>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694D3F2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64.0</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537C403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57.8</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60B751CB"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73C9C936"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1F390F1C"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6B056DA0"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4A4B85C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59.1</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4E5786BF"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0ED91F5D"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BFBFBF"/>
            <w:noWrap/>
            <w:vAlign w:val="center"/>
            <w:hideMark/>
          </w:tcPr>
          <w:p w14:paraId="3A94DB52"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7BAEBCE4"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71.1</w:t>
            </w:r>
          </w:p>
        </w:tc>
        <w:tc>
          <w:tcPr>
            <w:tcW w:w="606" w:type="dxa"/>
            <w:tcBorders>
              <w:top w:val="nil"/>
              <w:left w:val="single" w:sz="8" w:space="0" w:color="auto"/>
              <w:bottom w:val="single" w:sz="18" w:space="0" w:color="auto"/>
              <w:right w:val="single" w:sz="8" w:space="0" w:color="auto"/>
            </w:tcBorders>
            <w:shd w:val="clear" w:color="000000" w:fill="FFFFFF"/>
            <w:noWrap/>
            <w:vAlign w:val="center"/>
            <w:hideMark/>
          </w:tcPr>
          <w:p w14:paraId="79916A70" w14:textId="77777777" w:rsidR="00450FF1" w:rsidRPr="00450FF1" w:rsidRDefault="00450FF1" w:rsidP="00DC3AED">
            <w:pPr>
              <w:spacing w:line="240" w:lineRule="auto"/>
              <w:jc w:val="center"/>
              <w:rPr>
                <w:rFonts w:cs="Arial"/>
                <w:color w:val="000000"/>
                <w:sz w:val="18"/>
                <w:szCs w:val="18"/>
              </w:rPr>
            </w:pPr>
            <w:r w:rsidRPr="00450FF1">
              <w:rPr>
                <w:rFonts w:cs="Arial"/>
                <w:color w:val="000000"/>
                <w:sz w:val="18"/>
                <w:szCs w:val="18"/>
              </w:rPr>
              <w:t>64.4</w:t>
            </w:r>
          </w:p>
        </w:tc>
        <w:tc>
          <w:tcPr>
            <w:tcW w:w="606" w:type="dxa"/>
            <w:tcBorders>
              <w:top w:val="nil"/>
              <w:left w:val="single" w:sz="8" w:space="0" w:color="auto"/>
              <w:bottom w:val="single" w:sz="18" w:space="0" w:color="auto"/>
              <w:right w:val="single" w:sz="18" w:space="0" w:color="auto"/>
            </w:tcBorders>
            <w:shd w:val="clear" w:color="000000" w:fill="BFBFBF"/>
            <w:noWrap/>
            <w:vAlign w:val="center"/>
            <w:hideMark/>
          </w:tcPr>
          <w:p w14:paraId="5AAD5561" w14:textId="77777777" w:rsidR="00450FF1" w:rsidRPr="00450FF1" w:rsidRDefault="00450FF1" w:rsidP="00DC3AED">
            <w:pPr>
              <w:spacing w:line="240" w:lineRule="auto"/>
              <w:jc w:val="center"/>
              <w:rPr>
                <w:rFonts w:cs="Arial"/>
                <w:color w:val="808080"/>
                <w:sz w:val="18"/>
                <w:szCs w:val="18"/>
              </w:rPr>
            </w:pPr>
            <w:r w:rsidRPr="00450FF1">
              <w:rPr>
                <w:rFonts w:cs="Arial"/>
                <w:strike/>
                <w:color w:val="808080"/>
                <w:sz w:val="18"/>
                <w:szCs w:val="18"/>
              </w:rPr>
              <w:t> </w:t>
            </w:r>
          </w:p>
        </w:tc>
      </w:tr>
    </w:tbl>
    <w:p w14:paraId="1ACF7675" w14:textId="77777777" w:rsidR="007A4DD4" w:rsidRPr="00DC3AED" w:rsidRDefault="007A4DD4" w:rsidP="00DC3AED">
      <w:pPr>
        <w:keepNext/>
        <w:keepLines/>
        <w:spacing w:line="240" w:lineRule="auto"/>
        <w:jc w:val="center"/>
        <w:rPr>
          <w:rFonts w:cs="Arial"/>
          <w:sz w:val="20"/>
          <w:highlight w:val="yellow"/>
        </w:rPr>
      </w:pPr>
    </w:p>
    <w:p w14:paraId="24001855" w14:textId="77777777" w:rsidR="007A4DD4" w:rsidRPr="00DC3AED" w:rsidRDefault="007A4DD4" w:rsidP="00DC3AED">
      <w:pPr>
        <w:spacing w:line="240" w:lineRule="auto"/>
        <w:rPr>
          <w:rFonts w:cs="Arial"/>
          <w:sz w:val="20"/>
          <w:highlight w:val="yellow"/>
        </w:rPr>
      </w:pPr>
      <w:r w:rsidRPr="00DC3AED">
        <w:rPr>
          <w:rFonts w:cs="Arial"/>
          <w:sz w:val="20"/>
          <w:highlight w:val="yellow"/>
        </w:rPr>
        <w:br w:type="page"/>
      </w:r>
    </w:p>
    <w:tbl>
      <w:tblPr>
        <w:tblW w:w="14508" w:type="dxa"/>
        <w:tblLayout w:type="fixed"/>
        <w:tblLook w:val="04A0" w:firstRow="1" w:lastRow="0" w:firstColumn="1" w:lastColumn="0" w:noHBand="0" w:noVBand="1"/>
      </w:tblPr>
      <w:tblGrid>
        <w:gridCol w:w="737"/>
        <w:gridCol w:w="630"/>
        <w:gridCol w:w="3510"/>
        <w:gridCol w:w="588"/>
        <w:gridCol w:w="588"/>
        <w:gridCol w:w="588"/>
        <w:gridCol w:w="588"/>
        <w:gridCol w:w="588"/>
        <w:gridCol w:w="588"/>
        <w:gridCol w:w="588"/>
        <w:gridCol w:w="588"/>
        <w:gridCol w:w="588"/>
        <w:gridCol w:w="588"/>
        <w:gridCol w:w="588"/>
        <w:gridCol w:w="588"/>
        <w:gridCol w:w="588"/>
        <w:gridCol w:w="588"/>
        <w:gridCol w:w="589"/>
        <w:gridCol w:w="810"/>
      </w:tblGrid>
      <w:tr w:rsidR="0038359A" w:rsidRPr="00E63D92" w14:paraId="111CD225" w14:textId="77777777" w:rsidTr="0038359A">
        <w:trPr>
          <w:trHeight w:val="225"/>
        </w:trPr>
        <w:tc>
          <w:tcPr>
            <w:tcW w:w="737" w:type="dxa"/>
            <w:vMerge w:val="restart"/>
            <w:tcBorders>
              <w:top w:val="single" w:sz="18" w:space="0" w:color="auto"/>
              <w:left w:val="single" w:sz="18" w:space="0" w:color="auto"/>
              <w:bottom w:val="single" w:sz="18" w:space="0" w:color="auto"/>
              <w:right w:val="single" w:sz="8" w:space="0" w:color="auto"/>
            </w:tcBorders>
            <w:shd w:val="clear" w:color="auto" w:fill="D9D9D9" w:themeFill="background1" w:themeFillShade="D9"/>
            <w:noWrap/>
            <w:vAlign w:val="center"/>
            <w:hideMark/>
          </w:tcPr>
          <w:p w14:paraId="32B246B4" w14:textId="77777777" w:rsidR="0043632C" w:rsidRPr="00E63D92" w:rsidRDefault="0043632C" w:rsidP="0043632C">
            <w:pPr>
              <w:spacing w:line="240" w:lineRule="auto"/>
              <w:jc w:val="center"/>
              <w:rPr>
                <w:rFonts w:cs="Arial"/>
                <w:color w:val="000000"/>
                <w:sz w:val="18"/>
                <w:szCs w:val="18"/>
              </w:rPr>
            </w:pPr>
            <w:r w:rsidRPr="00E63D92">
              <w:rPr>
                <w:rFonts w:cs="Arial"/>
                <w:color w:val="000000"/>
                <w:sz w:val="18"/>
                <w:szCs w:val="18"/>
              </w:rPr>
              <w:t>CAMS</w:t>
            </w:r>
          </w:p>
        </w:tc>
        <w:tc>
          <w:tcPr>
            <w:tcW w:w="630" w:type="dxa"/>
            <w:vMerge w:val="restart"/>
            <w:tcBorders>
              <w:top w:val="single" w:sz="18" w:space="0" w:color="auto"/>
              <w:left w:val="single" w:sz="8" w:space="0" w:color="auto"/>
              <w:bottom w:val="single" w:sz="18" w:space="0" w:color="auto"/>
              <w:right w:val="single" w:sz="8" w:space="0" w:color="auto"/>
            </w:tcBorders>
            <w:shd w:val="clear" w:color="auto" w:fill="D9D9D9" w:themeFill="background1" w:themeFillShade="D9"/>
            <w:vAlign w:val="center"/>
            <w:hideMark/>
          </w:tcPr>
          <w:p w14:paraId="7C4F285A"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Year</w:t>
            </w:r>
          </w:p>
        </w:tc>
        <w:tc>
          <w:tcPr>
            <w:tcW w:w="3510" w:type="dxa"/>
            <w:vMerge w:val="restart"/>
            <w:tcBorders>
              <w:top w:val="single" w:sz="18" w:space="0" w:color="auto"/>
              <w:left w:val="single" w:sz="8" w:space="0" w:color="auto"/>
              <w:bottom w:val="single" w:sz="18" w:space="0" w:color="auto"/>
              <w:right w:val="single" w:sz="18" w:space="0" w:color="auto"/>
            </w:tcBorders>
            <w:shd w:val="clear" w:color="auto" w:fill="D9D9D9" w:themeFill="background1" w:themeFillShade="D9"/>
            <w:noWrap/>
            <w:vAlign w:val="center"/>
            <w:hideMark/>
          </w:tcPr>
          <w:p w14:paraId="03CBF10C"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Run Label</w:t>
            </w:r>
          </w:p>
        </w:tc>
        <w:tc>
          <w:tcPr>
            <w:tcW w:w="8821" w:type="dxa"/>
            <w:gridSpan w:val="15"/>
            <w:tcBorders>
              <w:top w:val="single" w:sz="18" w:space="0" w:color="auto"/>
              <w:left w:val="single" w:sz="18" w:space="0" w:color="auto"/>
              <w:bottom w:val="single" w:sz="8" w:space="0" w:color="auto"/>
              <w:right w:val="double" w:sz="4" w:space="0" w:color="auto"/>
            </w:tcBorders>
            <w:shd w:val="clear" w:color="auto" w:fill="D9D9D9" w:themeFill="background1" w:themeFillShade="D9"/>
            <w:vAlign w:val="center"/>
            <w:hideMark/>
          </w:tcPr>
          <w:p w14:paraId="41EAFFA6"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Episode days</w:t>
            </w:r>
          </w:p>
        </w:tc>
        <w:tc>
          <w:tcPr>
            <w:tcW w:w="810" w:type="dxa"/>
            <w:vMerge w:val="restart"/>
            <w:tcBorders>
              <w:top w:val="single" w:sz="18" w:space="0" w:color="auto"/>
              <w:left w:val="double" w:sz="4" w:space="0" w:color="auto"/>
              <w:bottom w:val="single" w:sz="8" w:space="0" w:color="auto"/>
              <w:right w:val="single" w:sz="18" w:space="0" w:color="auto"/>
            </w:tcBorders>
            <w:shd w:val="clear" w:color="auto" w:fill="D9D9D9" w:themeFill="background1" w:themeFillShade="D9"/>
            <w:vAlign w:val="center"/>
            <w:hideMark/>
          </w:tcPr>
          <w:p w14:paraId="6F5E562C"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Design Value</w:t>
            </w:r>
          </w:p>
        </w:tc>
      </w:tr>
      <w:tr w:rsidR="0038359A" w:rsidRPr="00E63D92" w14:paraId="288FD678" w14:textId="77777777" w:rsidTr="0038359A">
        <w:trPr>
          <w:trHeight w:val="60"/>
        </w:trPr>
        <w:tc>
          <w:tcPr>
            <w:tcW w:w="737" w:type="dxa"/>
            <w:vMerge/>
            <w:tcBorders>
              <w:top w:val="single" w:sz="8" w:space="0" w:color="auto"/>
              <w:left w:val="single" w:sz="18" w:space="0" w:color="auto"/>
              <w:bottom w:val="single" w:sz="18" w:space="0" w:color="auto"/>
              <w:right w:val="single" w:sz="8" w:space="0" w:color="auto"/>
            </w:tcBorders>
            <w:shd w:val="clear" w:color="auto" w:fill="D9D9D9" w:themeFill="background1" w:themeFillShade="D9"/>
            <w:vAlign w:val="center"/>
            <w:hideMark/>
          </w:tcPr>
          <w:p w14:paraId="19B6882C" w14:textId="77777777" w:rsidR="0043632C" w:rsidRPr="00E63D92" w:rsidRDefault="0043632C" w:rsidP="0043632C">
            <w:pPr>
              <w:spacing w:line="240" w:lineRule="auto"/>
              <w:jc w:val="left"/>
              <w:rPr>
                <w:rFonts w:cs="Arial"/>
                <w:color w:val="000000"/>
                <w:sz w:val="18"/>
                <w:szCs w:val="18"/>
              </w:rPr>
            </w:pPr>
          </w:p>
        </w:tc>
        <w:tc>
          <w:tcPr>
            <w:tcW w:w="630" w:type="dxa"/>
            <w:vMerge/>
            <w:tcBorders>
              <w:top w:val="single" w:sz="8" w:space="0" w:color="auto"/>
              <w:left w:val="single" w:sz="8" w:space="0" w:color="auto"/>
              <w:bottom w:val="single" w:sz="18" w:space="0" w:color="auto"/>
              <w:right w:val="single" w:sz="8" w:space="0" w:color="auto"/>
            </w:tcBorders>
            <w:shd w:val="clear" w:color="auto" w:fill="D9D9D9" w:themeFill="background1" w:themeFillShade="D9"/>
            <w:vAlign w:val="center"/>
            <w:hideMark/>
          </w:tcPr>
          <w:p w14:paraId="0A92B257" w14:textId="77777777" w:rsidR="0043632C" w:rsidRPr="00E63D92" w:rsidRDefault="0043632C" w:rsidP="003529E5">
            <w:pPr>
              <w:spacing w:line="240" w:lineRule="auto"/>
              <w:jc w:val="left"/>
              <w:rPr>
                <w:rFonts w:cs="Arial"/>
                <w:color w:val="000000"/>
                <w:sz w:val="18"/>
                <w:szCs w:val="18"/>
              </w:rPr>
            </w:pPr>
          </w:p>
        </w:tc>
        <w:tc>
          <w:tcPr>
            <w:tcW w:w="3510" w:type="dxa"/>
            <w:vMerge/>
            <w:tcBorders>
              <w:top w:val="single" w:sz="8" w:space="0" w:color="auto"/>
              <w:left w:val="single" w:sz="8" w:space="0" w:color="auto"/>
              <w:bottom w:val="single" w:sz="18" w:space="0" w:color="auto"/>
              <w:right w:val="single" w:sz="18" w:space="0" w:color="auto"/>
            </w:tcBorders>
            <w:shd w:val="clear" w:color="auto" w:fill="D9D9D9" w:themeFill="background1" w:themeFillShade="D9"/>
            <w:vAlign w:val="center"/>
            <w:hideMark/>
          </w:tcPr>
          <w:p w14:paraId="38D0697B" w14:textId="77777777" w:rsidR="0043632C" w:rsidRPr="00E63D92" w:rsidRDefault="0043632C" w:rsidP="003529E5">
            <w:pPr>
              <w:spacing w:line="240" w:lineRule="auto"/>
              <w:jc w:val="left"/>
              <w:rPr>
                <w:rFonts w:cs="Arial"/>
                <w:color w:val="000000"/>
                <w:sz w:val="18"/>
                <w:szCs w:val="18"/>
              </w:rPr>
            </w:pPr>
          </w:p>
        </w:tc>
        <w:tc>
          <w:tcPr>
            <w:tcW w:w="588" w:type="dxa"/>
            <w:tcBorders>
              <w:top w:val="single" w:sz="8" w:space="0" w:color="auto"/>
              <w:left w:val="single" w:sz="18" w:space="0" w:color="auto"/>
              <w:bottom w:val="single" w:sz="18" w:space="0" w:color="auto"/>
              <w:right w:val="single" w:sz="8" w:space="0" w:color="auto"/>
            </w:tcBorders>
            <w:shd w:val="clear" w:color="auto" w:fill="D9D9D9" w:themeFill="background1" w:themeFillShade="D9"/>
            <w:noWrap/>
            <w:vAlign w:val="center"/>
            <w:hideMark/>
          </w:tcPr>
          <w:p w14:paraId="2E6B5E2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16</w:t>
            </w:r>
            <w:r w:rsidRPr="00E63D92">
              <w:rPr>
                <w:rFonts w:cs="Arial"/>
                <w:color w:val="000000"/>
                <w:sz w:val="18"/>
                <w:szCs w:val="18"/>
                <w:vertAlign w:val="superscript"/>
              </w:rPr>
              <w:t>th</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680839DC"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17</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1EA0AD8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18</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152CD5A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19</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740D2C73"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20</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386F2E3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21</w:t>
            </w:r>
            <w:r w:rsidRPr="00E63D92">
              <w:rPr>
                <w:rFonts w:cs="Arial"/>
                <w:color w:val="000000"/>
                <w:sz w:val="18"/>
                <w:szCs w:val="18"/>
                <w:vertAlign w:val="superscript"/>
              </w:rPr>
              <w:t>st</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1C4DBABF"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22</w:t>
            </w:r>
            <w:r w:rsidRPr="00E63D92">
              <w:rPr>
                <w:rFonts w:cs="Arial"/>
                <w:color w:val="000000"/>
                <w:sz w:val="18"/>
                <w:szCs w:val="18"/>
                <w:vertAlign w:val="superscript"/>
              </w:rPr>
              <w:t>nd</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6D01EA0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23</w:t>
            </w:r>
            <w:r w:rsidRPr="00E63D92">
              <w:rPr>
                <w:rFonts w:cs="Arial"/>
                <w:color w:val="000000"/>
                <w:sz w:val="18"/>
                <w:szCs w:val="18"/>
                <w:vertAlign w:val="superscript"/>
              </w:rPr>
              <w:t>rd</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7D7C1B0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24</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1D25F1E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25</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53BED9D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26</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5BB8685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27</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4C87E43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28</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8" w:space="0" w:color="auto"/>
              <w:left w:val="single" w:sz="8" w:space="0" w:color="auto"/>
              <w:bottom w:val="single" w:sz="18" w:space="0" w:color="auto"/>
              <w:right w:val="single" w:sz="8" w:space="0" w:color="auto"/>
            </w:tcBorders>
            <w:shd w:val="clear" w:color="auto" w:fill="D9D9D9" w:themeFill="background1" w:themeFillShade="D9"/>
            <w:noWrap/>
            <w:vAlign w:val="center"/>
            <w:hideMark/>
          </w:tcPr>
          <w:p w14:paraId="144BE40F"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29</w:t>
            </w:r>
            <w:r w:rsidRPr="00E63D92">
              <w:rPr>
                <w:rFonts w:cs="Arial"/>
                <w:color w:val="000000"/>
                <w:sz w:val="18"/>
                <w:szCs w:val="18"/>
                <w:vertAlign w:val="superscript"/>
              </w:rPr>
              <w:t>th</w:t>
            </w:r>
            <w:r w:rsidRPr="00E63D92">
              <w:rPr>
                <w:rFonts w:cs="Arial"/>
                <w:color w:val="000000"/>
                <w:sz w:val="18"/>
                <w:szCs w:val="18"/>
              </w:rPr>
              <w:t xml:space="preserve"> </w:t>
            </w:r>
          </w:p>
        </w:tc>
        <w:tc>
          <w:tcPr>
            <w:tcW w:w="589" w:type="dxa"/>
            <w:tcBorders>
              <w:top w:val="single" w:sz="8" w:space="0" w:color="auto"/>
              <w:left w:val="single" w:sz="8" w:space="0" w:color="auto"/>
              <w:bottom w:val="single" w:sz="18" w:space="0" w:color="auto"/>
              <w:right w:val="double" w:sz="4" w:space="0" w:color="auto"/>
            </w:tcBorders>
            <w:shd w:val="clear" w:color="auto" w:fill="D9D9D9" w:themeFill="background1" w:themeFillShade="D9"/>
            <w:noWrap/>
            <w:vAlign w:val="center"/>
            <w:hideMark/>
          </w:tcPr>
          <w:p w14:paraId="3E78DC8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30</w:t>
            </w:r>
            <w:r w:rsidRPr="00E63D92">
              <w:rPr>
                <w:rFonts w:cs="Arial"/>
                <w:color w:val="000000"/>
                <w:sz w:val="18"/>
                <w:szCs w:val="18"/>
                <w:vertAlign w:val="superscript"/>
              </w:rPr>
              <w:t>th</w:t>
            </w:r>
            <w:r w:rsidRPr="00E63D92">
              <w:rPr>
                <w:rFonts w:cs="Arial"/>
                <w:color w:val="000000"/>
                <w:sz w:val="18"/>
                <w:szCs w:val="18"/>
              </w:rPr>
              <w:t xml:space="preserve"> </w:t>
            </w:r>
          </w:p>
        </w:tc>
        <w:tc>
          <w:tcPr>
            <w:tcW w:w="810" w:type="dxa"/>
            <w:vMerge/>
            <w:tcBorders>
              <w:top w:val="single" w:sz="8" w:space="0" w:color="auto"/>
              <w:left w:val="double" w:sz="4" w:space="0" w:color="auto"/>
              <w:bottom w:val="single" w:sz="18" w:space="0" w:color="auto"/>
              <w:right w:val="single" w:sz="18" w:space="0" w:color="auto"/>
            </w:tcBorders>
            <w:shd w:val="clear" w:color="auto" w:fill="D9D9D9" w:themeFill="background1" w:themeFillShade="D9"/>
            <w:vAlign w:val="center"/>
            <w:hideMark/>
          </w:tcPr>
          <w:p w14:paraId="3DB01E86" w14:textId="77777777" w:rsidR="0043632C" w:rsidRPr="00E63D92" w:rsidRDefault="0043632C" w:rsidP="00DC3AED">
            <w:pPr>
              <w:spacing w:line="240" w:lineRule="auto"/>
              <w:jc w:val="left"/>
              <w:rPr>
                <w:rFonts w:cs="Arial"/>
                <w:color w:val="000000"/>
                <w:sz w:val="18"/>
                <w:szCs w:val="18"/>
              </w:rPr>
            </w:pPr>
          </w:p>
        </w:tc>
      </w:tr>
      <w:tr w:rsidR="0038359A" w:rsidRPr="00E63D92" w14:paraId="59016135" w14:textId="77777777" w:rsidTr="0038359A">
        <w:trPr>
          <w:trHeight w:val="50"/>
        </w:trPr>
        <w:tc>
          <w:tcPr>
            <w:tcW w:w="737" w:type="dxa"/>
            <w:vMerge w:val="restart"/>
            <w:tcBorders>
              <w:top w:val="single" w:sz="18" w:space="0" w:color="auto"/>
              <w:left w:val="single" w:sz="18" w:space="0" w:color="auto"/>
              <w:bottom w:val="single" w:sz="8" w:space="0" w:color="auto"/>
              <w:right w:val="single" w:sz="8" w:space="0" w:color="auto"/>
            </w:tcBorders>
            <w:shd w:val="clear" w:color="000000" w:fill="FFFFFF"/>
            <w:vAlign w:val="center"/>
            <w:hideMark/>
          </w:tcPr>
          <w:p w14:paraId="312380A1" w14:textId="77777777" w:rsidR="0043632C" w:rsidRPr="00E63D92" w:rsidRDefault="0043632C" w:rsidP="0043632C">
            <w:pPr>
              <w:spacing w:line="240" w:lineRule="auto"/>
              <w:jc w:val="center"/>
              <w:rPr>
                <w:rFonts w:cs="Arial"/>
                <w:color w:val="000000"/>
                <w:sz w:val="18"/>
                <w:szCs w:val="18"/>
              </w:rPr>
            </w:pPr>
            <w:r w:rsidRPr="00E63D92">
              <w:rPr>
                <w:rFonts w:cs="Arial"/>
                <w:color w:val="000000"/>
                <w:sz w:val="18"/>
                <w:szCs w:val="18"/>
              </w:rPr>
              <w:t>C23</w:t>
            </w:r>
          </w:p>
        </w:tc>
        <w:tc>
          <w:tcPr>
            <w:tcW w:w="630" w:type="dxa"/>
            <w:tcBorders>
              <w:top w:val="single" w:sz="18" w:space="0" w:color="auto"/>
              <w:left w:val="single" w:sz="8" w:space="0" w:color="auto"/>
              <w:bottom w:val="single" w:sz="8" w:space="0" w:color="auto"/>
              <w:right w:val="single" w:sz="8" w:space="0" w:color="auto"/>
            </w:tcBorders>
            <w:shd w:val="clear" w:color="000000" w:fill="FFFFFF"/>
            <w:vAlign w:val="center"/>
            <w:hideMark/>
          </w:tcPr>
          <w:p w14:paraId="3A0A5B75"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18" w:space="0" w:color="auto"/>
              <w:left w:val="single" w:sz="8" w:space="0" w:color="auto"/>
              <w:bottom w:val="single" w:sz="8" w:space="0" w:color="auto"/>
              <w:right w:val="single" w:sz="18" w:space="0" w:color="auto"/>
            </w:tcBorders>
            <w:shd w:val="clear" w:color="000000" w:fill="FFFFFF"/>
            <w:noWrap/>
            <w:vAlign w:val="center"/>
            <w:hideMark/>
          </w:tcPr>
          <w:p w14:paraId="3A636F78"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18" w:space="0" w:color="auto"/>
              <w:left w:val="single" w:sz="18" w:space="0" w:color="auto"/>
              <w:bottom w:val="single" w:sz="8" w:space="0" w:color="auto"/>
              <w:right w:val="single" w:sz="8" w:space="0" w:color="auto"/>
            </w:tcBorders>
            <w:shd w:val="clear" w:color="000000" w:fill="BFBFBF"/>
            <w:noWrap/>
            <w:vAlign w:val="center"/>
            <w:hideMark/>
          </w:tcPr>
          <w:p w14:paraId="13B831E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41.5</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1C5E2BB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34.3</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63BF5D3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45.2</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F69375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52.4</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427BFAD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34.8</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2951D5F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36.1</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438ABE8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41.6</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CBCDBD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54.6</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449F4C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41.6</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143F9EC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47.2</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67BB0C2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49.4</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0DCD7E5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56.8</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1F75CC52"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79.6</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052C160C"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75.4</w:t>
            </w:r>
          </w:p>
        </w:tc>
        <w:tc>
          <w:tcPr>
            <w:tcW w:w="589" w:type="dxa"/>
            <w:tcBorders>
              <w:top w:val="single" w:sz="18" w:space="0" w:color="auto"/>
              <w:left w:val="single" w:sz="8" w:space="0" w:color="auto"/>
              <w:bottom w:val="single" w:sz="8" w:space="0" w:color="auto"/>
              <w:right w:val="double" w:sz="4" w:space="0" w:color="auto"/>
            </w:tcBorders>
            <w:shd w:val="clear" w:color="000000" w:fill="FFFFFF"/>
            <w:noWrap/>
            <w:vAlign w:val="center"/>
            <w:hideMark/>
          </w:tcPr>
          <w:p w14:paraId="07567CF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76.1</w:t>
            </w:r>
          </w:p>
        </w:tc>
        <w:tc>
          <w:tcPr>
            <w:tcW w:w="810" w:type="dxa"/>
            <w:tcBorders>
              <w:top w:val="single" w:sz="18" w:space="0" w:color="auto"/>
              <w:left w:val="double" w:sz="4" w:space="0" w:color="auto"/>
              <w:bottom w:val="single" w:sz="8" w:space="0" w:color="auto"/>
              <w:right w:val="single" w:sz="18" w:space="0" w:color="auto"/>
            </w:tcBorders>
            <w:shd w:val="clear" w:color="auto" w:fill="auto"/>
            <w:vAlign w:val="center"/>
            <w:hideMark/>
          </w:tcPr>
          <w:p w14:paraId="1C03CDF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77.1</w:t>
            </w:r>
          </w:p>
        </w:tc>
      </w:tr>
      <w:tr w:rsidR="0038359A" w:rsidRPr="00E63D92" w14:paraId="588AFCD7"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24FB1E59"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0C80BFB"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2580793F"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4CB8304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1216EE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34.4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AA7B27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46.3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E75407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52.6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336DD8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35.1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ADDB57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687C19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11AA79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53.8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69BBDE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40.5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FD1C27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46.2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D1DAD0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44.3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6851F3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52.8</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C0C850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74.8</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7587952"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71.9</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58330A8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73.6</w:t>
            </w:r>
          </w:p>
        </w:tc>
        <w:tc>
          <w:tcPr>
            <w:tcW w:w="810" w:type="dxa"/>
            <w:tcBorders>
              <w:top w:val="single" w:sz="8" w:space="0" w:color="auto"/>
              <w:left w:val="double" w:sz="4" w:space="0" w:color="auto"/>
              <w:bottom w:val="single" w:sz="8" w:space="0" w:color="auto"/>
              <w:right w:val="single" w:sz="18" w:space="0" w:color="auto"/>
            </w:tcBorders>
            <w:shd w:val="clear" w:color="auto" w:fill="auto"/>
            <w:vAlign w:val="center"/>
            <w:hideMark/>
          </w:tcPr>
          <w:p w14:paraId="39284279"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77.1</w:t>
            </w:r>
          </w:p>
        </w:tc>
      </w:tr>
      <w:tr w:rsidR="0038359A" w:rsidRPr="00E63D92" w14:paraId="6D23B7B7"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6712989F"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F7607C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auto" w:fill="auto"/>
            <w:noWrap/>
            <w:vAlign w:val="center"/>
            <w:hideMark/>
          </w:tcPr>
          <w:p w14:paraId="7E14DBA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013B22E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4B7E42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34.0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DB8378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45.7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F383F4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52.5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BDFF72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34.0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A18AE9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35.7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FEFA02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6E0510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54.3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690AD5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756C6D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46.7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717C11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48.6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5582B4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55.7</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28065E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78.5</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2D15FF2"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74.5</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655AC6B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75.4</w:t>
            </w:r>
          </w:p>
        </w:tc>
        <w:tc>
          <w:tcPr>
            <w:tcW w:w="810" w:type="dxa"/>
            <w:tcBorders>
              <w:top w:val="single" w:sz="8" w:space="0" w:color="auto"/>
              <w:left w:val="double" w:sz="4" w:space="0" w:color="auto"/>
              <w:bottom w:val="single" w:sz="8" w:space="0" w:color="auto"/>
              <w:right w:val="single" w:sz="18" w:space="0" w:color="auto"/>
            </w:tcBorders>
            <w:shd w:val="clear" w:color="auto" w:fill="auto"/>
            <w:vAlign w:val="center"/>
            <w:hideMark/>
          </w:tcPr>
          <w:p w14:paraId="66873C5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77.1</w:t>
            </w:r>
          </w:p>
        </w:tc>
      </w:tr>
      <w:tr w:rsidR="0038359A" w:rsidRPr="00E63D92" w14:paraId="730312B7" w14:textId="77777777" w:rsidTr="0038359A">
        <w:trPr>
          <w:trHeight w:val="87"/>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E4BD1F5"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DC25BD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744993DA"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45BA091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40.7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CFC34D7"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33.9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283E26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45.3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890D857"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52.3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7C85C6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33.9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C8E5467"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35.5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B48E3F6"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41.1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65E279D"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53.8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522844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40.2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83A8F1D"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46.1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990F8C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44.3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9A5527E"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52.8</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65AA84F"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76.4</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EF78DD4"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72.3</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5A08E185"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73.9</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21C08D8D"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77.1</w:t>
            </w:r>
          </w:p>
        </w:tc>
      </w:tr>
      <w:tr w:rsidR="0043632C" w:rsidRPr="00E63D92" w14:paraId="35F2545D"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57F1F509"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8522C2A"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0375358E"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42944A7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DF8EAA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14EF07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C6B0ED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2254E9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C457DD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0FA037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263BBF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72E63A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9B283D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078BE8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331F85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F10FD64"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68.5</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9D5D2B9"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67.8</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2B01E48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68.1</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2A95A1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68.4</w:t>
            </w:r>
          </w:p>
        </w:tc>
      </w:tr>
      <w:tr w:rsidR="0043632C" w:rsidRPr="00E63D92" w14:paraId="5004275F"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2C9B411D"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B1DD165"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21F7040F"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1C636A4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CF1BDF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110F30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2487F5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24A8CC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1080D3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CEF6C5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81C3E6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E921B2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6290F8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045457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C87ED6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5AC7C1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69.1</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520494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65.5</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22A71B7B"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66.2</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7FD6017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69.5</w:t>
            </w:r>
          </w:p>
        </w:tc>
      </w:tr>
      <w:tr w:rsidR="0043632C" w:rsidRPr="00E63D92" w14:paraId="6DE2F805"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4A67573B"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98A459A"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489D169D"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4D794DA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1A466C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B0847E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7BB075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D1564B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8C52DE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F7EA89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916B97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7D5F9C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6DCF2B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557DD4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6D19AD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22D984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74.6</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A37866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67.8</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3F2CEB0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67.4</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39402BF4"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70.8</w:t>
            </w:r>
          </w:p>
        </w:tc>
      </w:tr>
      <w:tr w:rsidR="0038359A" w:rsidRPr="00E63D92" w14:paraId="1DB727FC" w14:textId="77777777" w:rsidTr="0038359A">
        <w:trPr>
          <w:trHeight w:val="50"/>
        </w:trPr>
        <w:tc>
          <w:tcPr>
            <w:tcW w:w="737" w:type="dxa"/>
            <w:vMerge/>
            <w:tcBorders>
              <w:top w:val="single" w:sz="8" w:space="0" w:color="auto"/>
              <w:left w:val="single" w:sz="18" w:space="0" w:color="auto"/>
              <w:bottom w:val="single" w:sz="18" w:space="0" w:color="auto"/>
              <w:right w:val="single" w:sz="8" w:space="0" w:color="auto"/>
            </w:tcBorders>
            <w:vAlign w:val="center"/>
            <w:hideMark/>
          </w:tcPr>
          <w:p w14:paraId="3751C37D"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18" w:space="0" w:color="auto"/>
              <w:right w:val="single" w:sz="8" w:space="0" w:color="auto"/>
            </w:tcBorders>
            <w:shd w:val="clear" w:color="000000" w:fill="FFFFFF"/>
            <w:vAlign w:val="center"/>
            <w:hideMark/>
          </w:tcPr>
          <w:p w14:paraId="56C56CFF"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18" w:space="0" w:color="auto"/>
              <w:right w:val="single" w:sz="18" w:space="0" w:color="auto"/>
            </w:tcBorders>
            <w:shd w:val="clear" w:color="000000" w:fill="FFFFFF"/>
            <w:noWrap/>
            <w:vAlign w:val="center"/>
            <w:hideMark/>
          </w:tcPr>
          <w:p w14:paraId="6EF363A0"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18" w:space="0" w:color="auto"/>
              <w:right w:val="single" w:sz="8" w:space="0" w:color="auto"/>
            </w:tcBorders>
            <w:shd w:val="clear" w:color="000000" w:fill="BFBFBF"/>
            <w:noWrap/>
            <w:vAlign w:val="center"/>
            <w:hideMark/>
          </w:tcPr>
          <w:p w14:paraId="0A41EE09"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E557AF5"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505AB88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43653336"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C6A6C3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9C7674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1D1158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D34ECD6"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26E981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57CCCB9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66AA827E"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65D0F8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FFFFFF"/>
            <w:noWrap/>
            <w:vAlign w:val="center"/>
            <w:hideMark/>
          </w:tcPr>
          <w:p w14:paraId="2B29ECF6"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74.2</w:t>
            </w:r>
          </w:p>
        </w:tc>
        <w:tc>
          <w:tcPr>
            <w:tcW w:w="588" w:type="dxa"/>
            <w:tcBorders>
              <w:top w:val="single" w:sz="8" w:space="0" w:color="auto"/>
              <w:left w:val="single" w:sz="8" w:space="0" w:color="auto"/>
              <w:bottom w:val="single" w:sz="18" w:space="0" w:color="auto"/>
              <w:right w:val="single" w:sz="8" w:space="0" w:color="auto"/>
            </w:tcBorders>
            <w:shd w:val="clear" w:color="000000" w:fill="FFFFFF"/>
            <w:noWrap/>
            <w:vAlign w:val="center"/>
            <w:hideMark/>
          </w:tcPr>
          <w:p w14:paraId="02746C51"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66.6</w:t>
            </w:r>
          </w:p>
        </w:tc>
        <w:tc>
          <w:tcPr>
            <w:tcW w:w="589" w:type="dxa"/>
            <w:tcBorders>
              <w:top w:val="single" w:sz="8" w:space="0" w:color="auto"/>
              <w:left w:val="single" w:sz="8" w:space="0" w:color="auto"/>
              <w:bottom w:val="single" w:sz="18" w:space="0" w:color="auto"/>
              <w:right w:val="double" w:sz="4" w:space="0" w:color="auto"/>
            </w:tcBorders>
            <w:shd w:val="clear" w:color="000000" w:fill="FFFFFF"/>
            <w:noWrap/>
            <w:vAlign w:val="center"/>
            <w:hideMark/>
          </w:tcPr>
          <w:p w14:paraId="476C15D3"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66.6</w:t>
            </w:r>
          </w:p>
        </w:tc>
        <w:tc>
          <w:tcPr>
            <w:tcW w:w="810" w:type="dxa"/>
            <w:tcBorders>
              <w:top w:val="single" w:sz="8" w:space="0" w:color="auto"/>
              <w:left w:val="double" w:sz="4" w:space="0" w:color="auto"/>
              <w:bottom w:val="single" w:sz="18" w:space="0" w:color="auto"/>
              <w:right w:val="single" w:sz="18" w:space="0" w:color="auto"/>
            </w:tcBorders>
            <w:shd w:val="clear" w:color="000000" w:fill="FFFFFF"/>
            <w:vAlign w:val="center"/>
            <w:hideMark/>
          </w:tcPr>
          <w:p w14:paraId="188E148D"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71.3</w:t>
            </w:r>
          </w:p>
        </w:tc>
      </w:tr>
      <w:tr w:rsidR="0038359A" w:rsidRPr="00E63D92" w14:paraId="43DE6C1E" w14:textId="77777777" w:rsidTr="0038359A">
        <w:trPr>
          <w:trHeight w:val="50"/>
        </w:trPr>
        <w:tc>
          <w:tcPr>
            <w:tcW w:w="737" w:type="dxa"/>
            <w:vMerge w:val="restart"/>
            <w:tcBorders>
              <w:top w:val="single" w:sz="18" w:space="0" w:color="auto"/>
              <w:left w:val="single" w:sz="18" w:space="0" w:color="auto"/>
              <w:bottom w:val="single" w:sz="8" w:space="0" w:color="auto"/>
              <w:right w:val="single" w:sz="8" w:space="0" w:color="auto"/>
            </w:tcBorders>
            <w:shd w:val="clear" w:color="000000" w:fill="FFFFFF"/>
            <w:vAlign w:val="center"/>
            <w:hideMark/>
          </w:tcPr>
          <w:p w14:paraId="1685C252" w14:textId="77777777" w:rsidR="0043632C" w:rsidRPr="00E63D92" w:rsidRDefault="0043632C" w:rsidP="0043632C">
            <w:pPr>
              <w:spacing w:line="240" w:lineRule="auto"/>
              <w:jc w:val="center"/>
              <w:rPr>
                <w:rFonts w:cs="Arial"/>
                <w:color w:val="000000"/>
                <w:sz w:val="18"/>
                <w:szCs w:val="18"/>
              </w:rPr>
            </w:pPr>
            <w:r w:rsidRPr="00E63D92">
              <w:rPr>
                <w:rFonts w:cs="Arial"/>
                <w:color w:val="000000"/>
                <w:sz w:val="18"/>
                <w:szCs w:val="18"/>
              </w:rPr>
              <w:t>C58</w:t>
            </w:r>
          </w:p>
        </w:tc>
        <w:tc>
          <w:tcPr>
            <w:tcW w:w="630" w:type="dxa"/>
            <w:tcBorders>
              <w:top w:val="single" w:sz="18" w:space="0" w:color="auto"/>
              <w:left w:val="single" w:sz="8" w:space="0" w:color="auto"/>
              <w:bottom w:val="single" w:sz="8" w:space="0" w:color="auto"/>
              <w:right w:val="single" w:sz="8" w:space="0" w:color="auto"/>
            </w:tcBorders>
            <w:shd w:val="clear" w:color="000000" w:fill="FFFFFF"/>
            <w:vAlign w:val="center"/>
            <w:hideMark/>
          </w:tcPr>
          <w:p w14:paraId="247C7A1D"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18" w:space="0" w:color="auto"/>
              <w:left w:val="single" w:sz="8" w:space="0" w:color="auto"/>
              <w:bottom w:val="single" w:sz="8" w:space="0" w:color="auto"/>
              <w:right w:val="single" w:sz="18" w:space="0" w:color="auto"/>
            </w:tcBorders>
            <w:shd w:val="clear" w:color="000000" w:fill="FFFFFF"/>
            <w:noWrap/>
            <w:vAlign w:val="center"/>
            <w:hideMark/>
          </w:tcPr>
          <w:p w14:paraId="56657876"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18" w:space="0" w:color="auto"/>
              <w:left w:val="single" w:sz="18" w:space="0" w:color="auto"/>
              <w:bottom w:val="single" w:sz="8" w:space="0" w:color="auto"/>
              <w:right w:val="single" w:sz="8" w:space="0" w:color="auto"/>
            </w:tcBorders>
            <w:shd w:val="clear" w:color="000000" w:fill="BFBFBF"/>
            <w:noWrap/>
            <w:vAlign w:val="center"/>
            <w:hideMark/>
          </w:tcPr>
          <w:p w14:paraId="0DCB1D1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43.4</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442897A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37.5</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644E013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47.1</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1F923D6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46.9</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484A73C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37.0</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6B479D0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38.2</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561428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42.6</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6F414B0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59.5</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6E7D7D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38.5</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774FD81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46.3</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4D2323F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46.2</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582844C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51.3</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1BE4468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69.2</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1F72DC59"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74.3</w:t>
            </w:r>
          </w:p>
        </w:tc>
        <w:tc>
          <w:tcPr>
            <w:tcW w:w="589" w:type="dxa"/>
            <w:tcBorders>
              <w:top w:val="single" w:sz="18" w:space="0" w:color="auto"/>
              <w:left w:val="single" w:sz="8" w:space="0" w:color="auto"/>
              <w:bottom w:val="single" w:sz="8" w:space="0" w:color="auto"/>
              <w:right w:val="double" w:sz="4" w:space="0" w:color="auto"/>
            </w:tcBorders>
            <w:shd w:val="clear" w:color="000000" w:fill="FFFFFF"/>
            <w:noWrap/>
            <w:vAlign w:val="center"/>
            <w:hideMark/>
          </w:tcPr>
          <w:p w14:paraId="147C0F5C"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75.0</w:t>
            </w:r>
          </w:p>
        </w:tc>
        <w:tc>
          <w:tcPr>
            <w:tcW w:w="810" w:type="dxa"/>
            <w:tcBorders>
              <w:top w:val="single" w:sz="18" w:space="0" w:color="auto"/>
              <w:left w:val="double" w:sz="4" w:space="0" w:color="auto"/>
              <w:bottom w:val="single" w:sz="8" w:space="0" w:color="auto"/>
              <w:right w:val="single" w:sz="18" w:space="0" w:color="auto"/>
            </w:tcBorders>
            <w:shd w:val="clear" w:color="000000" w:fill="FFFFFF"/>
            <w:vAlign w:val="center"/>
            <w:hideMark/>
          </w:tcPr>
          <w:p w14:paraId="76660BC5"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80.7</w:t>
            </w:r>
          </w:p>
        </w:tc>
      </w:tr>
      <w:tr w:rsidR="0043632C" w:rsidRPr="00E63D92" w14:paraId="12D05CF0"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46E695F0"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712E64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4B187C85"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056DCE8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43.2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0993DE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1E8A27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48.1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4AE212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47.0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73B82C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11403E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38.1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7E75E7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42.7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21F93A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58.6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070761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570077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43.5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5DAF3F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BCD1AE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47.4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68CD14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64.5</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3464D3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70.9</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3B0D137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72.0</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7FAFB56F"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80.7</w:t>
            </w:r>
          </w:p>
        </w:tc>
      </w:tr>
      <w:tr w:rsidR="0043632C" w:rsidRPr="00E63D92" w14:paraId="4028F0DC"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5E8A0F2B"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174D65C"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2A507D49"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6CE328B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42.8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19DF47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3B80FA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47.5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73C9F9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47.1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BC3CA6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138F47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107364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42.1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CBADCE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59.1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7B839F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38.0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1959D1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44.1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3B850B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45.4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0FCB89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50.3</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A4289B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68.0</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5A9296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73.6</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65A6806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74.2</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3F97DDE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80.7</w:t>
            </w:r>
          </w:p>
        </w:tc>
      </w:tr>
      <w:tr w:rsidR="0038359A" w:rsidRPr="00E63D92" w14:paraId="7AF78DF5" w14:textId="77777777" w:rsidTr="0038359A">
        <w:trPr>
          <w:trHeight w:val="6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7DAD111E"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376ACFF"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2AD7B1A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2FC6B5EC"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42.6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53DF44D"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36.5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4D2187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47.2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B00AB99"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46.9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3C3F2C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36.0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F45D991"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37.3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5B873A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42.1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038CD2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58.7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E23B0C0"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37.1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A40B68D"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43.5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FA8225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41.0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03ABC7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47.4</w:t>
            </w:r>
          </w:p>
        </w:tc>
        <w:tc>
          <w:tcPr>
            <w:tcW w:w="588"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center"/>
            <w:hideMark/>
          </w:tcPr>
          <w:p w14:paraId="785C54E0"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65.7</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931120F"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71.4</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3A8E8684"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72.6</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8CB5138"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80.7</w:t>
            </w:r>
          </w:p>
        </w:tc>
      </w:tr>
      <w:tr w:rsidR="0043632C" w:rsidRPr="00E63D92" w14:paraId="6F2E729E"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60DEE30"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F77566A"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003B1C72"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76BEDF2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384060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AE741F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4DB306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7DD6AD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458782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1060C9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01CEA7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05AF41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C53575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44BADC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655A19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E2463C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62.3</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514F8A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67.7</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3092ED7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67.3</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FACB1D2"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72.8</w:t>
            </w:r>
          </w:p>
        </w:tc>
      </w:tr>
      <w:tr w:rsidR="0043632C" w:rsidRPr="00E63D92" w14:paraId="4520440E"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63F0137A"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C2827BC"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7B8906CC"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52D6C67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488443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AAD669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94597A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DD8CC7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12904E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DAE5F7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5907B7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2DD94E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9A55BA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7B9B5F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A86833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564E81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B279D29"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66.1</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09C4DE3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65.1</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608E109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74.4</w:t>
            </w:r>
          </w:p>
        </w:tc>
      </w:tr>
      <w:tr w:rsidR="0043632C" w:rsidRPr="00E63D92" w14:paraId="35C00061"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1DFB1F2"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DBA30C1"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6AED63E2"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301DCB1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205F4A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9883BD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A6D247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81BD26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E637A9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963673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57ACFA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37D992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46A4D2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D1FC4E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6D116E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E67641F"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66.9</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F78BD7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69.1</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5608A37E"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66.7</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2474F3F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76.6</w:t>
            </w:r>
          </w:p>
        </w:tc>
      </w:tr>
      <w:tr w:rsidR="0038359A" w:rsidRPr="00E63D92" w14:paraId="4A375DB3" w14:textId="77777777" w:rsidTr="0038359A">
        <w:trPr>
          <w:trHeight w:val="50"/>
        </w:trPr>
        <w:tc>
          <w:tcPr>
            <w:tcW w:w="737" w:type="dxa"/>
            <w:vMerge/>
            <w:tcBorders>
              <w:top w:val="single" w:sz="8" w:space="0" w:color="auto"/>
              <w:left w:val="single" w:sz="18" w:space="0" w:color="auto"/>
              <w:bottom w:val="single" w:sz="18" w:space="0" w:color="auto"/>
              <w:right w:val="single" w:sz="8" w:space="0" w:color="auto"/>
            </w:tcBorders>
            <w:vAlign w:val="center"/>
            <w:hideMark/>
          </w:tcPr>
          <w:p w14:paraId="21DB652D"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18" w:space="0" w:color="auto"/>
              <w:right w:val="single" w:sz="8" w:space="0" w:color="auto"/>
            </w:tcBorders>
            <w:shd w:val="clear" w:color="000000" w:fill="FFFFFF"/>
            <w:vAlign w:val="center"/>
            <w:hideMark/>
          </w:tcPr>
          <w:p w14:paraId="78C54450"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18" w:space="0" w:color="auto"/>
              <w:right w:val="single" w:sz="18" w:space="0" w:color="auto"/>
            </w:tcBorders>
            <w:shd w:val="clear" w:color="000000" w:fill="FFFFFF"/>
            <w:noWrap/>
            <w:vAlign w:val="center"/>
            <w:hideMark/>
          </w:tcPr>
          <w:p w14:paraId="42DAB08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18" w:space="0" w:color="auto"/>
              <w:right w:val="single" w:sz="8" w:space="0" w:color="auto"/>
            </w:tcBorders>
            <w:shd w:val="clear" w:color="000000" w:fill="BFBFBF"/>
            <w:noWrap/>
            <w:vAlign w:val="center"/>
            <w:hideMark/>
          </w:tcPr>
          <w:p w14:paraId="5AB290BE"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0F67AC3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74719C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DB549B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4EDA3B4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25205940"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650CB2E8"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338532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2DA2BED"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56D3DE24"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8FDEA04"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6007543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auto" w:fill="BFBFBF" w:themeFill="background1" w:themeFillShade="BF"/>
            <w:noWrap/>
            <w:vAlign w:val="center"/>
            <w:hideMark/>
          </w:tcPr>
          <w:p w14:paraId="1437E8F4"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FFFFFF"/>
            <w:noWrap/>
            <w:vAlign w:val="center"/>
            <w:hideMark/>
          </w:tcPr>
          <w:p w14:paraId="3FF099FA"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68.0</w:t>
            </w:r>
          </w:p>
        </w:tc>
        <w:tc>
          <w:tcPr>
            <w:tcW w:w="589" w:type="dxa"/>
            <w:tcBorders>
              <w:top w:val="single" w:sz="8" w:space="0" w:color="auto"/>
              <w:left w:val="single" w:sz="8" w:space="0" w:color="auto"/>
              <w:bottom w:val="single" w:sz="18" w:space="0" w:color="auto"/>
              <w:right w:val="double" w:sz="4" w:space="0" w:color="auto"/>
            </w:tcBorders>
            <w:shd w:val="clear" w:color="000000" w:fill="FFFFFF"/>
            <w:noWrap/>
            <w:vAlign w:val="center"/>
            <w:hideMark/>
          </w:tcPr>
          <w:p w14:paraId="0C4FF4A6"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65.8</w:t>
            </w:r>
          </w:p>
        </w:tc>
        <w:tc>
          <w:tcPr>
            <w:tcW w:w="810" w:type="dxa"/>
            <w:tcBorders>
              <w:top w:val="single" w:sz="8" w:space="0" w:color="auto"/>
              <w:left w:val="double" w:sz="4" w:space="0" w:color="auto"/>
              <w:bottom w:val="single" w:sz="18" w:space="0" w:color="auto"/>
              <w:right w:val="single" w:sz="18" w:space="0" w:color="auto"/>
            </w:tcBorders>
            <w:shd w:val="clear" w:color="000000" w:fill="FFFFFF"/>
            <w:vAlign w:val="center"/>
            <w:hideMark/>
          </w:tcPr>
          <w:p w14:paraId="72693C33"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76.4</w:t>
            </w:r>
          </w:p>
        </w:tc>
      </w:tr>
      <w:tr w:rsidR="0038359A" w:rsidRPr="00E63D92" w14:paraId="4CFEAE9C" w14:textId="77777777" w:rsidTr="0038359A">
        <w:trPr>
          <w:trHeight w:val="50"/>
        </w:trPr>
        <w:tc>
          <w:tcPr>
            <w:tcW w:w="737" w:type="dxa"/>
            <w:vMerge w:val="restart"/>
            <w:tcBorders>
              <w:top w:val="single" w:sz="18" w:space="0" w:color="auto"/>
              <w:left w:val="single" w:sz="18" w:space="0" w:color="auto"/>
              <w:bottom w:val="single" w:sz="8" w:space="0" w:color="auto"/>
              <w:right w:val="single" w:sz="8" w:space="0" w:color="auto"/>
            </w:tcBorders>
            <w:shd w:val="clear" w:color="000000" w:fill="FFFFFF"/>
            <w:vAlign w:val="center"/>
            <w:hideMark/>
          </w:tcPr>
          <w:p w14:paraId="49126887" w14:textId="77777777" w:rsidR="0043632C" w:rsidRPr="00E63D92" w:rsidRDefault="0043632C" w:rsidP="0043632C">
            <w:pPr>
              <w:spacing w:line="240" w:lineRule="auto"/>
              <w:jc w:val="center"/>
              <w:rPr>
                <w:rFonts w:cs="Arial"/>
                <w:color w:val="000000"/>
                <w:sz w:val="18"/>
                <w:szCs w:val="18"/>
              </w:rPr>
            </w:pPr>
            <w:r w:rsidRPr="00E63D92">
              <w:rPr>
                <w:rFonts w:cs="Arial"/>
                <w:color w:val="000000"/>
                <w:sz w:val="18"/>
                <w:szCs w:val="18"/>
              </w:rPr>
              <w:t>C59</w:t>
            </w:r>
          </w:p>
        </w:tc>
        <w:tc>
          <w:tcPr>
            <w:tcW w:w="630" w:type="dxa"/>
            <w:tcBorders>
              <w:top w:val="single" w:sz="18" w:space="0" w:color="auto"/>
              <w:left w:val="single" w:sz="8" w:space="0" w:color="auto"/>
              <w:bottom w:val="single" w:sz="8" w:space="0" w:color="auto"/>
              <w:right w:val="single" w:sz="8" w:space="0" w:color="auto"/>
            </w:tcBorders>
            <w:shd w:val="clear" w:color="000000" w:fill="FFFFFF"/>
            <w:vAlign w:val="center"/>
            <w:hideMark/>
          </w:tcPr>
          <w:p w14:paraId="6240EE57"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18" w:space="0" w:color="auto"/>
              <w:left w:val="single" w:sz="8" w:space="0" w:color="auto"/>
              <w:bottom w:val="single" w:sz="8" w:space="0" w:color="auto"/>
              <w:right w:val="single" w:sz="18" w:space="0" w:color="auto"/>
            </w:tcBorders>
            <w:shd w:val="clear" w:color="000000" w:fill="FFFFFF"/>
            <w:noWrap/>
            <w:vAlign w:val="center"/>
            <w:hideMark/>
          </w:tcPr>
          <w:p w14:paraId="70045DA3"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18" w:space="0" w:color="auto"/>
              <w:left w:val="single" w:sz="18" w:space="0" w:color="auto"/>
              <w:bottom w:val="single" w:sz="8" w:space="0" w:color="auto"/>
              <w:right w:val="single" w:sz="8" w:space="0" w:color="auto"/>
            </w:tcBorders>
            <w:shd w:val="clear" w:color="000000" w:fill="BFBFBF"/>
            <w:noWrap/>
            <w:vAlign w:val="center"/>
            <w:hideMark/>
          </w:tcPr>
          <w:p w14:paraId="728934D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37.1</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14BD1B6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32.0</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5D1560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38.0</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ADD031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52.1</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4BCC289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29.6</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723E6BF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33.2</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5FC0E2A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36.7</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05C33D1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40.5</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2E0B65D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50.7</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064E8B5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62.7</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0E44AF8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54.9</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7C0F5C0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59.9</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7449A3DF"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64.9</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4820989F"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64.1</w:t>
            </w:r>
          </w:p>
        </w:tc>
        <w:tc>
          <w:tcPr>
            <w:tcW w:w="589" w:type="dxa"/>
            <w:tcBorders>
              <w:top w:val="single" w:sz="18" w:space="0" w:color="auto"/>
              <w:left w:val="single" w:sz="8" w:space="0" w:color="auto"/>
              <w:bottom w:val="single" w:sz="8" w:space="0" w:color="auto"/>
              <w:right w:val="double" w:sz="4" w:space="0" w:color="auto"/>
            </w:tcBorders>
            <w:shd w:val="clear" w:color="000000" w:fill="BFBFBF"/>
            <w:noWrap/>
            <w:vAlign w:val="center"/>
            <w:hideMark/>
          </w:tcPr>
          <w:p w14:paraId="258BFA4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58.5</w:t>
            </w:r>
          </w:p>
        </w:tc>
        <w:tc>
          <w:tcPr>
            <w:tcW w:w="810" w:type="dxa"/>
            <w:tcBorders>
              <w:top w:val="single" w:sz="18" w:space="0" w:color="auto"/>
              <w:left w:val="double" w:sz="4" w:space="0" w:color="auto"/>
              <w:bottom w:val="single" w:sz="8" w:space="0" w:color="auto"/>
              <w:right w:val="single" w:sz="18" w:space="0" w:color="auto"/>
            </w:tcBorders>
            <w:shd w:val="clear" w:color="000000" w:fill="FFFFFF"/>
            <w:vAlign w:val="center"/>
            <w:hideMark/>
          </w:tcPr>
          <w:p w14:paraId="060D72E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68.8</w:t>
            </w:r>
          </w:p>
        </w:tc>
      </w:tr>
      <w:tr w:rsidR="0043632C" w:rsidRPr="00E63D92" w14:paraId="7BBC4886"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617D7F92"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2693E945"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1368BEC1"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346ABEE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E2AF7D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32.2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171DA7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39.3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7D7542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52.5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AC47A9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30.8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E9EE61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33.0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0ECE86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B9C832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E60FAF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49.1</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988904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62.1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712BBC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50.6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4BA4A3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55.9</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9BDC4B3"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61.9</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02FBAA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61.9</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5218784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57.5</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FCB0CF2"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68.8</w:t>
            </w:r>
          </w:p>
        </w:tc>
      </w:tr>
      <w:tr w:rsidR="0043632C" w:rsidRPr="00E63D92" w14:paraId="21437D28"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13727C2"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BFCE052"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6F366F05"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164E183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D02CF9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31.5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FE1B74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14020B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52.4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432E55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29.2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F94250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32.5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15E284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43C33B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39.8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498B9F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50.5</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223F5D5"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62.6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89A947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54.4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D3E79E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58.9</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0D6DF7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63.3</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E46D40E"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62.1</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5E420D6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57.4</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27090CF9"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68.8</w:t>
            </w:r>
          </w:p>
        </w:tc>
      </w:tr>
      <w:tr w:rsidR="0038359A" w:rsidRPr="00E63D92" w14:paraId="5F385575" w14:textId="77777777" w:rsidTr="0038359A">
        <w:trPr>
          <w:trHeight w:val="255"/>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3525330F"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24A3E2"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6BB00258"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5A56E3E0"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36.6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270F698"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31.4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2B1067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37.2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C524751"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52.0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B86D5D4"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29.1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EC5F2F7"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32.3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B06DC7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36.2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144F9C8"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39.2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E2F2FB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49.6</w:t>
            </w:r>
          </w:p>
        </w:tc>
        <w:tc>
          <w:tcPr>
            <w:tcW w:w="588" w:type="dxa"/>
            <w:tcBorders>
              <w:top w:val="single" w:sz="8" w:space="0" w:color="auto"/>
              <w:left w:val="single" w:sz="8" w:space="0" w:color="auto"/>
              <w:bottom w:val="single" w:sz="8" w:space="0" w:color="auto"/>
              <w:right w:val="single" w:sz="8" w:space="0" w:color="auto"/>
            </w:tcBorders>
            <w:shd w:val="clear" w:color="auto" w:fill="FFFFFF" w:themeFill="background1"/>
            <w:noWrap/>
            <w:vAlign w:val="center"/>
            <w:hideMark/>
          </w:tcPr>
          <w:p w14:paraId="13476DCF"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62.1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64C5340"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50.8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92288CE"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55.9</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CE71669"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61.2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853903D" w14:textId="77777777" w:rsidR="0043632C" w:rsidRPr="0038359A" w:rsidRDefault="0043632C" w:rsidP="009A626F">
            <w:pPr>
              <w:spacing w:line="240" w:lineRule="auto"/>
              <w:jc w:val="center"/>
              <w:rPr>
                <w:rFonts w:cs="Arial"/>
                <w:strike/>
                <w:color w:val="808080" w:themeColor="background1" w:themeShade="80"/>
                <w:sz w:val="18"/>
                <w:szCs w:val="18"/>
              </w:rPr>
            </w:pPr>
            <w:r w:rsidRPr="0038359A">
              <w:rPr>
                <w:rFonts w:cs="Arial"/>
                <w:strike/>
                <w:color w:val="808080" w:themeColor="background1" w:themeShade="80"/>
                <w:sz w:val="18"/>
                <w:szCs w:val="18"/>
              </w:rPr>
              <w:t>59.4</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78D142A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55.6</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EF81B34"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68.8</w:t>
            </w:r>
          </w:p>
        </w:tc>
      </w:tr>
      <w:tr w:rsidR="0043632C" w:rsidRPr="00E63D92" w14:paraId="58901420"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F3352DB"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EFE5DDF"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3F640456"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7B07264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C54D6E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DC6074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1113B8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D26827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968CF6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4E95BA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76E59E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F7BE84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F89F0B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57.4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9E3591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1DCC5C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D9D478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58.6</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5CCE745"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59.9</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60D11FF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51C39DF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63.3</w:t>
            </w:r>
          </w:p>
        </w:tc>
      </w:tr>
      <w:tr w:rsidR="0043632C" w:rsidRPr="00E63D92" w14:paraId="76E9EEF1"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2A60F215"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433DD07"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34B347BC"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5CD3CA3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402894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0598A6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61FD6A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E79BB5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F143B1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62BB65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5FE673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BCB8E3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B1C966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57.4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2C2918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D55FD6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6E6261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57.1</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6500E82"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56.9</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4849560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4075813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63.4</w:t>
            </w:r>
          </w:p>
        </w:tc>
      </w:tr>
      <w:tr w:rsidR="0043632C" w:rsidRPr="00E63D92" w14:paraId="0249A0C9"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78091F5"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A6C27F6"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5245FEE7"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6250CB6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097B59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71F0C4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D27854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031653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205AA9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E6DCC4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5438C5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B6B2AA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94F8AE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60.1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B918C8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9C8D62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8CBADF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57.6</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8DCDD5B"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58.8</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6C24A7A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553F8E79"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64.9</w:t>
            </w:r>
          </w:p>
        </w:tc>
      </w:tr>
      <w:tr w:rsidR="0038359A" w:rsidRPr="00E63D92" w14:paraId="741F816B" w14:textId="77777777" w:rsidTr="0038359A">
        <w:trPr>
          <w:trHeight w:val="50"/>
        </w:trPr>
        <w:tc>
          <w:tcPr>
            <w:tcW w:w="737" w:type="dxa"/>
            <w:vMerge/>
            <w:tcBorders>
              <w:top w:val="single" w:sz="8" w:space="0" w:color="auto"/>
              <w:left w:val="single" w:sz="18" w:space="0" w:color="auto"/>
              <w:bottom w:val="single" w:sz="18" w:space="0" w:color="auto"/>
              <w:right w:val="single" w:sz="8" w:space="0" w:color="auto"/>
            </w:tcBorders>
            <w:vAlign w:val="center"/>
            <w:hideMark/>
          </w:tcPr>
          <w:p w14:paraId="5DA9F6EA"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18" w:space="0" w:color="auto"/>
              <w:right w:val="single" w:sz="8" w:space="0" w:color="auto"/>
            </w:tcBorders>
            <w:shd w:val="clear" w:color="000000" w:fill="FFFFFF"/>
            <w:vAlign w:val="center"/>
            <w:hideMark/>
          </w:tcPr>
          <w:p w14:paraId="5C725C2E"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18" w:space="0" w:color="auto"/>
              <w:right w:val="single" w:sz="18" w:space="0" w:color="auto"/>
            </w:tcBorders>
            <w:shd w:val="clear" w:color="000000" w:fill="FFFFFF"/>
            <w:noWrap/>
            <w:vAlign w:val="center"/>
            <w:hideMark/>
          </w:tcPr>
          <w:p w14:paraId="2A47342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18" w:space="0" w:color="auto"/>
              <w:right w:val="single" w:sz="8" w:space="0" w:color="auto"/>
            </w:tcBorders>
            <w:shd w:val="clear" w:color="000000" w:fill="BFBFBF"/>
            <w:noWrap/>
            <w:vAlign w:val="center"/>
            <w:hideMark/>
          </w:tcPr>
          <w:p w14:paraId="08A82458"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5870096"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72E5250"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6718760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0755991"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20F9D3C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2B3EA42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D2B6539"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24D71061"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auto" w:fill="FFFFFF" w:themeFill="background1"/>
            <w:noWrap/>
            <w:vAlign w:val="center"/>
            <w:hideMark/>
          </w:tcPr>
          <w:p w14:paraId="699C1674" w14:textId="77777777" w:rsidR="0043632C" w:rsidRPr="00E63D92" w:rsidRDefault="0038359A" w:rsidP="009A626F">
            <w:pPr>
              <w:spacing w:line="240" w:lineRule="auto"/>
              <w:jc w:val="center"/>
              <w:rPr>
                <w:rFonts w:cs="Arial"/>
                <w:color w:val="000000"/>
                <w:sz w:val="18"/>
                <w:szCs w:val="18"/>
              </w:rPr>
            </w:pPr>
            <w:r>
              <w:rPr>
                <w:rFonts w:cs="Arial"/>
                <w:color w:val="000000"/>
                <w:sz w:val="18"/>
                <w:szCs w:val="18"/>
              </w:rPr>
              <w:t>60.1</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24164958"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06086959"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FFFFFF"/>
            <w:noWrap/>
            <w:vAlign w:val="center"/>
            <w:hideMark/>
          </w:tcPr>
          <w:p w14:paraId="0BBE2D8A"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57.1</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9E5AF12" w14:textId="77777777" w:rsidR="0043632C" w:rsidRPr="0038359A" w:rsidRDefault="0043632C" w:rsidP="009A626F">
            <w:pPr>
              <w:spacing w:line="240" w:lineRule="auto"/>
              <w:jc w:val="center"/>
              <w:rPr>
                <w:rFonts w:cs="Arial"/>
                <w:strike/>
                <w:color w:val="808080" w:themeColor="background1" w:themeShade="80"/>
                <w:sz w:val="18"/>
                <w:szCs w:val="18"/>
              </w:rPr>
            </w:pPr>
            <w:r w:rsidRPr="0038359A">
              <w:rPr>
                <w:rFonts w:cs="Arial"/>
                <w:strike/>
                <w:color w:val="808080" w:themeColor="background1" w:themeShade="80"/>
                <w:sz w:val="18"/>
                <w:szCs w:val="18"/>
              </w:rPr>
              <w:t>57.2</w:t>
            </w:r>
          </w:p>
        </w:tc>
        <w:tc>
          <w:tcPr>
            <w:tcW w:w="589" w:type="dxa"/>
            <w:tcBorders>
              <w:top w:val="single" w:sz="8" w:space="0" w:color="auto"/>
              <w:left w:val="single" w:sz="8" w:space="0" w:color="auto"/>
              <w:bottom w:val="single" w:sz="18" w:space="0" w:color="auto"/>
              <w:right w:val="double" w:sz="4" w:space="0" w:color="auto"/>
            </w:tcBorders>
            <w:shd w:val="clear" w:color="000000" w:fill="BFBFBF"/>
            <w:noWrap/>
            <w:vAlign w:val="center"/>
            <w:hideMark/>
          </w:tcPr>
          <w:p w14:paraId="1B7A184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810" w:type="dxa"/>
            <w:tcBorders>
              <w:top w:val="single" w:sz="8" w:space="0" w:color="auto"/>
              <w:left w:val="double" w:sz="4" w:space="0" w:color="auto"/>
              <w:bottom w:val="single" w:sz="18" w:space="0" w:color="auto"/>
              <w:right w:val="single" w:sz="18" w:space="0" w:color="auto"/>
            </w:tcBorders>
            <w:shd w:val="clear" w:color="000000" w:fill="FFFFFF"/>
            <w:vAlign w:val="center"/>
            <w:hideMark/>
          </w:tcPr>
          <w:p w14:paraId="36018A32"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65.6</w:t>
            </w:r>
          </w:p>
        </w:tc>
      </w:tr>
      <w:tr w:rsidR="0038359A" w:rsidRPr="00E63D92" w14:paraId="0041478A" w14:textId="77777777" w:rsidTr="0038359A">
        <w:trPr>
          <w:trHeight w:val="50"/>
        </w:trPr>
        <w:tc>
          <w:tcPr>
            <w:tcW w:w="737" w:type="dxa"/>
            <w:vMerge w:val="restart"/>
            <w:tcBorders>
              <w:top w:val="single" w:sz="18" w:space="0" w:color="auto"/>
              <w:left w:val="single" w:sz="18" w:space="0" w:color="auto"/>
              <w:bottom w:val="single" w:sz="8" w:space="0" w:color="auto"/>
              <w:right w:val="single" w:sz="8" w:space="0" w:color="auto"/>
            </w:tcBorders>
            <w:shd w:val="clear" w:color="000000" w:fill="FFFFFF"/>
            <w:vAlign w:val="center"/>
            <w:hideMark/>
          </w:tcPr>
          <w:p w14:paraId="77B4DD3B" w14:textId="77777777" w:rsidR="0043632C" w:rsidRPr="00E63D92" w:rsidRDefault="0043632C" w:rsidP="0043632C">
            <w:pPr>
              <w:spacing w:line="240" w:lineRule="auto"/>
              <w:jc w:val="center"/>
              <w:rPr>
                <w:rFonts w:cs="Arial"/>
                <w:color w:val="000000"/>
                <w:sz w:val="18"/>
                <w:szCs w:val="18"/>
              </w:rPr>
            </w:pPr>
            <w:r w:rsidRPr="00E63D92">
              <w:rPr>
                <w:rFonts w:cs="Arial"/>
                <w:color w:val="000000"/>
                <w:sz w:val="18"/>
                <w:szCs w:val="18"/>
              </w:rPr>
              <w:t>C622</w:t>
            </w:r>
          </w:p>
        </w:tc>
        <w:tc>
          <w:tcPr>
            <w:tcW w:w="630" w:type="dxa"/>
            <w:tcBorders>
              <w:top w:val="single" w:sz="18" w:space="0" w:color="auto"/>
              <w:left w:val="single" w:sz="8" w:space="0" w:color="auto"/>
              <w:bottom w:val="single" w:sz="8" w:space="0" w:color="auto"/>
              <w:right w:val="single" w:sz="8" w:space="0" w:color="auto"/>
            </w:tcBorders>
            <w:shd w:val="clear" w:color="000000" w:fill="FFFFFF"/>
            <w:vAlign w:val="center"/>
            <w:hideMark/>
          </w:tcPr>
          <w:p w14:paraId="709807E8"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18" w:space="0" w:color="auto"/>
              <w:left w:val="single" w:sz="8" w:space="0" w:color="auto"/>
              <w:bottom w:val="single" w:sz="8" w:space="0" w:color="auto"/>
              <w:right w:val="single" w:sz="18" w:space="0" w:color="auto"/>
            </w:tcBorders>
            <w:shd w:val="clear" w:color="000000" w:fill="FFFFFF"/>
            <w:noWrap/>
            <w:vAlign w:val="center"/>
            <w:hideMark/>
          </w:tcPr>
          <w:p w14:paraId="137449A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18" w:space="0" w:color="auto"/>
              <w:left w:val="single" w:sz="18" w:space="0" w:color="auto"/>
              <w:bottom w:val="single" w:sz="8" w:space="0" w:color="auto"/>
              <w:right w:val="single" w:sz="8" w:space="0" w:color="auto"/>
            </w:tcBorders>
            <w:shd w:val="clear" w:color="000000" w:fill="BFBFBF"/>
            <w:noWrap/>
            <w:vAlign w:val="center"/>
            <w:hideMark/>
          </w:tcPr>
          <w:p w14:paraId="6F39E3E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37.1</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1AE81DA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32.0</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55C5A31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41.3</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1A0EC85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54.1</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44290F7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29.1</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7643423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32.9</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0D5006B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36.6</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521F0A2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44.8</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0BD63CD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49.3</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4E7B09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57.5</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76E26B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55.8</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17D0D5A3"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61.3</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41A091C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63.1</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4806392B"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62.9</w:t>
            </w:r>
          </w:p>
        </w:tc>
        <w:tc>
          <w:tcPr>
            <w:tcW w:w="589" w:type="dxa"/>
            <w:tcBorders>
              <w:top w:val="single" w:sz="18" w:space="0" w:color="auto"/>
              <w:left w:val="single" w:sz="8" w:space="0" w:color="auto"/>
              <w:bottom w:val="single" w:sz="8" w:space="0" w:color="auto"/>
              <w:right w:val="double" w:sz="4" w:space="0" w:color="auto"/>
            </w:tcBorders>
            <w:shd w:val="clear" w:color="000000" w:fill="FFFFFF"/>
            <w:noWrap/>
            <w:vAlign w:val="center"/>
            <w:hideMark/>
          </w:tcPr>
          <w:p w14:paraId="31CBFC5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60.0</w:t>
            </w:r>
          </w:p>
        </w:tc>
        <w:tc>
          <w:tcPr>
            <w:tcW w:w="810" w:type="dxa"/>
            <w:tcBorders>
              <w:top w:val="single" w:sz="18" w:space="0" w:color="auto"/>
              <w:left w:val="double" w:sz="4" w:space="0" w:color="auto"/>
              <w:bottom w:val="single" w:sz="8" w:space="0" w:color="auto"/>
              <w:right w:val="single" w:sz="18" w:space="0" w:color="auto"/>
            </w:tcBorders>
            <w:shd w:val="clear" w:color="000000" w:fill="FFFFFF"/>
            <w:vAlign w:val="center"/>
            <w:hideMark/>
          </w:tcPr>
          <w:p w14:paraId="799C67A6"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73.8</w:t>
            </w:r>
          </w:p>
        </w:tc>
      </w:tr>
      <w:tr w:rsidR="0043632C" w:rsidRPr="00E63D92" w14:paraId="75BDAC78" w14:textId="77777777" w:rsidTr="0038359A">
        <w:trPr>
          <w:trHeight w:val="105"/>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636232E7"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947A37B"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5C578C8F"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25B832D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683941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32.2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0D3EC8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42.5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D24B74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54.2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498E5C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30.8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8B3F73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33.0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B1F860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36538A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44.6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D3BE39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47.8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D961DC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301F91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51.6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DBCF8D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5A306A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59.7</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A43178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60.8</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3AE9536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58.7</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24308DD3"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73.8</w:t>
            </w:r>
          </w:p>
        </w:tc>
      </w:tr>
      <w:tr w:rsidR="0043632C" w:rsidRPr="00E63D92" w14:paraId="1BC1F905"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88E691D"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5A63383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2B700559"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0389F4B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E7E9C1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31.5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A384A9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40.9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C919FC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54.4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9AC505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28.7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293F84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32.3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1A84BE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36.3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074B8C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43.9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8E1B5A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48.9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602AF0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001A28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55.7</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9C5FF4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60.9</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BDDEFAC"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61.4</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C4086E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60.9</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0283471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59.0</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14A5595"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73.8</w:t>
            </w:r>
          </w:p>
        </w:tc>
      </w:tr>
      <w:tr w:rsidR="0038359A" w:rsidRPr="00E63D92" w14:paraId="74BCE484"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7B7AEEA7"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622726B"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628C4AC3"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3B1CF727"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36.6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142649D"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31.4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B1AC5E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40.7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D2649B0"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54.1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0E5D5EE"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28.7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C4CE201"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32.0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C871256"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36.2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4D73C25"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43.3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02B152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48.0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FD87954"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57.3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EB34968"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52.0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F13F5F8"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57.9</w:t>
            </w:r>
          </w:p>
        </w:tc>
        <w:tc>
          <w:tcPr>
            <w:tcW w:w="588"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center"/>
            <w:hideMark/>
          </w:tcPr>
          <w:p w14:paraId="4BD0071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59.2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6AD72C0"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58.0</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4717DE5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57.3</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79BA2225"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73.8</w:t>
            </w:r>
          </w:p>
        </w:tc>
      </w:tr>
      <w:tr w:rsidR="0043632C" w:rsidRPr="00E63D92" w14:paraId="2C97866B"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D979E8E"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CAA7825"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02CFCCA8"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78EAF8C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9561F5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7FE317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DBD682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65218B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68A9E7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EEEE6D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E1BBB1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8E58FD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9CCECB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5A1599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9F678B5"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53.6</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F81677C"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57.1</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26BCE92"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58.6</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3CE09EA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56.7</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1033C19E"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67.7</w:t>
            </w:r>
          </w:p>
        </w:tc>
      </w:tr>
      <w:tr w:rsidR="0043632C" w:rsidRPr="00E63D92" w14:paraId="5C68FC8A"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4C0C7D4E"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62FE94A"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47156817"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1B471AA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1D5C8B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181E4B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F30A20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7C4434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F54D95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5220E4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68AC4C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4AC2AA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BEE695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44C32C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A44E60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0390C9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7A57863"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56.0</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0208655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1724088E"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68.4</w:t>
            </w:r>
          </w:p>
        </w:tc>
      </w:tr>
      <w:tr w:rsidR="0043632C" w:rsidRPr="00E63D92" w14:paraId="5456AC8B"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42AD1984"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5B8BF90"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1B99AC4A"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7173567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0C90D4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C0FA5A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F53B6F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99DEDF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ABF730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DAC99E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198FBF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5075D1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68C23A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941E96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0A520A3"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55.3</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9E1FAD6"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55.5</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D60B39E"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57.4</w:t>
            </w:r>
          </w:p>
        </w:tc>
        <w:tc>
          <w:tcPr>
            <w:tcW w:w="589" w:type="dxa"/>
            <w:tcBorders>
              <w:top w:val="single" w:sz="8" w:space="0" w:color="auto"/>
              <w:left w:val="single" w:sz="8" w:space="0" w:color="auto"/>
              <w:bottom w:val="single" w:sz="8" w:space="0" w:color="auto"/>
              <w:right w:val="double" w:sz="4" w:space="0" w:color="auto"/>
            </w:tcBorders>
            <w:shd w:val="clear" w:color="000000" w:fill="BFBFBF"/>
            <w:noWrap/>
            <w:vAlign w:val="center"/>
            <w:hideMark/>
          </w:tcPr>
          <w:p w14:paraId="71D7800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7356646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68.5</w:t>
            </w:r>
          </w:p>
        </w:tc>
      </w:tr>
      <w:tr w:rsidR="0038359A" w:rsidRPr="00E63D92" w14:paraId="73667AD9" w14:textId="77777777" w:rsidTr="0038359A">
        <w:trPr>
          <w:trHeight w:val="50"/>
        </w:trPr>
        <w:tc>
          <w:tcPr>
            <w:tcW w:w="737" w:type="dxa"/>
            <w:vMerge/>
            <w:tcBorders>
              <w:top w:val="single" w:sz="8" w:space="0" w:color="auto"/>
              <w:left w:val="single" w:sz="18" w:space="0" w:color="auto"/>
              <w:bottom w:val="single" w:sz="18" w:space="0" w:color="auto"/>
              <w:right w:val="single" w:sz="8" w:space="0" w:color="auto"/>
            </w:tcBorders>
            <w:vAlign w:val="center"/>
            <w:hideMark/>
          </w:tcPr>
          <w:p w14:paraId="1C262458"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18" w:space="0" w:color="auto"/>
              <w:right w:val="single" w:sz="8" w:space="0" w:color="auto"/>
            </w:tcBorders>
            <w:shd w:val="clear" w:color="000000" w:fill="FFFFFF"/>
            <w:vAlign w:val="center"/>
            <w:hideMark/>
          </w:tcPr>
          <w:p w14:paraId="7E4D0142"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18" w:space="0" w:color="auto"/>
              <w:right w:val="single" w:sz="18" w:space="0" w:color="auto"/>
            </w:tcBorders>
            <w:shd w:val="clear" w:color="000000" w:fill="FFFFFF"/>
            <w:noWrap/>
            <w:vAlign w:val="center"/>
            <w:hideMark/>
          </w:tcPr>
          <w:p w14:paraId="6B363124"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18" w:space="0" w:color="auto"/>
              <w:right w:val="single" w:sz="8" w:space="0" w:color="auto"/>
            </w:tcBorders>
            <w:shd w:val="clear" w:color="000000" w:fill="BFBFBF"/>
            <w:noWrap/>
            <w:vAlign w:val="center"/>
            <w:hideMark/>
          </w:tcPr>
          <w:p w14:paraId="19082F2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6A050B55"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5E90AFDE"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6FB7B861"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76294E2E"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29A93F1C"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5CE6ED8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22329A5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0A58276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72ECFA9A"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0856D1C5"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05BA34BB"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auto" w:fill="BFBFBF" w:themeFill="background1" w:themeFillShade="BF"/>
            <w:noWrap/>
            <w:vAlign w:val="center"/>
            <w:hideMark/>
          </w:tcPr>
          <w:p w14:paraId="5385AC5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4A309D15"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9" w:type="dxa"/>
            <w:tcBorders>
              <w:top w:val="single" w:sz="8" w:space="0" w:color="auto"/>
              <w:left w:val="single" w:sz="8" w:space="0" w:color="auto"/>
              <w:bottom w:val="single" w:sz="18" w:space="0" w:color="auto"/>
              <w:right w:val="double" w:sz="4" w:space="0" w:color="auto"/>
            </w:tcBorders>
            <w:shd w:val="clear" w:color="000000" w:fill="BFBFBF"/>
            <w:noWrap/>
            <w:vAlign w:val="center"/>
            <w:hideMark/>
          </w:tcPr>
          <w:p w14:paraId="4606F98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810" w:type="dxa"/>
            <w:tcBorders>
              <w:top w:val="single" w:sz="8" w:space="0" w:color="auto"/>
              <w:left w:val="double" w:sz="4" w:space="0" w:color="auto"/>
              <w:bottom w:val="single" w:sz="18" w:space="0" w:color="auto"/>
              <w:right w:val="single" w:sz="18" w:space="0" w:color="auto"/>
            </w:tcBorders>
            <w:shd w:val="clear" w:color="000000" w:fill="FFFFFF"/>
            <w:vAlign w:val="center"/>
            <w:hideMark/>
          </w:tcPr>
          <w:p w14:paraId="14A0AF01"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69.5</w:t>
            </w:r>
          </w:p>
        </w:tc>
      </w:tr>
    </w:tbl>
    <w:p w14:paraId="3D83CD98" w14:textId="77777777" w:rsidR="0038359A" w:rsidRDefault="0038359A">
      <w:r>
        <w:br w:type="page"/>
      </w:r>
    </w:p>
    <w:tbl>
      <w:tblPr>
        <w:tblW w:w="14508" w:type="dxa"/>
        <w:tblLayout w:type="fixed"/>
        <w:tblLook w:val="04A0" w:firstRow="1" w:lastRow="0" w:firstColumn="1" w:lastColumn="0" w:noHBand="0" w:noVBand="1"/>
      </w:tblPr>
      <w:tblGrid>
        <w:gridCol w:w="737"/>
        <w:gridCol w:w="630"/>
        <w:gridCol w:w="3510"/>
        <w:gridCol w:w="588"/>
        <w:gridCol w:w="588"/>
        <w:gridCol w:w="588"/>
        <w:gridCol w:w="588"/>
        <w:gridCol w:w="588"/>
        <w:gridCol w:w="588"/>
        <w:gridCol w:w="588"/>
        <w:gridCol w:w="588"/>
        <w:gridCol w:w="588"/>
        <w:gridCol w:w="588"/>
        <w:gridCol w:w="588"/>
        <w:gridCol w:w="588"/>
        <w:gridCol w:w="588"/>
        <w:gridCol w:w="588"/>
        <w:gridCol w:w="589"/>
        <w:gridCol w:w="810"/>
      </w:tblGrid>
      <w:tr w:rsidR="004E5417" w:rsidRPr="00E63D92" w14:paraId="64471308" w14:textId="77777777" w:rsidTr="004E5417">
        <w:trPr>
          <w:trHeight w:val="50"/>
        </w:trPr>
        <w:tc>
          <w:tcPr>
            <w:tcW w:w="737" w:type="dxa"/>
            <w:vMerge w:val="restart"/>
            <w:tcBorders>
              <w:top w:val="single" w:sz="18" w:space="0" w:color="auto"/>
              <w:left w:val="single" w:sz="18" w:space="0" w:color="auto"/>
              <w:right w:val="single" w:sz="8" w:space="0" w:color="auto"/>
            </w:tcBorders>
            <w:shd w:val="clear" w:color="auto" w:fill="D9D9D9" w:themeFill="background1" w:themeFillShade="D9"/>
            <w:vAlign w:val="center"/>
          </w:tcPr>
          <w:p w14:paraId="04731651"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CAMS</w:t>
            </w:r>
          </w:p>
        </w:tc>
        <w:tc>
          <w:tcPr>
            <w:tcW w:w="630" w:type="dxa"/>
            <w:vMerge w:val="restart"/>
            <w:tcBorders>
              <w:top w:val="single" w:sz="18" w:space="0" w:color="auto"/>
              <w:left w:val="single" w:sz="8" w:space="0" w:color="auto"/>
              <w:right w:val="single" w:sz="8" w:space="0" w:color="auto"/>
            </w:tcBorders>
            <w:shd w:val="clear" w:color="auto" w:fill="D9D9D9" w:themeFill="background1" w:themeFillShade="D9"/>
            <w:vAlign w:val="center"/>
          </w:tcPr>
          <w:p w14:paraId="4E2BC996" w14:textId="77777777" w:rsidR="004E5417" w:rsidRPr="00E63D92" w:rsidRDefault="004E5417" w:rsidP="009A626F">
            <w:pPr>
              <w:spacing w:line="240" w:lineRule="auto"/>
              <w:jc w:val="left"/>
              <w:rPr>
                <w:rFonts w:cs="Arial"/>
                <w:color w:val="000000"/>
                <w:sz w:val="18"/>
                <w:szCs w:val="18"/>
              </w:rPr>
            </w:pPr>
            <w:r w:rsidRPr="00E63D92">
              <w:rPr>
                <w:rFonts w:cs="Arial"/>
                <w:color w:val="000000"/>
                <w:sz w:val="18"/>
                <w:szCs w:val="18"/>
              </w:rPr>
              <w:t>Year</w:t>
            </w:r>
          </w:p>
        </w:tc>
        <w:tc>
          <w:tcPr>
            <w:tcW w:w="3510" w:type="dxa"/>
            <w:vMerge w:val="restart"/>
            <w:tcBorders>
              <w:top w:val="single" w:sz="18" w:space="0" w:color="auto"/>
              <w:left w:val="single" w:sz="8" w:space="0" w:color="auto"/>
              <w:right w:val="single" w:sz="18" w:space="0" w:color="auto"/>
            </w:tcBorders>
            <w:shd w:val="clear" w:color="auto" w:fill="D9D9D9" w:themeFill="background1" w:themeFillShade="D9"/>
            <w:noWrap/>
            <w:vAlign w:val="center"/>
          </w:tcPr>
          <w:p w14:paraId="00E1671F" w14:textId="77777777" w:rsidR="004E5417" w:rsidRPr="00E63D92" w:rsidRDefault="004E5417" w:rsidP="009A626F">
            <w:pPr>
              <w:spacing w:line="240" w:lineRule="auto"/>
              <w:jc w:val="left"/>
              <w:rPr>
                <w:rFonts w:cs="Arial"/>
                <w:color w:val="000000"/>
                <w:sz w:val="18"/>
                <w:szCs w:val="18"/>
              </w:rPr>
            </w:pPr>
            <w:r w:rsidRPr="00E63D92">
              <w:rPr>
                <w:rFonts w:cs="Arial"/>
                <w:color w:val="000000"/>
                <w:sz w:val="18"/>
                <w:szCs w:val="18"/>
              </w:rPr>
              <w:t>Run Label</w:t>
            </w:r>
          </w:p>
        </w:tc>
        <w:tc>
          <w:tcPr>
            <w:tcW w:w="8821" w:type="dxa"/>
            <w:gridSpan w:val="15"/>
            <w:tcBorders>
              <w:top w:val="single" w:sz="18" w:space="0" w:color="auto"/>
              <w:left w:val="single" w:sz="18" w:space="0" w:color="auto"/>
              <w:bottom w:val="single" w:sz="8" w:space="0" w:color="auto"/>
              <w:right w:val="double" w:sz="4" w:space="0" w:color="auto"/>
            </w:tcBorders>
            <w:shd w:val="clear" w:color="auto" w:fill="D9D9D9" w:themeFill="background1" w:themeFillShade="D9"/>
            <w:noWrap/>
            <w:vAlign w:val="center"/>
          </w:tcPr>
          <w:p w14:paraId="623DCBC1" w14:textId="77777777" w:rsidR="004E5417" w:rsidRPr="00E63D92" w:rsidRDefault="004E5417" w:rsidP="00DC3AED">
            <w:pPr>
              <w:spacing w:line="240" w:lineRule="auto"/>
              <w:jc w:val="center"/>
              <w:rPr>
                <w:rFonts w:cs="Arial"/>
                <w:color w:val="000000"/>
                <w:sz w:val="18"/>
                <w:szCs w:val="18"/>
              </w:rPr>
            </w:pPr>
            <w:r w:rsidRPr="00E63D92">
              <w:rPr>
                <w:rFonts w:cs="Arial"/>
                <w:color w:val="000000"/>
                <w:sz w:val="18"/>
                <w:szCs w:val="18"/>
              </w:rPr>
              <w:t>Episode days</w:t>
            </w:r>
          </w:p>
        </w:tc>
        <w:tc>
          <w:tcPr>
            <w:tcW w:w="810" w:type="dxa"/>
            <w:vMerge w:val="restart"/>
            <w:tcBorders>
              <w:top w:val="single" w:sz="18" w:space="0" w:color="auto"/>
              <w:left w:val="double" w:sz="4" w:space="0" w:color="auto"/>
              <w:right w:val="single" w:sz="18" w:space="0" w:color="auto"/>
            </w:tcBorders>
            <w:shd w:val="clear" w:color="auto" w:fill="D9D9D9" w:themeFill="background1" w:themeFillShade="D9"/>
            <w:vAlign w:val="center"/>
          </w:tcPr>
          <w:p w14:paraId="77BE8D7E" w14:textId="77777777" w:rsidR="004E5417" w:rsidRPr="00E63D92" w:rsidRDefault="004E5417" w:rsidP="00DC3AED">
            <w:pPr>
              <w:spacing w:line="240" w:lineRule="auto"/>
              <w:jc w:val="center"/>
              <w:rPr>
                <w:rFonts w:cs="Arial"/>
                <w:color w:val="000000"/>
                <w:sz w:val="18"/>
                <w:szCs w:val="18"/>
              </w:rPr>
            </w:pPr>
            <w:r w:rsidRPr="00E63D92">
              <w:rPr>
                <w:rFonts w:cs="Arial"/>
                <w:color w:val="000000"/>
                <w:sz w:val="18"/>
                <w:szCs w:val="18"/>
              </w:rPr>
              <w:t>Design Value</w:t>
            </w:r>
          </w:p>
        </w:tc>
      </w:tr>
      <w:tr w:rsidR="004E5417" w:rsidRPr="00E63D92" w14:paraId="3777C5EB" w14:textId="77777777" w:rsidTr="004E5417">
        <w:trPr>
          <w:trHeight w:val="50"/>
        </w:trPr>
        <w:tc>
          <w:tcPr>
            <w:tcW w:w="737" w:type="dxa"/>
            <w:vMerge/>
            <w:tcBorders>
              <w:left w:val="single" w:sz="18" w:space="0" w:color="auto"/>
              <w:bottom w:val="single" w:sz="8" w:space="0" w:color="auto"/>
              <w:right w:val="single" w:sz="8" w:space="0" w:color="auto"/>
            </w:tcBorders>
            <w:shd w:val="clear" w:color="000000" w:fill="FFFFFF"/>
            <w:vAlign w:val="center"/>
          </w:tcPr>
          <w:p w14:paraId="15B20847" w14:textId="77777777" w:rsidR="004E5417" w:rsidRPr="00E63D92" w:rsidRDefault="004E5417" w:rsidP="0043632C">
            <w:pPr>
              <w:spacing w:line="240" w:lineRule="auto"/>
              <w:jc w:val="center"/>
              <w:rPr>
                <w:rFonts w:cs="Arial"/>
                <w:color w:val="000000"/>
                <w:sz w:val="18"/>
                <w:szCs w:val="18"/>
              </w:rPr>
            </w:pPr>
          </w:p>
        </w:tc>
        <w:tc>
          <w:tcPr>
            <w:tcW w:w="630" w:type="dxa"/>
            <w:vMerge/>
            <w:tcBorders>
              <w:left w:val="single" w:sz="8" w:space="0" w:color="auto"/>
              <w:bottom w:val="single" w:sz="8" w:space="0" w:color="auto"/>
              <w:right w:val="single" w:sz="8" w:space="0" w:color="auto"/>
            </w:tcBorders>
            <w:shd w:val="clear" w:color="000000" w:fill="FFFFFF"/>
            <w:vAlign w:val="center"/>
          </w:tcPr>
          <w:p w14:paraId="69F4549F" w14:textId="77777777" w:rsidR="004E5417" w:rsidRPr="00E63D92" w:rsidRDefault="004E5417" w:rsidP="003529E5">
            <w:pPr>
              <w:spacing w:line="240" w:lineRule="auto"/>
              <w:jc w:val="left"/>
              <w:rPr>
                <w:rFonts w:cs="Arial"/>
                <w:color w:val="000000"/>
                <w:sz w:val="18"/>
                <w:szCs w:val="18"/>
              </w:rPr>
            </w:pPr>
          </w:p>
        </w:tc>
        <w:tc>
          <w:tcPr>
            <w:tcW w:w="3510" w:type="dxa"/>
            <w:vMerge/>
            <w:tcBorders>
              <w:left w:val="single" w:sz="8" w:space="0" w:color="auto"/>
              <w:bottom w:val="single" w:sz="8" w:space="0" w:color="auto"/>
              <w:right w:val="single" w:sz="18" w:space="0" w:color="auto"/>
            </w:tcBorders>
            <w:shd w:val="clear" w:color="000000" w:fill="FFFFFF"/>
            <w:noWrap/>
            <w:vAlign w:val="center"/>
          </w:tcPr>
          <w:p w14:paraId="5D5F46E1" w14:textId="77777777" w:rsidR="004E5417" w:rsidRPr="00E63D92" w:rsidRDefault="004E5417" w:rsidP="003529E5">
            <w:pPr>
              <w:spacing w:line="240" w:lineRule="auto"/>
              <w:jc w:val="left"/>
              <w:rPr>
                <w:rFonts w:cs="Arial"/>
                <w:color w:val="000000"/>
                <w:sz w:val="18"/>
                <w:szCs w:val="18"/>
              </w:rPr>
            </w:pPr>
          </w:p>
        </w:tc>
        <w:tc>
          <w:tcPr>
            <w:tcW w:w="588" w:type="dxa"/>
            <w:tcBorders>
              <w:top w:val="single" w:sz="18" w:space="0" w:color="auto"/>
              <w:left w:val="single" w:sz="18" w:space="0" w:color="auto"/>
              <w:bottom w:val="single" w:sz="8" w:space="0" w:color="auto"/>
              <w:right w:val="single" w:sz="8" w:space="0" w:color="auto"/>
            </w:tcBorders>
            <w:shd w:val="clear" w:color="auto" w:fill="D9D9D9" w:themeFill="background1" w:themeFillShade="D9"/>
            <w:noWrap/>
            <w:vAlign w:val="center"/>
          </w:tcPr>
          <w:p w14:paraId="2B2F0DE4"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16</w:t>
            </w:r>
            <w:r w:rsidRPr="00E63D92">
              <w:rPr>
                <w:rFonts w:cs="Arial"/>
                <w:color w:val="000000"/>
                <w:sz w:val="18"/>
                <w:szCs w:val="18"/>
                <w:vertAlign w:val="superscript"/>
              </w:rPr>
              <w:t>th</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4734A9BC"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17</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4A607D31"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18</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72AFB037"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19</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59083201"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20</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2A732C4D"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21</w:t>
            </w:r>
            <w:r w:rsidRPr="00E63D92">
              <w:rPr>
                <w:rFonts w:cs="Arial"/>
                <w:color w:val="000000"/>
                <w:sz w:val="18"/>
                <w:szCs w:val="18"/>
                <w:vertAlign w:val="superscript"/>
              </w:rPr>
              <w:t>st</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1F775AF2"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22</w:t>
            </w:r>
            <w:r w:rsidRPr="00E63D92">
              <w:rPr>
                <w:rFonts w:cs="Arial"/>
                <w:color w:val="000000"/>
                <w:sz w:val="18"/>
                <w:szCs w:val="18"/>
                <w:vertAlign w:val="superscript"/>
              </w:rPr>
              <w:t>nd</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40E8A8A4"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23</w:t>
            </w:r>
            <w:r w:rsidRPr="00E63D92">
              <w:rPr>
                <w:rFonts w:cs="Arial"/>
                <w:color w:val="000000"/>
                <w:sz w:val="18"/>
                <w:szCs w:val="18"/>
                <w:vertAlign w:val="superscript"/>
              </w:rPr>
              <w:t>rd</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389A744B"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24</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186C3D7C"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25</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0B7F8887"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26</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36A56BA6"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27</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031F9986"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28</w:t>
            </w:r>
            <w:r w:rsidRPr="00E63D92">
              <w:rPr>
                <w:rFonts w:cs="Arial"/>
                <w:color w:val="000000"/>
                <w:sz w:val="18"/>
                <w:szCs w:val="18"/>
                <w:vertAlign w:val="superscript"/>
              </w:rPr>
              <w:t>th</w:t>
            </w:r>
            <w:r w:rsidRPr="00E63D92">
              <w:rPr>
                <w:rFonts w:cs="Arial"/>
                <w:color w:val="000000"/>
                <w:sz w:val="18"/>
                <w:szCs w:val="18"/>
              </w:rPr>
              <w:t xml:space="preserve"> </w:t>
            </w:r>
          </w:p>
        </w:tc>
        <w:tc>
          <w:tcPr>
            <w:tcW w:w="588" w:type="dxa"/>
            <w:tcBorders>
              <w:top w:val="single" w:sz="18" w:space="0" w:color="auto"/>
              <w:left w:val="single" w:sz="8" w:space="0" w:color="auto"/>
              <w:bottom w:val="single" w:sz="8" w:space="0" w:color="auto"/>
              <w:right w:val="single" w:sz="8" w:space="0" w:color="auto"/>
            </w:tcBorders>
            <w:shd w:val="clear" w:color="auto" w:fill="D9D9D9" w:themeFill="background1" w:themeFillShade="D9"/>
            <w:noWrap/>
            <w:vAlign w:val="center"/>
          </w:tcPr>
          <w:p w14:paraId="6E515177"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29</w:t>
            </w:r>
            <w:r w:rsidRPr="00E63D92">
              <w:rPr>
                <w:rFonts w:cs="Arial"/>
                <w:color w:val="000000"/>
                <w:sz w:val="18"/>
                <w:szCs w:val="18"/>
                <w:vertAlign w:val="superscript"/>
              </w:rPr>
              <w:t>th</w:t>
            </w:r>
            <w:r w:rsidRPr="00E63D92">
              <w:rPr>
                <w:rFonts w:cs="Arial"/>
                <w:color w:val="000000"/>
                <w:sz w:val="18"/>
                <w:szCs w:val="18"/>
              </w:rPr>
              <w:t xml:space="preserve"> </w:t>
            </w:r>
          </w:p>
        </w:tc>
        <w:tc>
          <w:tcPr>
            <w:tcW w:w="589" w:type="dxa"/>
            <w:tcBorders>
              <w:top w:val="single" w:sz="18" w:space="0" w:color="auto"/>
              <w:left w:val="single" w:sz="8" w:space="0" w:color="auto"/>
              <w:bottom w:val="single" w:sz="8" w:space="0" w:color="auto"/>
              <w:right w:val="double" w:sz="4" w:space="0" w:color="auto"/>
            </w:tcBorders>
            <w:shd w:val="clear" w:color="auto" w:fill="D9D9D9" w:themeFill="background1" w:themeFillShade="D9"/>
            <w:noWrap/>
            <w:vAlign w:val="center"/>
          </w:tcPr>
          <w:p w14:paraId="40AF2D61" w14:textId="77777777" w:rsidR="004E5417" w:rsidRPr="00E63D92" w:rsidRDefault="004E5417" w:rsidP="009A626F">
            <w:pPr>
              <w:spacing w:line="240" w:lineRule="auto"/>
              <w:jc w:val="center"/>
              <w:rPr>
                <w:rFonts w:cs="Arial"/>
                <w:color w:val="000000"/>
                <w:sz w:val="18"/>
                <w:szCs w:val="18"/>
              </w:rPr>
            </w:pPr>
            <w:r w:rsidRPr="00E63D92">
              <w:rPr>
                <w:rFonts w:cs="Arial"/>
                <w:color w:val="000000"/>
                <w:sz w:val="18"/>
                <w:szCs w:val="18"/>
              </w:rPr>
              <w:t>30</w:t>
            </w:r>
            <w:r w:rsidRPr="00E63D92">
              <w:rPr>
                <w:rFonts w:cs="Arial"/>
                <w:color w:val="000000"/>
                <w:sz w:val="18"/>
                <w:szCs w:val="18"/>
                <w:vertAlign w:val="superscript"/>
              </w:rPr>
              <w:t>th</w:t>
            </w:r>
            <w:r w:rsidRPr="00E63D92">
              <w:rPr>
                <w:rFonts w:cs="Arial"/>
                <w:color w:val="000000"/>
                <w:sz w:val="18"/>
                <w:szCs w:val="18"/>
              </w:rPr>
              <w:t xml:space="preserve"> </w:t>
            </w:r>
          </w:p>
        </w:tc>
        <w:tc>
          <w:tcPr>
            <w:tcW w:w="810" w:type="dxa"/>
            <w:vMerge/>
            <w:tcBorders>
              <w:left w:val="double" w:sz="4" w:space="0" w:color="auto"/>
              <w:bottom w:val="single" w:sz="8" w:space="0" w:color="auto"/>
              <w:right w:val="single" w:sz="18" w:space="0" w:color="auto"/>
            </w:tcBorders>
            <w:shd w:val="clear" w:color="000000" w:fill="FFFFFF"/>
            <w:vAlign w:val="center"/>
          </w:tcPr>
          <w:p w14:paraId="1B6CC96B" w14:textId="77777777" w:rsidR="004E5417" w:rsidRPr="00E63D92" w:rsidRDefault="004E5417" w:rsidP="00DC3AED">
            <w:pPr>
              <w:spacing w:line="240" w:lineRule="auto"/>
              <w:jc w:val="center"/>
              <w:rPr>
                <w:rFonts w:cs="Arial"/>
                <w:color w:val="000000"/>
                <w:sz w:val="18"/>
                <w:szCs w:val="18"/>
              </w:rPr>
            </w:pPr>
          </w:p>
        </w:tc>
      </w:tr>
      <w:tr w:rsidR="0038359A" w:rsidRPr="00E63D92" w14:paraId="06F2AC42" w14:textId="77777777" w:rsidTr="0038359A">
        <w:trPr>
          <w:trHeight w:val="50"/>
        </w:trPr>
        <w:tc>
          <w:tcPr>
            <w:tcW w:w="737" w:type="dxa"/>
            <w:vMerge w:val="restart"/>
            <w:tcBorders>
              <w:top w:val="single" w:sz="18" w:space="0" w:color="auto"/>
              <w:left w:val="single" w:sz="18" w:space="0" w:color="auto"/>
              <w:bottom w:val="single" w:sz="8" w:space="0" w:color="auto"/>
              <w:right w:val="single" w:sz="8" w:space="0" w:color="auto"/>
            </w:tcBorders>
            <w:shd w:val="clear" w:color="000000" w:fill="FFFFFF"/>
            <w:vAlign w:val="center"/>
            <w:hideMark/>
          </w:tcPr>
          <w:p w14:paraId="08F09D1E" w14:textId="77777777" w:rsidR="0043632C" w:rsidRPr="00E63D92" w:rsidRDefault="0043632C" w:rsidP="0043632C">
            <w:pPr>
              <w:spacing w:line="240" w:lineRule="auto"/>
              <w:jc w:val="center"/>
              <w:rPr>
                <w:rFonts w:cs="Arial"/>
                <w:color w:val="000000"/>
                <w:sz w:val="18"/>
                <w:szCs w:val="18"/>
              </w:rPr>
            </w:pPr>
            <w:r w:rsidRPr="00E63D92">
              <w:rPr>
                <w:rFonts w:cs="Arial"/>
                <w:color w:val="000000"/>
                <w:sz w:val="18"/>
                <w:szCs w:val="18"/>
              </w:rPr>
              <w:t>C678</w:t>
            </w:r>
          </w:p>
        </w:tc>
        <w:tc>
          <w:tcPr>
            <w:tcW w:w="630" w:type="dxa"/>
            <w:tcBorders>
              <w:top w:val="single" w:sz="18" w:space="0" w:color="auto"/>
              <w:left w:val="single" w:sz="8" w:space="0" w:color="auto"/>
              <w:bottom w:val="single" w:sz="8" w:space="0" w:color="auto"/>
              <w:right w:val="single" w:sz="8" w:space="0" w:color="auto"/>
            </w:tcBorders>
            <w:shd w:val="clear" w:color="000000" w:fill="FFFFFF"/>
            <w:vAlign w:val="center"/>
            <w:hideMark/>
          </w:tcPr>
          <w:p w14:paraId="11C84C16"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18" w:space="0" w:color="auto"/>
              <w:left w:val="single" w:sz="8" w:space="0" w:color="auto"/>
              <w:bottom w:val="single" w:sz="8" w:space="0" w:color="auto"/>
              <w:right w:val="single" w:sz="18" w:space="0" w:color="auto"/>
            </w:tcBorders>
            <w:shd w:val="clear" w:color="000000" w:fill="FFFFFF"/>
            <w:noWrap/>
            <w:vAlign w:val="center"/>
            <w:hideMark/>
          </w:tcPr>
          <w:p w14:paraId="4C1BA6B5"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18" w:space="0" w:color="auto"/>
              <w:left w:val="single" w:sz="18" w:space="0" w:color="auto"/>
              <w:bottom w:val="single" w:sz="8" w:space="0" w:color="auto"/>
              <w:right w:val="single" w:sz="8" w:space="0" w:color="auto"/>
            </w:tcBorders>
            <w:shd w:val="clear" w:color="000000" w:fill="BFBFBF"/>
            <w:noWrap/>
            <w:vAlign w:val="center"/>
            <w:hideMark/>
          </w:tcPr>
          <w:p w14:paraId="5BD748D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38.3</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6D1341B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33.2</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16CC035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45.1</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2BA9B52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57.8</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2897F6C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31.5</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68E421E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33.9</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12F5E92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38.4</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7EFD1F4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49.5</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4FA6D365"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48.1</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4E089E6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55.3</w:t>
            </w:r>
          </w:p>
        </w:tc>
        <w:tc>
          <w:tcPr>
            <w:tcW w:w="588" w:type="dxa"/>
            <w:tcBorders>
              <w:top w:val="single" w:sz="18" w:space="0" w:color="auto"/>
              <w:left w:val="single" w:sz="8" w:space="0" w:color="auto"/>
              <w:bottom w:val="single" w:sz="8" w:space="0" w:color="auto"/>
              <w:right w:val="single" w:sz="8" w:space="0" w:color="auto"/>
            </w:tcBorders>
            <w:shd w:val="clear" w:color="000000" w:fill="BFBFBF"/>
            <w:noWrap/>
            <w:vAlign w:val="center"/>
            <w:hideMark/>
          </w:tcPr>
          <w:p w14:paraId="3BB2F2DF"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58.2</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5B1C3A1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66.1</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64ED5F7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65.7</w:t>
            </w:r>
          </w:p>
        </w:tc>
        <w:tc>
          <w:tcPr>
            <w:tcW w:w="588" w:type="dxa"/>
            <w:tcBorders>
              <w:top w:val="single" w:sz="18" w:space="0" w:color="auto"/>
              <w:left w:val="single" w:sz="8" w:space="0" w:color="auto"/>
              <w:bottom w:val="single" w:sz="8" w:space="0" w:color="auto"/>
              <w:right w:val="single" w:sz="8" w:space="0" w:color="auto"/>
            </w:tcBorders>
            <w:shd w:val="clear" w:color="000000" w:fill="FFFFFF"/>
            <w:noWrap/>
            <w:vAlign w:val="center"/>
            <w:hideMark/>
          </w:tcPr>
          <w:p w14:paraId="017453A4"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66.3</w:t>
            </w:r>
          </w:p>
        </w:tc>
        <w:tc>
          <w:tcPr>
            <w:tcW w:w="589" w:type="dxa"/>
            <w:tcBorders>
              <w:top w:val="single" w:sz="18" w:space="0" w:color="auto"/>
              <w:left w:val="single" w:sz="8" w:space="0" w:color="auto"/>
              <w:bottom w:val="single" w:sz="8" w:space="0" w:color="auto"/>
              <w:right w:val="double" w:sz="4" w:space="0" w:color="auto"/>
            </w:tcBorders>
            <w:shd w:val="clear" w:color="000000" w:fill="FFFFFF"/>
            <w:noWrap/>
            <w:vAlign w:val="center"/>
            <w:hideMark/>
          </w:tcPr>
          <w:p w14:paraId="66B97445"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64.5</w:t>
            </w:r>
          </w:p>
        </w:tc>
        <w:tc>
          <w:tcPr>
            <w:tcW w:w="810" w:type="dxa"/>
            <w:tcBorders>
              <w:top w:val="single" w:sz="18" w:space="0" w:color="auto"/>
              <w:left w:val="double" w:sz="4" w:space="0" w:color="auto"/>
              <w:bottom w:val="single" w:sz="8" w:space="0" w:color="auto"/>
              <w:right w:val="single" w:sz="18" w:space="0" w:color="auto"/>
            </w:tcBorders>
            <w:shd w:val="clear" w:color="000000" w:fill="FFFFFF"/>
            <w:vAlign w:val="center"/>
            <w:hideMark/>
          </w:tcPr>
          <w:p w14:paraId="73AE7606"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71.6</w:t>
            </w:r>
          </w:p>
        </w:tc>
      </w:tr>
      <w:tr w:rsidR="0043632C" w:rsidRPr="00E63D92" w14:paraId="2ED6D24B"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26C71EFE"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FCC6E6"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5F672A1D"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13C77C1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38.2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6F06B3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33.7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04E66F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46.0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AD1C65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57.4</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CB3981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32.6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0DE1D3E"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34.2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414B59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38.6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987CC3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48.8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9B2D3D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46.5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C76BCB8"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55.0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232CD5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53.9</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1FD3F8E"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62.2</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B7BEB19"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62.0</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BF706F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63.3</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1ED3C77E"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62.6</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3D98ED5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71.6</w:t>
            </w:r>
          </w:p>
        </w:tc>
      </w:tr>
      <w:tr w:rsidR="0043632C" w:rsidRPr="00E63D92" w14:paraId="1546A7D5"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24E41FE"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F467056"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1C505C87"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51FA63E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DD6C1D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32.6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2D684A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45.3</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AAB118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FCCE16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30.6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1F0308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33.2</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6821AB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37.7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8477B0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48.5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9479D4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47.7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B6874B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55.6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1519F5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57.8</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35A9BCF"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65.4</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6180773"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64.6</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2E2A9E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64.6</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0C9D0F0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63.8</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0569960"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71.6</w:t>
            </w:r>
          </w:p>
        </w:tc>
      </w:tr>
      <w:tr w:rsidR="0038359A" w:rsidRPr="00E63D92" w14:paraId="69B09575"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52A15372"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20B260C"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2012</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50BF5A0C"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57EE6755"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37.7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FFF141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32.5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7B201D5"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44.9</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2FD15A1"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57.6</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233A5BD"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30.5</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26A455C"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33.0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1F3C47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37.7</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FC4241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48.0</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2A8E4DE"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46.8</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460DBB6"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55.1</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2D99E65"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54.2</w:t>
            </w:r>
          </w:p>
        </w:tc>
        <w:tc>
          <w:tcPr>
            <w:tcW w:w="5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19E7B43"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62.2</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7EB6267"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62.3</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C2AD193"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61.9</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71B6D6A1"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62.2</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E54E3B7"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71.6</w:t>
            </w:r>
          </w:p>
        </w:tc>
      </w:tr>
      <w:tr w:rsidR="0043632C" w:rsidRPr="00E63D92" w14:paraId="33A53810"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36628943"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D38AE6C"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02885256"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1 (AACOG EI, MOVES2010b)</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42CB4C5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C3C67B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462EA1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1BB205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2D474F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B98B70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CB3167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D7265B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8B41EA1"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107CC8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33EEA5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FB07FB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57.7</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11F87B7"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58.6</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1A625D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61.2</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5E07537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60.0</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5A1A07AC"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65.0</w:t>
            </w:r>
          </w:p>
        </w:tc>
      </w:tr>
      <w:tr w:rsidR="0043632C" w:rsidRPr="00E63D92" w14:paraId="584905E7"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64648AD6"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02F2975"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2C562EB1"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2 (TCEQ EI MOVES2014)</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014A1732"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268815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E3634C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093A3A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AFA084D"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51D222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9B4042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A0FA7F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5AC05E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36C225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66E949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B4719A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57.6</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1B1043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56.3</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EFBDAA5"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58.4</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0EFFC0FD"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58.7</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49B639C"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66.0</w:t>
            </w:r>
          </w:p>
        </w:tc>
      </w:tr>
      <w:tr w:rsidR="0043632C" w:rsidRPr="00E63D92" w14:paraId="002F71AA" w14:textId="77777777" w:rsidTr="0038359A">
        <w:trPr>
          <w:trHeight w:val="50"/>
        </w:trPr>
        <w:tc>
          <w:tcPr>
            <w:tcW w:w="737" w:type="dxa"/>
            <w:vMerge/>
            <w:tcBorders>
              <w:top w:val="single" w:sz="8" w:space="0" w:color="auto"/>
              <w:left w:val="single" w:sz="18" w:space="0" w:color="auto"/>
              <w:bottom w:val="single" w:sz="8" w:space="0" w:color="auto"/>
              <w:right w:val="single" w:sz="8" w:space="0" w:color="auto"/>
            </w:tcBorders>
            <w:vAlign w:val="center"/>
            <w:hideMark/>
          </w:tcPr>
          <w:p w14:paraId="04744B89"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C82675C"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8" w:space="0" w:color="auto"/>
              <w:right w:val="single" w:sz="18" w:space="0" w:color="auto"/>
            </w:tcBorders>
            <w:shd w:val="clear" w:color="000000" w:fill="FFFFFF"/>
            <w:noWrap/>
            <w:vAlign w:val="center"/>
            <w:hideMark/>
          </w:tcPr>
          <w:p w14:paraId="31C43526"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3 (TCEQ and AACOG EI)</w:t>
            </w:r>
          </w:p>
        </w:tc>
        <w:tc>
          <w:tcPr>
            <w:tcW w:w="588" w:type="dxa"/>
            <w:tcBorders>
              <w:top w:val="single" w:sz="8" w:space="0" w:color="auto"/>
              <w:left w:val="single" w:sz="18" w:space="0" w:color="auto"/>
              <w:bottom w:val="single" w:sz="8" w:space="0" w:color="auto"/>
              <w:right w:val="single" w:sz="8" w:space="0" w:color="auto"/>
            </w:tcBorders>
            <w:shd w:val="clear" w:color="000000" w:fill="BFBFBF"/>
            <w:noWrap/>
            <w:vAlign w:val="center"/>
            <w:hideMark/>
          </w:tcPr>
          <w:p w14:paraId="4F37CF0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2B0EA37A"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BA247EC"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BAE2950"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373B036"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83BF2C4"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EDD1973"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33263F39"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D543DA7"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3CE289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6F87C3B" w14:textId="77777777" w:rsidR="0043632C" w:rsidRPr="00E63D92" w:rsidRDefault="0043632C" w:rsidP="00DC3AED">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5C2A691"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59.4</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77CFF4A"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57.7</w:t>
            </w:r>
          </w:p>
        </w:tc>
        <w:tc>
          <w:tcPr>
            <w:tcW w:w="588"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15A81F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59.9</w:t>
            </w:r>
          </w:p>
        </w:tc>
        <w:tc>
          <w:tcPr>
            <w:tcW w:w="589" w:type="dxa"/>
            <w:tcBorders>
              <w:top w:val="single" w:sz="8" w:space="0" w:color="auto"/>
              <w:left w:val="single" w:sz="8" w:space="0" w:color="auto"/>
              <w:bottom w:val="single" w:sz="8" w:space="0" w:color="auto"/>
              <w:right w:val="double" w:sz="4" w:space="0" w:color="auto"/>
            </w:tcBorders>
            <w:shd w:val="clear" w:color="000000" w:fill="FFFFFF"/>
            <w:noWrap/>
            <w:vAlign w:val="center"/>
            <w:hideMark/>
          </w:tcPr>
          <w:p w14:paraId="0838B088"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59.2</w:t>
            </w:r>
          </w:p>
        </w:tc>
        <w:tc>
          <w:tcPr>
            <w:tcW w:w="810" w:type="dxa"/>
            <w:tcBorders>
              <w:top w:val="single" w:sz="8" w:space="0" w:color="auto"/>
              <w:left w:val="double" w:sz="4" w:space="0" w:color="auto"/>
              <w:bottom w:val="single" w:sz="8" w:space="0" w:color="auto"/>
              <w:right w:val="single" w:sz="18" w:space="0" w:color="auto"/>
            </w:tcBorders>
            <w:shd w:val="clear" w:color="000000" w:fill="FFFFFF"/>
            <w:vAlign w:val="center"/>
            <w:hideMark/>
          </w:tcPr>
          <w:p w14:paraId="01D9160C" w14:textId="77777777" w:rsidR="0043632C" w:rsidRPr="00E63D92" w:rsidRDefault="0043632C" w:rsidP="00DC3AED">
            <w:pPr>
              <w:spacing w:line="240" w:lineRule="auto"/>
              <w:jc w:val="center"/>
              <w:rPr>
                <w:rFonts w:cs="Arial"/>
                <w:color w:val="000000"/>
                <w:sz w:val="18"/>
                <w:szCs w:val="18"/>
              </w:rPr>
            </w:pPr>
            <w:r w:rsidRPr="00E63D92">
              <w:rPr>
                <w:rFonts w:cs="Arial"/>
                <w:color w:val="000000"/>
                <w:sz w:val="18"/>
                <w:szCs w:val="18"/>
              </w:rPr>
              <w:t>66.3</w:t>
            </w:r>
          </w:p>
        </w:tc>
      </w:tr>
      <w:tr w:rsidR="0038359A" w:rsidRPr="00E63D92" w14:paraId="2623C459" w14:textId="77777777" w:rsidTr="0038359A">
        <w:trPr>
          <w:trHeight w:val="50"/>
        </w:trPr>
        <w:tc>
          <w:tcPr>
            <w:tcW w:w="737" w:type="dxa"/>
            <w:vMerge/>
            <w:tcBorders>
              <w:top w:val="single" w:sz="8" w:space="0" w:color="auto"/>
              <w:left w:val="single" w:sz="18" w:space="0" w:color="auto"/>
              <w:bottom w:val="single" w:sz="18" w:space="0" w:color="auto"/>
              <w:right w:val="single" w:sz="8" w:space="0" w:color="auto"/>
            </w:tcBorders>
            <w:vAlign w:val="center"/>
            <w:hideMark/>
          </w:tcPr>
          <w:p w14:paraId="3728316F" w14:textId="77777777" w:rsidR="0043632C" w:rsidRPr="00E63D92" w:rsidRDefault="0043632C" w:rsidP="0043632C">
            <w:pPr>
              <w:spacing w:line="240" w:lineRule="auto"/>
              <w:jc w:val="left"/>
              <w:rPr>
                <w:rFonts w:cs="Arial"/>
                <w:color w:val="000000"/>
                <w:sz w:val="18"/>
                <w:szCs w:val="18"/>
              </w:rPr>
            </w:pPr>
          </w:p>
        </w:tc>
        <w:tc>
          <w:tcPr>
            <w:tcW w:w="630" w:type="dxa"/>
            <w:tcBorders>
              <w:top w:val="single" w:sz="8" w:space="0" w:color="auto"/>
              <w:left w:val="single" w:sz="8" w:space="0" w:color="auto"/>
              <w:bottom w:val="single" w:sz="18" w:space="0" w:color="auto"/>
              <w:right w:val="single" w:sz="8" w:space="0" w:color="auto"/>
            </w:tcBorders>
            <w:shd w:val="clear" w:color="000000" w:fill="FFFFFF"/>
            <w:vAlign w:val="center"/>
            <w:hideMark/>
          </w:tcPr>
          <w:p w14:paraId="1BFD37AA"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2018</w:t>
            </w:r>
          </w:p>
        </w:tc>
        <w:tc>
          <w:tcPr>
            <w:tcW w:w="3510" w:type="dxa"/>
            <w:tcBorders>
              <w:top w:val="single" w:sz="8" w:space="0" w:color="auto"/>
              <w:left w:val="single" w:sz="8" w:space="0" w:color="auto"/>
              <w:bottom w:val="single" w:sz="18" w:space="0" w:color="auto"/>
              <w:right w:val="single" w:sz="18" w:space="0" w:color="auto"/>
            </w:tcBorders>
            <w:shd w:val="clear" w:color="000000" w:fill="FFFFFF"/>
            <w:noWrap/>
            <w:vAlign w:val="center"/>
            <w:hideMark/>
          </w:tcPr>
          <w:p w14:paraId="5C4D398A" w14:textId="77777777" w:rsidR="0043632C" w:rsidRPr="00E63D92" w:rsidRDefault="0043632C" w:rsidP="003529E5">
            <w:pPr>
              <w:spacing w:line="240" w:lineRule="auto"/>
              <w:jc w:val="left"/>
              <w:rPr>
                <w:rFonts w:cs="Arial"/>
                <w:color w:val="000000"/>
                <w:sz w:val="18"/>
                <w:szCs w:val="18"/>
              </w:rPr>
            </w:pPr>
            <w:r w:rsidRPr="00E63D92">
              <w:rPr>
                <w:rFonts w:cs="Arial"/>
                <w:color w:val="000000"/>
                <w:sz w:val="18"/>
                <w:szCs w:val="18"/>
              </w:rPr>
              <w:t>Basecase 4 (AACOG EI, MOVES2014)</w:t>
            </w:r>
          </w:p>
        </w:tc>
        <w:tc>
          <w:tcPr>
            <w:tcW w:w="588" w:type="dxa"/>
            <w:tcBorders>
              <w:top w:val="single" w:sz="8" w:space="0" w:color="auto"/>
              <w:left w:val="single" w:sz="18" w:space="0" w:color="auto"/>
              <w:bottom w:val="single" w:sz="18" w:space="0" w:color="auto"/>
              <w:right w:val="single" w:sz="8" w:space="0" w:color="auto"/>
            </w:tcBorders>
            <w:shd w:val="clear" w:color="000000" w:fill="BFBFBF"/>
            <w:noWrap/>
            <w:vAlign w:val="center"/>
            <w:hideMark/>
          </w:tcPr>
          <w:p w14:paraId="19A55999"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776AFCB9"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5E6E439C"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4724A1F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636783C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53883AE"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42057C5"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57D3E4D3"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76FE5EB2"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1783D006"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000000" w:fill="BFBFBF"/>
            <w:noWrap/>
            <w:vAlign w:val="center"/>
            <w:hideMark/>
          </w:tcPr>
          <w:p w14:paraId="36D0254F" w14:textId="77777777" w:rsidR="0043632C" w:rsidRPr="00E63D92" w:rsidRDefault="0043632C" w:rsidP="009A626F">
            <w:pPr>
              <w:spacing w:line="240" w:lineRule="auto"/>
              <w:jc w:val="center"/>
              <w:rPr>
                <w:rFonts w:cs="Arial"/>
                <w:color w:val="808080"/>
                <w:sz w:val="18"/>
                <w:szCs w:val="18"/>
              </w:rPr>
            </w:pPr>
            <w:r w:rsidRPr="00E63D92">
              <w:rPr>
                <w:rFonts w:cs="Arial"/>
                <w:strike/>
                <w:color w:val="808080"/>
                <w:sz w:val="18"/>
                <w:szCs w:val="18"/>
              </w:rPr>
              <w:t> </w:t>
            </w:r>
          </w:p>
        </w:tc>
        <w:tc>
          <w:tcPr>
            <w:tcW w:w="588" w:type="dxa"/>
            <w:tcBorders>
              <w:top w:val="single" w:sz="8" w:space="0" w:color="auto"/>
              <w:left w:val="single" w:sz="8" w:space="0" w:color="auto"/>
              <w:bottom w:val="single" w:sz="18" w:space="0" w:color="auto"/>
              <w:right w:val="single" w:sz="8" w:space="0" w:color="auto"/>
            </w:tcBorders>
            <w:shd w:val="clear" w:color="auto" w:fill="auto"/>
            <w:noWrap/>
            <w:vAlign w:val="center"/>
            <w:hideMark/>
          </w:tcPr>
          <w:p w14:paraId="6A342B34" w14:textId="77777777" w:rsidR="0043632C" w:rsidRPr="00E63D92" w:rsidRDefault="0043632C" w:rsidP="009A626F">
            <w:pPr>
              <w:spacing w:line="240" w:lineRule="auto"/>
              <w:jc w:val="center"/>
              <w:rPr>
                <w:rFonts w:cs="Arial"/>
                <w:color w:val="000000"/>
                <w:sz w:val="18"/>
                <w:szCs w:val="18"/>
              </w:rPr>
            </w:pPr>
            <w:r w:rsidRPr="0038359A">
              <w:rPr>
                <w:rFonts w:cs="Arial"/>
                <w:color w:val="000000"/>
                <w:sz w:val="18"/>
                <w:szCs w:val="18"/>
              </w:rPr>
              <w:t>58.9</w:t>
            </w:r>
          </w:p>
        </w:tc>
        <w:tc>
          <w:tcPr>
            <w:tcW w:w="588" w:type="dxa"/>
            <w:tcBorders>
              <w:top w:val="single" w:sz="8" w:space="0" w:color="auto"/>
              <w:left w:val="single" w:sz="8" w:space="0" w:color="auto"/>
              <w:bottom w:val="single" w:sz="18" w:space="0" w:color="auto"/>
              <w:right w:val="single" w:sz="8" w:space="0" w:color="auto"/>
            </w:tcBorders>
            <w:shd w:val="clear" w:color="000000" w:fill="FFFFFF"/>
            <w:noWrap/>
            <w:vAlign w:val="center"/>
            <w:hideMark/>
          </w:tcPr>
          <w:p w14:paraId="6E6A4C1E"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57.1</w:t>
            </w:r>
          </w:p>
        </w:tc>
        <w:tc>
          <w:tcPr>
            <w:tcW w:w="588" w:type="dxa"/>
            <w:tcBorders>
              <w:top w:val="single" w:sz="8" w:space="0" w:color="auto"/>
              <w:left w:val="single" w:sz="8" w:space="0" w:color="auto"/>
              <w:bottom w:val="single" w:sz="18" w:space="0" w:color="auto"/>
              <w:right w:val="single" w:sz="8" w:space="0" w:color="auto"/>
            </w:tcBorders>
            <w:shd w:val="clear" w:color="000000" w:fill="FFFFFF"/>
            <w:noWrap/>
            <w:vAlign w:val="center"/>
            <w:hideMark/>
          </w:tcPr>
          <w:p w14:paraId="7EF7201E"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58.4</w:t>
            </w:r>
          </w:p>
        </w:tc>
        <w:tc>
          <w:tcPr>
            <w:tcW w:w="589" w:type="dxa"/>
            <w:tcBorders>
              <w:top w:val="single" w:sz="8" w:space="0" w:color="auto"/>
              <w:left w:val="single" w:sz="8" w:space="0" w:color="auto"/>
              <w:bottom w:val="single" w:sz="18" w:space="0" w:color="auto"/>
              <w:right w:val="double" w:sz="4" w:space="0" w:color="auto"/>
            </w:tcBorders>
            <w:shd w:val="clear" w:color="000000" w:fill="FFFFFF"/>
            <w:noWrap/>
            <w:vAlign w:val="center"/>
            <w:hideMark/>
          </w:tcPr>
          <w:p w14:paraId="69981D9A"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58.4</w:t>
            </w:r>
          </w:p>
        </w:tc>
        <w:tc>
          <w:tcPr>
            <w:tcW w:w="810" w:type="dxa"/>
            <w:tcBorders>
              <w:top w:val="single" w:sz="8" w:space="0" w:color="auto"/>
              <w:left w:val="double" w:sz="4" w:space="0" w:color="auto"/>
              <w:bottom w:val="single" w:sz="18" w:space="0" w:color="auto"/>
              <w:right w:val="single" w:sz="18" w:space="0" w:color="auto"/>
            </w:tcBorders>
            <w:shd w:val="clear" w:color="000000" w:fill="FFFFFF"/>
            <w:vAlign w:val="center"/>
            <w:hideMark/>
          </w:tcPr>
          <w:p w14:paraId="0BB47CC8" w14:textId="77777777" w:rsidR="0043632C" w:rsidRPr="00E63D92" w:rsidRDefault="0043632C" w:rsidP="009A626F">
            <w:pPr>
              <w:spacing w:line="240" w:lineRule="auto"/>
              <w:jc w:val="center"/>
              <w:rPr>
                <w:rFonts w:cs="Arial"/>
                <w:color w:val="000000"/>
                <w:sz w:val="18"/>
                <w:szCs w:val="18"/>
              </w:rPr>
            </w:pPr>
            <w:r w:rsidRPr="00E63D92">
              <w:rPr>
                <w:rFonts w:cs="Arial"/>
                <w:color w:val="000000"/>
                <w:sz w:val="18"/>
                <w:szCs w:val="18"/>
              </w:rPr>
              <w:t>67.2</w:t>
            </w:r>
          </w:p>
        </w:tc>
      </w:tr>
    </w:tbl>
    <w:p w14:paraId="45304CF1" w14:textId="77777777" w:rsidR="007A4DD4" w:rsidRPr="00DC3AED" w:rsidRDefault="007A4DD4" w:rsidP="00DC3AED">
      <w:pPr>
        <w:keepNext/>
        <w:keepLines/>
        <w:spacing w:line="240" w:lineRule="auto"/>
        <w:jc w:val="center"/>
        <w:rPr>
          <w:rFonts w:cs="Arial"/>
          <w:sz w:val="20"/>
          <w:highlight w:val="yellow"/>
        </w:rPr>
        <w:sectPr w:rsidR="007A4DD4" w:rsidRPr="00DC3AED" w:rsidSect="008F2B4D">
          <w:pgSz w:w="15840" w:h="12240" w:orient="landscape" w:code="1"/>
          <w:pgMar w:top="1440" w:right="1440" w:bottom="1440" w:left="720" w:header="720" w:footer="360" w:gutter="0"/>
          <w:pgNumType w:chapStyle="1"/>
          <w:cols w:space="720"/>
        </w:sectPr>
      </w:pPr>
    </w:p>
    <w:p w14:paraId="6904A5BF" w14:textId="4707F727" w:rsidR="006D09A0" w:rsidRDefault="00A7615D" w:rsidP="00A7615D">
      <w:pPr>
        <w:rPr>
          <w:rFonts w:cs="Arial"/>
        </w:rPr>
      </w:pPr>
      <w:r w:rsidRPr="006D09A0">
        <w:rPr>
          <w:rFonts w:cs="Arial"/>
        </w:rPr>
        <w:t xml:space="preserve">For </w:t>
      </w:r>
      <w:r w:rsidR="00967703">
        <w:rPr>
          <w:rFonts w:cs="Arial"/>
        </w:rPr>
        <w:t>P</w:t>
      </w:r>
      <w:r w:rsidR="002218AC" w:rsidRPr="002218AC">
        <w:rPr>
          <w:rFonts w:cs="Arial"/>
        </w:rPr>
        <w:t>rojection</w:t>
      </w:r>
      <w:r w:rsidR="00967703">
        <w:rPr>
          <w:rFonts w:cs="Arial"/>
        </w:rPr>
        <w:t xml:space="preserve"> C</w:t>
      </w:r>
      <w:r w:rsidRPr="002218AC">
        <w:rPr>
          <w:rFonts w:cs="Arial"/>
        </w:rPr>
        <w:t>ase 1 with AACOG’s local emission inventory with MOVES2010a, the 2018 8-hour ozone design value was 68.4 ppb at C23, 72.8 ppb at C58, and 63.3 ppb at C59</w:t>
      </w:r>
      <w:r w:rsidR="00D32F67">
        <w:rPr>
          <w:rFonts w:cs="Arial"/>
        </w:rPr>
        <w:t xml:space="preserve">. </w:t>
      </w:r>
      <w:r w:rsidRPr="002218AC">
        <w:rPr>
          <w:rFonts w:cs="Arial"/>
        </w:rPr>
        <w:t xml:space="preserve">Under the </w:t>
      </w:r>
      <w:r w:rsidR="00967703">
        <w:rPr>
          <w:rFonts w:cs="Arial"/>
        </w:rPr>
        <w:t>P</w:t>
      </w:r>
      <w:r w:rsidR="002218AC" w:rsidRPr="002218AC">
        <w:rPr>
          <w:rFonts w:cs="Arial"/>
        </w:rPr>
        <w:t>rojection</w:t>
      </w:r>
      <w:r w:rsidR="00967703">
        <w:rPr>
          <w:rFonts w:cs="Arial"/>
        </w:rPr>
        <w:t xml:space="preserve"> C</w:t>
      </w:r>
      <w:r w:rsidRPr="002218AC">
        <w:rPr>
          <w:rFonts w:cs="Arial"/>
        </w:rPr>
        <w:t>ase 2 with TCEQ emission inventory with MOVES2014, the design values was 69.5 ppb at C23, 74.</w:t>
      </w:r>
      <w:r w:rsidR="006D09A0" w:rsidRPr="002218AC">
        <w:rPr>
          <w:rFonts w:cs="Arial"/>
        </w:rPr>
        <w:t>4</w:t>
      </w:r>
      <w:r w:rsidRPr="002218AC">
        <w:rPr>
          <w:rFonts w:cs="Arial"/>
        </w:rPr>
        <w:t xml:space="preserve"> ppb at C58, and </w:t>
      </w:r>
      <w:r w:rsidR="004D4CE3" w:rsidRPr="002218AC">
        <w:rPr>
          <w:rFonts w:cs="Arial"/>
        </w:rPr>
        <w:t>63.</w:t>
      </w:r>
      <w:r w:rsidR="006D09A0" w:rsidRPr="002218AC">
        <w:rPr>
          <w:rFonts w:cs="Arial"/>
        </w:rPr>
        <w:t>3</w:t>
      </w:r>
      <w:r w:rsidRPr="002218AC">
        <w:rPr>
          <w:rFonts w:cs="Arial"/>
        </w:rPr>
        <w:t xml:space="preserve"> ppb at C59 (</w:t>
      </w:r>
      <w:r w:rsidR="00F15E01">
        <w:fldChar w:fldCharType="begin"/>
      </w:r>
      <w:r w:rsidR="00F15E01">
        <w:instrText xml:space="preserve"> REF _Ref363026736 \h  \* MERGEFORMAT </w:instrText>
      </w:r>
      <w:r w:rsidR="00F15E01">
        <w:fldChar w:fldCharType="separate"/>
      </w:r>
      <w:r w:rsidR="00AC5F25" w:rsidRPr="00CA1E66">
        <w:rPr>
          <w:bCs/>
        </w:rPr>
        <w:t xml:space="preserve">Figure </w:t>
      </w:r>
      <w:r w:rsidR="00AC5F25">
        <w:rPr>
          <w:bCs/>
          <w:noProof/>
        </w:rPr>
        <w:t>4</w:t>
      </w:r>
      <w:r w:rsidR="00AC5F25">
        <w:rPr>
          <w:bCs/>
          <w:noProof/>
        </w:rPr>
        <w:noBreakHyphen/>
        <w:t>2</w:t>
      </w:r>
      <w:r w:rsidR="00F15E01">
        <w:fldChar w:fldCharType="end"/>
      </w:r>
      <w:r w:rsidRPr="002218AC">
        <w:rPr>
          <w:rFonts w:cs="Arial"/>
        </w:rPr>
        <w:t>)</w:t>
      </w:r>
      <w:r w:rsidR="00D32F67">
        <w:rPr>
          <w:rFonts w:cs="Arial"/>
        </w:rPr>
        <w:t xml:space="preserve">. </w:t>
      </w:r>
      <w:r w:rsidR="006D09A0" w:rsidRPr="002218AC">
        <w:rPr>
          <w:rFonts w:cs="Arial"/>
        </w:rPr>
        <w:t xml:space="preserve">When </w:t>
      </w:r>
      <w:r w:rsidR="00967703">
        <w:rPr>
          <w:rFonts w:cs="Arial"/>
        </w:rPr>
        <w:t>P</w:t>
      </w:r>
      <w:r w:rsidR="002218AC" w:rsidRPr="002218AC">
        <w:rPr>
          <w:rFonts w:cs="Arial"/>
        </w:rPr>
        <w:t>rojection</w:t>
      </w:r>
      <w:r w:rsidR="006D09A0" w:rsidRPr="002218AC">
        <w:rPr>
          <w:rFonts w:cs="Arial"/>
        </w:rPr>
        <w:t xml:space="preserve"> </w:t>
      </w:r>
      <w:r w:rsidR="00967703">
        <w:rPr>
          <w:rFonts w:cs="Arial"/>
        </w:rPr>
        <w:t>C</w:t>
      </w:r>
      <w:r w:rsidR="00552B8C" w:rsidRPr="002218AC">
        <w:rPr>
          <w:rFonts w:cs="Arial"/>
        </w:rPr>
        <w:t>ase 4 was run with both T</w:t>
      </w:r>
      <w:r w:rsidR="00552B8C">
        <w:rPr>
          <w:rFonts w:cs="Arial"/>
        </w:rPr>
        <w:t>CEQ up</w:t>
      </w:r>
      <w:r w:rsidR="006D09A0">
        <w:rPr>
          <w:rFonts w:cs="Arial"/>
        </w:rPr>
        <w:t>dated 2012 and 2018 emissions inventories, and AACOG’s local emission inventory, the predicted design values were 71.</w:t>
      </w:r>
      <w:r w:rsidR="00CA1E66">
        <w:rPr>
          <w:rFonts w:cs="Arial"/>
        </w:rPr>
        <w:t>3</w:t>
      </w:r>
      <w:r w:rsidR="006D09A0">
        <w:rPr>
          <w:rFonts w:cs="Arial"/>
        </w:rPr>
        <w:t xml:space="preserve"> ppb at C23, 76.</w:t>
      </w:r>
      <w:r w:rsidR="00CA1E66">
        <w:rPr>
          <w:rFonts w:cs="Arial"/>
        </w:rPr>
        <w:t>4</w:t>
      </w:r>
      <w:r w:rsidR="006D09A0">
        <w:rPr>
          <w:rFonts w:cs="Arial"/>
        </w:rPr>
        <w:t xml:space="preserve"> ppb at C58, and 6</w:t>
      </w:r>
      <w:r w:rsidR="00CA1E66">
        <w:rPr>
          <w:rFonts w:cs="Arial"/>
        </w:rPr>
        <w:t>5</w:t>
      </w:r>
      <w:r w:rsidR="006D09A0">
        <w:rPr>
          <w:rFonts w:cs="Arial"/>
        </w:rPr>
        <w:t>.6 ppb at C59.</w:t>
      </w:r>
    </w:p>
    <w:p w14:paraId="72577550" w14:textId="77777777" w:rsidR="006D09A0" w:rsidRDefault="006D09A0" w:rsidP="00A7615D">
      <w:pPr>
        <w:rPr>
          <w:rFonts w:cs="Arial"/>
        </w:rPr>
      </w:pPr>
    </w:p>
    <w:p w14:paraId="203C719B" w14:textId="3D46113F" w:rsidR="00A7615D" w:rsidRPr="00552B8C" w:rsidRDefault="006D09A0" w:rsidP="00A7615D">
      <w:pPr>
        <w:rPr>
          <w:rFonts w:cs="Arial"/>
        </w:rPr>
      </w:pPr>
      <w:r w:rsidRPr="00552B8C">
        <w:rPr>
          <w:rFonts w:cs="Arial"/>
        </w:rPr>
        <w:t>The design value</w:t>
      </w:r>
      <w:r w:rsidR="00184F12">
        <w:rPr>
          <w:rFonts w:cs="Arial"/>
        </w:rPr>
        <w:t xml:space="preserve"> in 2018</w:t>
      </w:r>
      <w:r w:rsidRPr="00552B8C">
        <w:rPr>
          <w:rFonts w:cs="Arial"/>
        </w:rPr>
        <w:t xml:space="preserve"> increased </w:t>
      </w:r>
      <w:r w:rsidR="00184F12">
        <w:rPr>
          <w:rFonts w:cs="Arial"/>
        </w:rPr>
        <w:t xml:space="preserve">between </w:t>
      </w:r>
      <w:r w:rsidR="00967703">
        <w:rPr>
          <w:rFonts w:cs="Arial"/>
        </w:rPr>
        <w:t>P</w:t>
      </w:r>
      <w:r w:rsidR="00184F12">
        <w:rPr>
          <w:rFonts w:cs="Arial"/>
        </w:rPr>
        <w:t xml:space="preserve">rojection </w:t>
      </w:r>
      <w:r w:rsidR="00967703">
        <w:rPr>
          <w:rFonts w:cs="Arial"/>
        </w:rPr>
        <w:t>C</w:t>
      </w:r>
      <w:r w:rsidR="00184F12">
        <w:rPr>
          <w:rFonts w:cs="Arial"/>
        </w:rPr>
        <w:t xml:space="preserve">ase 1 to </w:t>
      </w:r>
      <w:r w:rsidR="00967703">
        <w:rPr>
          <w:rFonts w:cs="Arial"/>
        </w:rPr>
        <w:t>P</w:t>
      </w:r>
      <w:r w:rsidR="00184F12">
        <w:rPr>
          <w:rFonts w:cs="Arial"/>
        </w:rPr>
        <w:t xml:space="preserve">rojection </w:t>
      </w:r>
      <w:r w:rsidR="00967703">
        <w:rPr>
          <w:rFonts w:cs="Arial"/>
        </w:rPr>
        <w:t>C</w:t>
      </w:r>
      <w:r w:rsidR="00184F12">
        <w:rPr>
          <w:rFonts w:cs="Arial"/>
        </w:rPr>
        <w:t xml:space="preserve">ase 4 by </w:t>
      </w:r>
      <w:r w:rsidR="00CA1E66">
        <w:rPr>
          <w:rFonts w:cs="Arial"/>
        </w:rPr>
        <w:t>2.9</w:t>
      </w:r>
      <w:r w:rsidRPr="00552B8C">
        <w:rPr>
          <w:rFonts w:cs="Arial"/>
        </w:rPr>
        <w:t xml:space="preserve"> ppb at C23, </w:t>
      </w:r>
      <w:r w:rsidR="00CA1E66">
        <w:rPr>
          <w:rFonts w:cs="Arial"/>
        </w:rPr>
        <w:t>3.8</w:t>
      </w:r>
      <w:r w:rsidR="00A7615D" w:rsidRPr="00552B8C">
        <w:rPr>
          <w:rFonts w:cs="Arial"/>
        </w:rPr>
        <w:t xml:space="preserve"> ppb at C58, and </w:t>
      </w:r>
      <w:r w:rsidR="004D4CE3" w:rsidRPr="00552B8C">
        <w:rPr>
          <w:rFonts w:cs="Arial"/>
        </w:rPr>
        <w:t>1</w:t>
      </w:r>
      <w:r w:rsidRPr="00552B8C">
        <w:rPr>
          <w:rFonts w:cs="Arial"/>
        </w:rPr>
        <w:t>.3</w:t>
      </w:r>
      <w:r w:rsidR="00184F12">
        <w:rPr>
          <w:rFonts w:cs="Arial"/>
        </w:rPr>
        <w:t xml:space="preserve"> ppb at C59</w:t>
      </w:r>
      <w:r w:rsidR="00D32F67">
        <w:rPr>
          <w:rFonts w:cs="Arial"/>
        </w:rPr>
        <w:t xml:space="preserve">. </w:t>
      </w:r>
      <w:r w:rsidR="00CA1E66">
        <w:rPr>
          <w:rFonts w:cs="Arial"/>
        </w:rPr>
        <w:t xml:space="preserve">Both </w:t>
      </w:r>
      <w:r w:rsidR="00A7615D" w:rsidRPr="00552B8C">
        <w:rPr>
          <w:rFonts w:cs="Arial"/>
        </w:rPr>
        <w:t>C58</w:t>
      </w:r>
      <w:r w:rsidR="00552B8C" w:rsidRPr="00552B8C">
        <w:rPr>
          <w:rFonts w:cs="Arial"/>
        </w:rPr>
        <w:t xml:space="preserve"> and C23</w:t>
      </w:r>
      <w:r w:rsidR="00A7615D" w:rsidRPr="00552B8C">
        <w:rPr>
          <w:rFonts w:cs="Arial"/>
        </w:rPr>
        <w:t xml:space="preserve"> do not meet the 70 ppb </w:t>
      </w:r>
      <w:r w:rsidR="00552B8C" w:rsidRPr="00552B8C">
        <w:rPr>
          <w:rFonts w:cs="Arial"/>
        </w:rPr>
        <w:t xml:space="preserve">8-hour ozone </w:t>
      </w:r>
      <w:r w:rsidR="00A7615D" w:rsidRPr="00552B8C">
        <w:rPr>
          <w:rFonts w:cs="Arial"/>
        </w:rPr>
        <w:t xml:space="preserve">standard. </w:t>
      </w:r>
      <w:r w:rsidR="00552B8C" w:rsidRPr="00552B8C">
        <w:rPr>
          <w:rFonts w:cs="Arial"/>
        </w:rPr>
        <w:t>As indicated by the modeling results,</w:t>
      </w:r>
      <w:r w:rsidR="00A7615D" w:rsidRPr="00552B8C">
        <w:rPr>
          <w:rFonts w:cs="Arial"/>
        </w:rPr>
        <w:t xml:space="preserve"> </w:t>
      </w:r>
      <w:r w:rsidR="00552B8C" w:rsidRPr="00552B8C">
        <w:rPr>
          <w:rFonts w:cs="Arial"/>
        </w:rPr>
        <w:t>i</w:t>
      </w:r>
      <w:r w:rsidR="00A7615D" w:rsidRPr="00552B8C">
        <w:rPr>
          <w:rFonts w:cs="Arial"/>
        </w:rPr>
        <w:t xml:space="preserve">t </w:t>
      </w:r>
      <w:r w:rsidR="00552B8C" w:rsidRPr="00552B8C">
        <w:rPr>
          <w:rFonts w:cs="Arial"/>
        </w:rPr>
        <w:t>will</w:t>
      </w:r>
      <w:r w:rsidR="00A7615D" w:rsidRPr="00552B8C">
        <w:rPr>
          <w:rFonts w:cs="Arial"/>
        </w:rPr>
        <w:t xml:space="preserve"> be difficult for the San Antonio-New Braunfels</w:t>
      </w:r>
      <w:r w:rsidR="00552B8C" w:rsidRPr="00552B8C">
        <w:rPr>
          <w:rFonts w:cs="Arial"/>
        </w:rPr>
        <w:t xml:space="preserve"> MSA to attain the new standard by 2018.</w:t>
      </w:r>
    </w:p>
    <w:p w14:paraId="49DEFE61" w14:textId="77777777" w:rsidR="007A4DD4" w:rsidRPr="00552B8C" w:rsidRDefault="007A4DD4" w:rsidP="007A4DD4">
      <w:pPr>
        <w:keepNext/>
        <w:ind w:left="792"/>
        <w:outlineLvl w:val="1"/>
        <w:rPr>
          <w:b/>
        </w:rPr>
      </w:pPr>
    </w:p>
    <w:p w14:paraId="0AD1BC7D" w14:textId="5C1F6621" w:rsidR="007A4DD4" w:rsidRPr="00552B8C" w:rsidRDefault="007A4DD4" w:rsidP="007A4DD4">
      <w:pPr>
        <w:spacing w:line="240" w:lineRule="auto"/>
        <w:rPr>
          <w:bCs/>
        </w:rPr>
      </w:pPr>
      <w:bookmarkStart w:id="205" w:name="_Ref363026736"/>
      <w:bookmarkStart w:id="206" w:name="_Toc439233883"/>
      <w:r w:rsidRPr="00CA1E66">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4</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2</w:t>
      </w:r>
      <w:r w:rsidR="002D5810">
        <w:rPr>
          <w:bCs/>
        </w:rPr>
        <w:fldChar w:fldCharType="end"/>
      </w:r>
      <w:bookmarkEnd w:id="205"/>
      <w:r w:rsidRPr="00CA1E66">
        <w:rPr>
          <w:bCs/>
        </w:rPr>
        <w:t xml:space="preserve">: Change in San Antonio-New Braunfels MSA </w:t>
      </w:r>
      <w:r w:rsidR="006E76C3">
        <w:rPr>
          <w:bCs/>
        </w:rPr>
        <w:t>8-</w:t>
      </w:r>
      <w:r w:rsidRPr="00CA1E66">
        <w:rPr>
          <w:bCs/>
        </w:rPr>
        <w:t>Hour Design Values, 2018</w:t>
      </w:r>
      <w:bookmarkEnd w:id="206"/>
    </w:p>
    <w:p w14:paraId="2B38B472" w14:textId="77777777" w:rsidR="007A4DD4" w:rsidRPr="005636C8" w:rsidRDefault="00CA1E66" w:rsidP="007A4DD4">
      <w:pPr>
        <w:rPr>
          <w:rFonts w:cs="Arial"/>
          <w:szCs w:val="24"/>
          <w:highlight w:val="yellow"/>
        </w:rPr>
      </w:pPr>
      <w:r w:rsidRPr="00CA1E66">
        <w:rPr>
          <w:noProof/>
          <w:lang w:val="es-419" w:eastAsia="es-419"/>
        </w:rPr>
        <w:drawing>
          <wp:inline distT="0" distB="0" distL="0" distR="0" wp14:anchorId="7D0F94BE" wp14:editId="59CA3E46">
            <wp:extent cx="5950223" cy="42767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srcRect l="769" t="811" r="769" b="2077"/>
                    <a:stretch/>
                  </pic:blipFill>
                  <pic:spPr bwMode="auto">
                    <a:xfrm>
                      <a:off x="0" y="0"/>
                      <a:ext cx="5964574" cy="4287039"/>
                    </a:xfrm>
                    <a:prstGeom prst="rect">
                      <a:avLst/>
                    </a:prstGeom>
                    <a:ln>
                      <a:noFill/>
                    </a:ln>
                    <a:extLst>
                      <a:ext uri="{53640926-AAD7-44D8-BBD7-CCE9431645EC}">
                        <a14:shadowObscured xmlns:a14="http://schemas.microsoft.com/office/drawing/2010/main"/>
                      </a:ext>
                    </a:extLst>
                  </pic:spPr>
                </pic:pic>
              </a:graphicData>
            </a:graphic>
          </wp:inline>
        </w:drawing>
      </w:r>
    </w:p>
    <w:p w14:paraId="396F3342" w14:textId="77777777" w:rsidR="007067B3" w:rsidRDefault="007067B3">
      <w:pPr>
        <w:spacing w:after="200" w:line="276" w:lineRule="auto"/>
        <w:jc w:val="left"/>
        <w:rPr>
          <w:b/>
        </w:rPr>
      </w:pPr>
      <w:r>
        <w:rPr>
          <w:b/>
        </w:rPr>
        <w:br w:type="page"/>
      </w:r>
    </w:p>
    <w:p w14:paraId="7A0E4D81" w14:textId="77777777" w:rsidR="007A4DD4" w:rsidRPr="004A60E8" w:rsidRDefault="007A4DD4" w:rsidP="007A4DD4">
      <w:pPr>
        <w:keepNext/>
        <w:ind w:left="792"/>
        <w:outlineLvl w:val="1"/>
        <w:rPr>
          <w:b/>
        </w:rPr>
      </w:pPr>
    </w:p>
    <w:p w14:paraId="11C04899" w14:textId="77777777" w:rsidR="007A4DD4" w:rsidRPr="004A60E8" w:rsidRDefault="007A4DD4" w:rsidP="00AC7FE2">
      <w:pPr>
        <w:pStyle w:val="Heading2"/>
      </w:pPr>
      <w:bookmarkStart w:id="207" w:name="_Toc439233818"/>
      <w:r w:rsidRPr="004A60E8">
        <w:t>Minimum Threshold Analysis</w:t>
      </w:r>
      <w:bookmarkEnd w:id="207"/>
    </w:p>
    <w:p w14:paraId="18ADDD71" w14:textId="77777777" w:rsidR="007A4DD4" w:rsidRPr="004A60E8" w:rsidRDefault="007A4DD4" w:rsidP="000B7A2A">
      <w:pPr>
        <w:rPr>
          <w:szCs w:val="24"/>
        </w:rPr>
      </w:pPr>
      <w:r w:rsidRPr="004A60E8">
        <w:rPr>
          <w:szCs w:val="24"/>
        </w:rPr>
        <w:t>The methodology used above follows the EPA’s guidance on calculating future design values. However, other methodologies may be used to calculate future design values, so that model sensitivity can be tested.</w:t>
      </w:r>
      <w:r w:rsidRPr="004A60E8">
        <w:rPr>
          <w:rFonts w:eastAsiaTheme="majorEastAsia" w:cs="Arial"/>
          <w:color w:val="000000"/>
          <w:szCs w:val="22"/>
          <w:vertAlign w:val="superscript"/>
        </w:rPr>
        <w:footnoteReference w:id="42"/>
      </w:r>
      <w:r w:rsidRPr="004A60E8">
        <w:rPr>
          <w:szCs w:val="24"/>
        </w:rPr>
        <w:t xml:space="preserve">  The minimum threshold used in the design value calculation was based on EPA’s recommended lowest threshold of </w:t>
      </w:r>
      <w:r w:rsidR="00F1316A" w:rsidRPr="004A60E8">
        <w:rPr>
          <w:szCs w:val="24"/>
        </w:rPr>
        <w:t>6</w:t>
      </w:r>
      <w:r w:rsidRPr="004A60E8">
        <w:rPr>
          <w:szCs w:val="24"/>
        </w:rPr>
        <w:t xml:space="preserve">0 ppb. </w:t>
      </w:r>
      <w:r w:rsidR="001021F5" w:rsidRPr="004A60E8">
        <w:rPr>
          <w:szCs w:val="24"/>
        </w:rPr>
        <w:t>By</w:t>
      </w:r>
      <w:r w:rsidR="00EB5492" w:rsidRPr="004A60E8">
        <w:rPr>
          <w:szCs w:val="24"/>
        </w:rPr>
        <w:t xml:space="preserve"> increasing the minimum threshold to 65, 70, and 75 ppb, the future predicted design value increased at C23 and C58</w:t>
      </w:r>
      <w:r w:rsidR="001021F5" w:rsidRPr="004A60E8">
        <w:rPr>
          <w:szCs w:val="24"/>
        </w:rPr>
        <w:t xml:space="preserve"> </w:t>
      </w:r>
      <w:r w:rsidR="00EB5492" w:rsidRPr="004A60E8">
        <w:rPr>
          <w:szCs w:val="24"/>
        </w:rPr>
        <w:t>(</w:t>
      </w:r>
      <w:r w:rsidR="00F15E01">
        <w:fldChar w:fldCharType="begin"/>
      </w:r>
      <w:r w:rsidR="00F15E01">
        <w:instrText xml:space="preserve"> REF _Ref426608859 \h  \* MERGEFORMAT </w:instrText>
      </w:r>
      <w:r w:rsidR="00F15E01">
        <w:fldChar w:fldCharType="separate"/>
      </w:r>
      <w:r w:rsidR="00AC5F25" w:rsidRPr="004A60E8">
        <w:rPr>
          <w:bCs/>
        </w:rPr>
        <w:t xml:space="preserve">Figure </w:t>
      </w:r>
      <w:r w:rsidR="00AC5F25">
        <w:rPr>
          <w:bCs/>
          <w:noProof/>
        </w:rPr>
        <w:t>4</w:t>
      </w:r>
      <w:r w:rsidR="00AC5F25">
        <w:rPr>
          <w:bCs/>
          <w:noProof/>
        </w:rPr>
        <w:noBreakHyphen/>
        <w:t>3</w:t>
      </w:r>
      <w:r w:rsidR="00F15E01">
        <w:fldChar w:fldCharType="end"/>
      </w:r>
      <w:r w:rsidR="001021F5" w:rsidRPr="004A60E8">
        <w:rPr>
          <w:szCs w:val="24"/>
        </w:rPr>
        <w:t xml:space="preserve">). </w:t>
      </w:r>
      <w:r w:rsidRPr="004A60E8">
        <w:rPr>
          <w:szCs w:val="24"/>
        </w:rPr>
        <w:t xml:space="preserve">The change in 2018 RRFs, the future design values, and the number of days that meet each criterion are provided in </w:t>
      </w:r>
      <w:r w:rsidR="00F15E01">
        <w:fldChar w:fldCharType="begin"/>
      </w:r>
      <w:r w:rsidR="00F15E01">
        <w:instrText xml:space="preserve"> REF _Ref426697145 \h  \* MERGEFORMAT </w:instrText>
      </w:r>
      <w:r w:rsidR="00F15E01">
        <w:fldChar w:fldCharType="separate"/>
      </w:r>
      <w:r w:rsidR="00AC5F25" w:rsidRPr="004A60E8">
        <w:t xml:space="preserve">Table </w:t>
      </w:r>
      <w:r w:rsidR="00AC5F25">
        <w:rPr>
          <w:noProof/>
        </w:rPr>
        <w:t>4</w:t>
      </w:r>
      <w:r w:rsidR="00AC5F25">
        <w:rPr>
          <w:noProof/>
        </w:rPr>
        <w:noBreakHyphen/>
        <w:t>4</w:t>
      </w:r>
      <w:r w:rsidR="00F15E01">
        <w:fldChar w:fldCharType="end"/>
      </w:r>
      <w:r w:rsidR="000B7A2A" w:rsidRPr="004A60E8">
        <w:t>.</w:t>
      </w:r>
    </w:p>
    <w:p w14:paraId="6114F2F1" w14:textId="77777777" w:rsidR="007A4DD4" w:rsidRPr="00F26312" w:rsidRDefault="007A4DD4" w:rsidP="007A4DD4">
      <w:pPr>
        <w:rPr>
          <w:rFonts w:ascii="Georgia" w:hAnsi="Georgia" w:cs="Georgia"/>
          <w:color w:val="000000"/>
          <w:szCs w:val="22"/>
        </w:rPr>
      </w:pPr>
    </w:p>
    <w:p w14:paraId="7BB8FEE9" w14:textId="5CEB4258" w:rsidR="00A14163" w:rsidRPr="00F26312" w:rsidRDefault="007A4DD4" w:rsidP="007A4DD4">
      <w:pPr>
        <w:rPr>
          <w:szCs w:val="24"/>
        </w:rPr>
      </w:pPr>
      <w:r w:rsidRPr="00F26312">
        <w:rPr>
          <w:szCs w:val="24"/>
        </w:rPr>
        <w:t xml:space="preserve">By raising the minimum threshold </w:t>
      </w:r>
      <w:r w:rsidR="00A14163" w:rsidRPr="00F26312">
        <w:rPr>
          <w:szCs w:val="24"/>
        </w:rPr>
        <w:t>to 70 ppb</w:t>
      </w:r>
      <w:r w:rsidRPr="00F26312">
        <w:rPr>
          <w:szCs w:val="24"/>
        </w:rPr>
        <w:t xml:space="preserve">, used in the above attainment demonstration, the applicable days drop below EPA’s guidance that suggests at least 10 days be included in the analysis. </w:t>
      </w:r>
      <w:r w:rsidR="001021F5" w:rsidRPr="00F26312">
        <w:rPr>
          <w:szCs w:val="24"/>
        </w:rPr>
        <w:t xml:space="preserve">At 75 ppb, the number of days falls below 5 for every monitor. </w:t>
      </w:r>
      <w:r w:rsidR="00A14163" w:rsidRPr="00F26312">
        <w:rPr>
          <w:szCs w:val="24"/>
        </w:rPr>
        <w:t>While the calculation then uses days that modeled higher baseline ozone concentrations, the calculation becomes less statistically robust</w:t>
      </w:r>
      <w:r w:rsidR="00D32F67">
        <w:rPr>
          <w:szCs w:val="24"/>
        </w:rPr>
        <w:t xml:space="preserve">. </w:t>
      </w:r>
    </w:p>
    <w:p w14:paraId="0318180D" w14:textId="77777777" w:rsidR="00A14163" w:rsidRPr="00F26312" w:rsidRDefault="00A14163" w:rsidP="007A4DD4">
      <w:pPr>
        <w:rPr>
          <w:szCs w:val="24"/>
        </w:rPr>
      </w:pPr>
    </w:p>
    <w:p w14:paraId="4E5F514F" w14:textId="4852239F" w:rsidR="001238E9" w:rsidRDefault="00A14163" w:rsidP="007A4DD4">
      <w:pPr>
        <w:rPr>
          <w:szCs w:val="24"/>
        </w:rPr>
      </w:pPr>
      <w:r w:rsidRPr="00F26312">
        <w:rPr>
          <w:szCs w:val="24"/>
        </w:rPr>
        <w:t xml:space="preserve">The design value increased at both C58 and C23 when the minimum threshold was increased. </w:t>
      </w:r>
      <w:r w:rsidR="007A4DD4" w:rsidRPr="00F26312">
        <w:rPr>
          <w:szCs w:val="24"/>
        </w:rPr>
        <w:t xml:space="preserve">When the minimum threshold was raised to </w:t>
      </w:r>
      <w:r w:rsidR="001021F5" w:rsidRPr="00F26312">
        <w:rPr>
          <w:szCs w:val="24"/>
        </w:rPr>
        <w:t>70</w:t>
      </w:r>
      <w:r w:rsidR="007A4DD4" w:rsidRPr="00F26312">
        <w:rPr>
          <w:szCs w:val="24"/>
        </w:rPr>
        <w:t xml:space="preserve"> ppb, the maximum design value </w:t>
      </w:r>
      <w:r w:rsidR="001021F5" w:rsidRPr="00F26312">
        <w:rPr>
          <w:szCs w:val="24"/>
        </w:rPr>
        <w:t xml:space="preserve">increased </w:t>
      </w:r>
      <w:r w:rsidR="00F26312" w:rsidRPr="00F26312">
        <w:rPr>
          <w:szCs w:val="24"/>
        </w:rPr>
        <w:t xml:space="preserve">1.2 ppb at C58 and 1.0 </w:t>
      </w:r>
      <w:r w:rsidR="001021F5" w:rsidRPr="00F26312">
        <w:rPr>
          <w:szCs w:val="24"/>
        </w:rPr>
        <w:t>ppb</w:t>
      </w:r>
      <w:r w:rsidR="00F26312" w:rsidRPr="00F26312">
        <w:rPr>
          <w:szCs w:val="24"/>
        </w:rPr>
        <w:t xml:space="preserve"> at C23</w:t>
      </w:r>
      <w:r w:rsidR="00D32F67">
        <w:rPr>
          <w:szCs w:val="24"/>
        </w:rPr>
        <w:t xml:space="preserve">. </w:t>
      </w:r>
      <w:r w:rsidR="007A4DD4" w:rsidRPr="00F26312">
        <w:rPr>
          <w:szCs w:val="24"/>
        </w:rPr>
        <w:t xml:space="preserve">Under the minimum threshold of </w:t>
      </w:r>
      <w:r w:rsidR="001021F5" w:rsidRPr="00F26312">
        <w:rPr>
          <w:szCs w:val="24"/>
        </w:rPr>
        <w:t>75</w:t>
      </w:r>
      <w:r w:rsidR="007A4DD4" w:rsidRPr="00F26312">
        <w:rPr>
          <w:szCs w:val="24"/>
        </w:rPr>
        <w:t xml:space="preserve"> ppb, the maximum design value was </w:t>
      </w:r>
      <w:r w:rsidR="00F26312" w:rsidRPr="00F26312">
        <w:rPr>
          <w:szCs w:val="24"/>
        </w:rPr>
        <w:t>increased to 79.3 ppb at C58 which is significantly higher than the 70 ppb ozone standard</w:t>
      </w:r>
      <w:r w:rsidR="001021F5" w:rsidRPr="00F26312">
        <w:rPr>
          <w:szCs w:val="24"/>
        </w:rPr>
        <w:t>.</w:t>
      </w:r>
      <w:r w:rsidR="007A4DD4" w:rsidRPr="00F26312">
        <w:rPr>
          <w:szCs w:val="24"/>
        </w:rPr>
        <w:t xml:space="preserve"> </w:t>
      </w:r>
      <w:r w:rsidR="001021F5" w:rsidRPr="00F26312">
        <w:rPr>
          <w:szCs w:val="24"/>
        </w:rPr>
        <w:t xml:space="preserve">However, there </w:t>
      </w:r>
      <w:r w:rsidR="00105DAA">
        <w:rPr>
          <w:szCs w:val="24"/>
        </w:rPr>
        <w:t>were</w:t>
      </w:r>
      <w:r w:rsidR="007A4DD4" w:rsidRPr="00F26312">
        <w:rPr>
          <w:szCs w:val="24"/>
        </w:rPr>
        <w:t xml:space="preserve"> only </w:t>
      </w:r>
      <w:r w:rsidR="001021F5" w:rsidRPr="00F26312">
        <w:rPr>
          <w:szCs w:val="24"/>
        </w:rPr>
        <w:t>2</w:t>
      </w:r>
      <w:r w:rsidR="007A4DD4" w:rsidRPr="00F26312">
        <w:rPr>
          <w:szCs w:val="24"/>
        </w:rPr>
        <w:t xml:space="preserve"> days included in the calculation. </w:t>
      </w:r>
    </w:p>
    <w:p w14:paraId="39BF3272" w14:textId="77777777" w:rsidR="001238E9" w:rsidRDefault="001238E9">
      <w:pPr>
        <w:spacing w:after="200" w:line="276" w:lineRule="auto"/>
        <w:jc w:val="left"/>
        <w:rPr>
          <w:szCs w:val="24"/>
        </w:rPr>
      </w:pPr>
      <w:r>
        <w:rPr>
          <w:szCs w:val="24"/>
        </w:rPr>
        <w:br w:type="page"/>
      </w:r>
    </w:p>
    <w:p w14:paraId="76FF1BB9" w14:textId="32D9DEC2" w:rsidR="00AA7F9F" w:rsidRPr="004A60E8" w:rsidRDefault="00AA7F9F" w:rsidP="00AA7F9F">
      <w:pPr>
        <w:spacing w:line="240" w:lineRule="auto"/>
        <w:rPr>
          <w:bCs/>
        </w:rPr>
      </w:pPr>
      <w:bookmarkStart w:id="208" w:name="_Ref426608859"/>
      <w:bookmarkStart w:id="209" w:name="_Toc439233884"/>
      <w:r w:rsidRPr="004A60E8">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4</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3</w:t>
      </w:r>
      <w:r w:rsidR="002D5810">
        <w:rPr>
          <w:bCs/>
        </w:rPr>
        <w:fldChar w:fldCharType="end"/>
      </w:r>
      <w:bookmarkEnd w:id="208"/>
      <w:r w:rsidRPr="004A60E8">
        <w:rPr>
          <w:bCs/>
        </w:rPr>
        <w:t xml:space="preserve">: Minimum Threshold Analysis </w:t>
      </w:r>
      <w:r w:rsidR="006E76C3">
        <w:rPr>
          <w:bCs/>
        </w:rPr>
        <w:t>8</w:t>
      </w:r>
      <w:r w:rsidRPr="004A60E8">
        <w:rPr>
          <w:bCs/>
        </w:rPr>
        <w:t>-Hour Design Values, 2018</w:t>
      </w:r>
      <w:bookmarkEnd w:id="209"/>
    </w:p>
    <w:p w14:paraId="33D78005" w14:textId="77777777" w:rsidR="0094615B" w:rsidRPr="005636C8" w:rsidRDefault="004A60E8" w:rsidP="007A4DD4">
      <w:pPr>
        <w:rPr>
          <w:szCs w:val="24"/>
          <w:highlight w:val="yellow"/>
        </w:rPr>
      </w:pPr>
      <w:r w:rsidRPr="004A60E8">
        <w:rPr>
          <w:noProof/>
          <w:szCs w:val="24"/>
          <w:lang w:val="es-419" w:eastAsia="es-419"/>
        </w:rPr>
        <w:drawing>
          <wp:inline distT="0" distB="0" distL="0" distR="0" wp14:anchorId="3EC3EA02" wp14:editId="7CF51BC0">
            <wp:extent cx="5934075" cy="3808891"/>
            <wp:effectExtent l="19050" t="0" r="9525"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srcRect l="526" t="724" r="1579" b="13033"/>
                    <a:stretch>
                      <a:fillRect/>
                    </a:stretch>
                  </pic:blipFill>
                  <pic:spPr bwMode="auto">
                    <a:xfrm>
                      <a:off x="0" y="0"/>
                      <a:ext cx="5934075" cy="3808891"/>
                    </a:xfrm>
                    <a:prstGeom prst="rect">
                      <a:avLst/>
                    </a:prstGeom>
                    <a:noFill/>
                    <a:ln w="9525">
                      <a:noFill/>
                      <a:miter lim="800000"/>
                      <a:headEnd/>
                      <a:tailEnd/>
                    </a:ln>
                  </pic:spPr>
                </pic:pic>
              </a:graphicData>
            </a:graphic>
          </wp:inline>
        </w:drawing>
      </w:r>
    </w:p>
    <w:p w14:paraId="6D570460" w14:textId="77777777" w:rsidR="007A4DD4" w:rsidRPr="005636C8" w:rsidRDefault="007A4DD4" w:rsidP="007A4DD4">
      <w:pPr>
        <w:spacing w:line="240" w:lineRule="auto"/>
        <w:jc w:val="left"/>
        <w:rPr>
          <w:szCs w:val="24"/>
          <w:highlight w:val="yellow"/>
        </w:rPr>
      </w:pPr>
      <w:bookmarkStart w:id="210" w:name="_Ref359492656"/>
    </w:p>
    <w:p w14:paraId="3E4FB86F" w14:textId="77777777" w:rsidR="00F1316A" w:rsidRPr="005636C8" w:rsidRDefault="00F1316A" w:rsidP="007A4DD4">
      <w:pPr>
        <w:spacing w:line="240" w:lineRule="auto"/>
        <w:rPr>
          <w:bCs/>
          <w:highlight w:val="yellow"/>
        </w:rPr>
        <w:sectPr w:rsidR="00F1316A" w:rsidRPr="005636C8" w:rsidSect="00315EEF">
          <w:footerReference w:type="default" r:id="rId158"/>
          <w:pgSz w:w="12240" w:h="15840" w:code="1"/>
          <w:pgMar w:top="1440" w:right="1440" w:bottom="1440" w:left="1440" w:header="720" w:footer="360" w:gutter="0"/>
          <w:pgNumType w:chapStyle="1"/>
          <w:cols w:space="720"/>
        </w:sectPr>
      </w:pPr>
      <w:bookmarkStart w:id="211" w:name="_Ref363458731"/>
      <w:bookmarkEnd w:id="210"/>
    </w:p>
    <w:p w14:paraId="136340FC" w14:textId="77777777" w:rsidR="000B7A2A" w:rsidRPr="004A60E8" w:rsidRDefault="000B7A2A" w:rsidP="00C04840">
      <w:pPr>
        <w:spacing w:line="240" w:lineRule="auto"/>
        <w:rPr>
          <w:bCs/>
        </w:rPr>
      </w:pPr>
    </w:p>
    <w:p w14:paraId="61C0C209" w14:textId="77777777" w:rsidR="00F1316A" w:rsidRPr="004A60E8" w:rsidRDefault="000B7A2A" w:rsidP="000B7A2A">
      <w:pPr>
        <w:pStyle w:val="Caption"/>
        <w:rPr>
          <w:bCs w:val="0"/>
        </w:rPr>
      </w:pPr>
      <w:bookmarkStart w:id="212" w:name="_Ref426697145"/>
      <w:bookmarkStart w:id="213" w:name="_Toc439233911"/>
      <w:bookmarkEnd w:id="211"/>
      <w:r w:rsidRPr="004A60E8">
        <w:t xml:space="preserve">Table </w:t>
      </w:r>
      <w:r w:rsidR="007B0EE1">
        <w:fldChar w:fldCharType="begin"/>
      </w:r>
      <w:r w:rsidR="007B0EE1">
        <w:instrText xml:space="preserve"> STYLEREF 1 \s </w:instrText>
      </w:r>
      <w:r w:rsidR="007B0EE1">
        <w:fldChar w:fldCharType="separate"/>
      </w:r>
      <w:r w:rsidR="00AC5F25">
        <w:rPr>
          <w:noProof/>
        </w:rPr>
        <w:t>4</w:t>
      </w:r>
      <w:r w:rsidR="007B0EE1">
        <w:rPr>
          <w:noProof/>
        </w:rPr>
        <w:fldChar w:fldCharType="end"/>
      </w:r>
      <w:r w:rsidR="00E97066">
        <w:noBreakHyphen/>
      </w:r>
      <w:r w:rsidR="007B0EE1">
        <w:fldChar w:fldCharType="begin"/>
      </w:r>
      <w:r w:rsidR="007B0EE1">
        <w:instrText xml:space="preserve"> SEQ Table \* ARABIC \s 1 </w:instrText>
      </w:r>
      <w:r w:rsidR="007B0EE1">
        <w:fldChar w:fldCharType="separate"/>
      </w:r>
      <w:r w:rsidR="00AC5F25">
        <w:rPr>
          <w:noProof/>
        </w:rPr>
        <w:t>4</w:t>
      </w:r>
      <w:r w:rsidR="007B0EE1">
        <w:rPr>
          <w:noProof/>
        </w:rPr>
        <w:fldChar w:fldCharType="end"/>
      </w:r>
      <w:bookmarkEnd w:id="212"/>
      <w:r w:rsidR="007A4DD4" w:rsidRPr="004A60E8">
        <w:rPr>
          <w:bCs w:val="0"/>
        </w:rPr>
        <w:t>: Minimum Threshold Analysis</w:t>
      </w:r>
      <w:r w:rsidR="00C04840" w:rsidRPr="004A60E8">
        <w:rPr>
          <w:bCs w:val="0"/>
        </w:rPr>
        <w:t xml:space="preserve"> for base Case 2 (TCEQ)</w:t>
      </w:r>
      <w:r w:rsidR="007A4DD4" w:rsidRPr="004A60E8">
        <w:rPr>
          <w:bCs w:val="0"/>
        </w:rPr>
        <w:t>, 2018.</w:t>
      </w:r>
      <w:bookmarkEnd w:id="213"/>
    </w:p>
    <w:tbl>
      <w:tblPr>
        <w:tblW w:w="13019" w:type="dxa"/>
        <w:jc w:val="center"/>
        <w:tblLayout w:type="fixed"/>
        <w:tblLook w:val="04A0" w:firstRow="1" w:lastRow="0" w:firstColumn="1" w:lastColumn="0" w:noHBand="0" w:noVBand="1"/>
      </w:tblPr>
      <w:tblGrid>
        <w:gridCol w:w="773"/>
        <w:gridCol w:w="1416"/>
        <w:gridCol w:w="902"/>
        <w:gridCol w:w="903"/>
        <w:gridCol w:w="902"/>
        <w:gridCol w:w="903"/>
        <w:gridCol w:w="902"/>
        <w:gridCol w:w="903"/>
        <w:gridCol w:w="902"/>
        <w:gridCol w:w="903"/>
        <w:gridCol w:w="902"/>
        <w:gridCol w:w="903"/>
        <w:gridCol w:w="902"/>
        <w:gridCol w:w="903"/>
      </w:tblGrid>
      <w:tr w:rsidR="00C04840" w:rsidRPr="004A60E8" w14:paraId="6A3A5698" w14:textId="77777777" w:rsidTr="00C04840">
        <w:trPr>
          <w:trHeight w:val="270"/>
          <w:jc w:val="center"/>
        </w:trPr>
        <w:tc>
          <w:tcPr>
            <w:tcW w:w="773" w:type="dxa"/>
            <w:vMerge w:val="restart"/>
            <w:tcBorders>
              <w:top w:val="single" w:sz="18" w:space="0" w:color="auto"/>
              <w:left w:val="single" w:sz="18" w:space="0" w:color="auto"/>
              <w:bottom w:val="single" w:sz="4" w:space="0" w:color="auto"/>
              <w:right w:val="single" w:sz="4" w:space="0" w:color="auto"/>
            </w:tcBorders>
            <w:shd w:val="clear" w:color="000000" w:fill="D9D9D9"/>
            <w:noWrap/>
            <w:vAlign w:val="center"/>
            <w:hideMark/>
          </w:tcPr>
          <w:p w14:paraId="3AE0BFD7" w14:textId="77777777" w:rsidR="00C04840" w:rsidRPr="004A60E8" w:rsidRDefault="00C04840" w:rsidP="00C04840">
            <w:pPr>
              <w:spacing w:line="240" w:lineRule="auto"/>
              <w:jc w:val="center"/>
              <w:rPr>
                <w:rFonts w:cs="Arial"/>
                <w:color w:val="000000"/>
                <w:sz w:val="20"/>
              </w:rPr>
            </w:pPr>
            <w:r w:rsidRPr="004A60E8">
              <w:rPr>
                <w:rFonts w:cs="Arial"/>
                <w:color w:val="000000"/>
                <w:sz w:val="20"/>
              </w:rPr>
              <w:t>Site</w:t>
            </w:r>
          </w:p>
        </w:tc>
        <w:tc>
          <w:tcPr>
            <w:tcW w:w="1416" w:type="dxa"/>
            <w:vMerge w:val="restart"/>
            <w:tcBorders>
              <w:top w:val="single" w:sz="18" w:space="0" w:color="auto"/>
              <w:left w:val="single" w:sz="4" w:space="0" w:color="auto"/>
              <w:bottom w:val="single" w:sz="4" w:space="0" w:color="auto"/>
              <w:right w:val="single" w:sz="18" w:space="0" w:color="auto"/>
            </w:tcBorders>
            <w:shd w:val="clear" w:color="000000" w:fill="D9D9D9"/>
            <w:vAlign w:val="center"/>
            <w:hideMark/>
          </w:tcPr>
          <w:p w14:paraId="5B2C7C83" w14:textId="77777777" w:rsidR="00C04840" w:rsidRPr="004A60E8" w:rsidRDefault="00C04840" w:rsidP="00C04840">
            <w:pPr>
              <w:spacing w:line="240" w:lineRule="auto"/>
              <w:jc w:val="center"/>
              <w:rPr>
                <w:rFonts w:cs="Arial"/>
                <w:color w:val="000000"/>
                <w:sz w:val="20"/>
              </w:rPr>
            </w:pPr>
            <w:r w:rsidRPr="004A60E8">
              <w:rPr>
                <w:rFonts w:cs="Arial"/>
                <w:color w:val="000000"/>
                <w:sz w:val="20"/>
              </w:rPr>
              <w:t>2014 Modeling DV</w:t>
            </w:r>
          </w:p>
        </w:tc>
        <w:tc>
          <w:tcPr>
            <w:tcW w:w="2707" w:type="dxa"/>
            <w:gridSpan w:val="3"/>
            <w:tcBorders>
              <w:top w:val="single" w:sz="18" w:space="0" w:color="auto"/>
              <w:left w:val="single" w:sz="18" w:space="0" w:color="auto"/>
              <w:bottom w:val="single" w:sz="4" w:space="0" w:color="auto"/>
              <w:right w:val="single" w:sz="18" w:space="0" w:color="auto"/>
            </w:tcBorders>
            <w:shd w:val="clear" w:color="000000" w:fill="D9D9D9"/>
            <w:noWrap/>
            <w:vAlign w:val="center"/>
            <w:hideMark/>
          </w:tcPr>
          <w:p w14:paraId="54B18C86" w14:textId="77777777" w:rsidR="00C04840" w:rsidRPr="004A60E8" w:rsidRDefault="00C04840" w:rsidP="00C04840">
            <w:pPr>
              <w:spacing w:line="240" w:lineRule="auto"/>
              <w:jc w:val="center"/>
              <w:rPr>
                <w:rFonts w:cs="Arial"/>
                <w:color w:val="000000"/>
                <w:sz w:val="20"/>
              </w:rPr>
            </w:pPr>
            <w:r w:rsidRPr="004A60E8">
              <w:rPr>
                <w:rFonts w:cs="Arial"/>
                <w:color w:val="000000"/>
                <w:sz w:val="20"/>
              </w:rPr>
              <w:t>60 ppb</w:t>
            </w:r>
          </w:p>
        </w:tc>
        <w:tc>
          <w:tcPr>
            <w:tcW w:w="2708" w:type="dxa"/>
            <w:gridSpan w:val="3"/>
            <w:tcBorders>
              <w:top w:val="single" w:sz="18" w:space="0" w:color="auto"/>
              <w:left w:val="single" w:sz="18" w:space="0" w:color="auto"/>
              <w:bottom w:val="single" w:sz="4" w:space="0" w:color="auto"/>
              <w:right w:val="single" w:sz="18" w:space="0" w:color="auto"/>
            </w:tcBorders>
            <w:shd w:val="clear" w:color="000000" w:fill="D9D9D9"/>
            <w:noWrap/>
            <w:vAlign w:val="center"/>
            <w:hideMark/>
          </w:tcPr>
          <w:p w14:paraId="3A68CFD7" w14:textId="77777777" w:rsidR="00C04840" w:rsidRPr="004A60E8" w:rsidRDefault="00C04840" w:rsidP="00C04840">
            <w:pPr>
              <w:spacing w:line="240" w:lineRule="auto"/>
              <w:jc w:val="center"/>
              <w:rPr>
                <w:rFonts w:cs="Arial"/>
                <w:color w:val="000000"/>
                <w:sz w:val="20"/>
              </w:rPr>
            </w:pPr>
            <w:r w:rsidRPr="004A60E8">
              <w:rPr>
                <w:rFonts w:cs="Arial"/>
                <w:color w:val="000000"/>
                <w:sz w:val="20"/>
              </w:rPr>
              <w:t>65 ppb</w:t>
            </w:r>
          </w:p>
        </w:tc>
        <w:tc>
          <w:tcPr>
            <w:tcW w:w="2707" w:type="dxa"/>
            <w:gridSpan w:val="3"/>
            <w:tcBorders>
              <w:top w:val="single" w:sz="18" w:space="0" w:color="auto"/>
              <w:left w:val="single" w:sz="18" w:space="0" w:color="auto"/>
              <w:bottom w:val="single" w:sz="4" w:space="0" w:color="auto"/>
              <w:right w:val="single" w:sz="18" w:space="0" w:color="auto"/>
            </w:tcBorders>
            <w:shd w:val="clear" w:color="000000" w:fill="D9D9D9"/>
            <w:noWrap/>
            <w:vAlign w:val="center"/>
            <w:hideMark/>
          </w:tcPr>
          <w:p w14:paraId="61FA38CE" w14:textId="77777777" w:rsidR="00C04840" w:rsidRPr="004A60E8" w:rsidRDefault="00C04840" w:rsidP="00C04840">
            <w:pPr>
              <w:spacing w:line="240" w:lineRule="auto"/>
              <w:jc w:val="center"/>
              <w:rPr>
                <w:rFonts w:cs="Arial"/>
                <w:color w:val="000000"/>
                <w:sz w:val="20"/>
              </w:rPr>
            </w:pPr>
            <w:r w:rsidRPr="004A60E8">
              <w:rPr>
                <w:rFonts w:cs="Arial"/>
                <w:color w:val="000000"/>
                <w:sz w:val="20"/>
              </w:rPr>
              <w:t>70 ppb</w:t>
            </w:r>
          </w:p>
        </w:tc>
        <w:tc>
          <w:tcPr>
            <w:tcW w:w="2708" w:type="dxa"/>
            <w:gridSpan w:val="3"/>
            <w:tcBorders>
              <w:top w:val="single" w:sz="18" w:space="0" w:color="auto"/>
              <w:left w:val="single" w:sz="18" w:space="0" w:color="auto"/>
              <w:bottom w:val="single" w:sz="4" w:space="0" w:color="auto"/>
              <w:right w:val="single" w:sz="18" w:space="0" w:color="auto"/>
            </w:tcBorders>
            <w:shd w:val="clear" w:color="000000" w:fill="D9D9D9"/>
            <w:noWrap/>
            <w:vAlign w:val="center"/>
            <w:hideMark/>
          </w:tcPr>
          <w:p w14:paraId="57621E89" w14:textId="77777777" w:rsidR="00C04840" w:rsidRPr="004A60E8" w:rsidRDefault="00C04840" w:rsidP="00C04840">
            <w:pPr>
              <w:spacing w:line="240" w:lineRule="auto"/>
              <w:jc w:val="center"/>
              <w:rPr>
                <w:rFonts w:cs="Arial"/>
                <w:color w:val="000000"/>
                <w:sz w:val="20"/>
              </w:rPr>
            </w:pPr>
            <w:r w:rsidRPr="004A60E8">
              <w:rPr>
                <w:rFonts w:cs="Arial"/>
                <w:color w:val="000000"/>
                <w:sz w:val="20"/>
              </w:rPr>
              <w:t>75 ppb</w:t>
            </w:r>
          </w:p>
        </w:tc>
      </w:tr>
      <w:tr w:rsidR="00C04840" w:rsidRPr="004A60E8" w14:paraId="62D6D361" w14:textId="77777777" w:rsidTr="00C04840">
        <w:trPr>
          <w:trHeight w:val="255"/>
          <w:jc w:val="center"/>
        </w:trPr>
        <w:tc>
          <w:tcPr>
            <w:tcW w:w="773" w:type="dxa"/>
            <w:vMerge/>
            <w:tcBorders>
              <w:top w:val="single" w:sz="12" w:space="0" w:color="auto"/>
              <w:left w:val="single" w:sz="18" w:space="0" w:color="auto"/>
              <w:bottom w:val="single" w:sz="18" w:space="0" w:color="auto"/>
              <w:right w:val="single" w:sz="4" w:space="0" w:color="auto"/>
            </w:tcBorders>
            <w:vAlign w:val="center"/>
            <w:hideMark/>
          </w:tcPr>
          <w:p w14:paraId="5B18E37A" w14:textId="77777777" w:rsidR="00C04840" w:rsidRPr="004A60E8" w:rsidRDefault="00C04840" w:rsidP="00C04840">
            <w:pPr>
              <w:spacing w:line="240" w:lineRule="auto"/>
              <w:jc w:val="left"/>
              <w:rPr>
                <w:rFonts w:cs="Arial"/>
                <w:color w:val="000000"/>
                <w:sz w:val="20"/>
              </w:rPr>
            </w:pPr>
          </w:p>
        </w:tc>
        <w:tc>
          <w:tcPr>
            <w:tcW w:w="1416" w:type="dxa"/>
            <w:vMerge/>
            <w:tcBorders>
              <w:top w:val="single" w:sz="12" w:space="0" w:color="auto"/>
              <w:left w:val="single" w:sz="4" w:space="0" w:color="auto"/>
              <w:bottom w:val="single" w:sz="18" w:space="0" w:color="auto"/>
              <w:right w:val="single" w:sz="18" w:space="0" w:color="auto"/>
            </w:tcBorders>
            <w:vAlign w:val="center"/>
            <w:hideMark/>
          </w:tcPr>
          <w:p w14:paraId="64DBAC7D" w14:textId="77777777" w:rsidR="00C04840" w:rsidRPr="004A60E8" w:rsidRDefault="00C04840" w:rsidP="00C04840">
            <w:pPr>
              <w:spacing w:line="240" w:lineRule="auto"/>
              <w:jc w:val="left"/>
              <w:rPr>
                <w:rFonts w:cs="Arial"/>
                <w:color w:val="000000"/>
                <w:sz w:val="20"/>
              </w:rPr>
            </w:pPr>
          </w:p>
        </w:tc>
        <w:tc>
          <w:tcPr>
            <w:tcW w:w="902" w:type="dxa"/>
            <w:tcBorders>
              <w:top w:val="nil"/>
              <w:left w:val="single" w:sz="18" w:space="0" w:color="auto"/>
              <w:bottom w:val="single" w:sz="18" w:space="0" w:color="auto"/>
              <w:right w:val="single" w:sz="4" w:space="0" w:color="auto"/>
            </w:tcBorders>
            <w:shd w:val="clear" w:color="000000" w:fill="D9D9D9"/>
            <w:noWrap/>
            <w:vAlign w:val="center"/>
            <w:hideMark/>
          </w:tcPr>
          <w:p w14:paraId="5A752A33" w14:textId="77777777" w:rsidR="00C04840" w:rsidRPr="004A60E8" w:rsidRDefault="00C04840" w:rsidP="00C04840">
            <w:pPr>
              <w:spacing w:line="240" w:lineRule="auto"/>
              <w:jc w:val="center"/>
              <w:rPr>
                <w:rFonts w:cs="Arial"/>
                <w:color w:val="000000"/>
                <w:sz w:val="20"/>
              </w:rPr>
            </w:pPr>
            <w:r w:rsidRPr="004A60E8">
              <w:rPr>
                <w:rFonts w:cs="Arial"/>
                <w:color w:val="000000"/>
                <w:sz w:val="20"/>
              </w:rPr>
              <w:t>RRF</w:t>
            </w:r>
          </w:p>
        </w:tc>
        <w:tc>
          <w:tcPr>
            <w:tcW w:w="903" w:type="dxa"/>
            <w:tcBorders>
              <w:top w:val="nil"/>
              <w:left w:val="nil"/>
              <w:bottom w:val="single" w:sz="18" w:space="0" w:color="auto"/>
              <w:right w:val="single" w:sz="4" w:space="0" w:color="auto"/>
            </w:tcBorders>
            <w:shd w:val="clear" w:color="000000" w:fill="D9D9D9"/>
            <w:noWrap/>
            <w:vAlign w:val="center"/>
            <w:hideMark/>
          </w:tcPr>
          <w:p w14:paraId="5BE0CADB" w14:textId="77777777" w:rsidR="00C04840" w:rsidRPr="004A60E8" w:rsidRDefault="00C04840" w:rsidP="00C04840">
            <w:pPr>
              <w:spacing w:line="240" w:lineRule="auto"/>
              <w:jc w:val="center"/>
              <w:rPr>
                <w:rFonts w:cs="Arial"/>
                <w:color w:val="000000"/>
                <w:sz w:val="20"/>
              </w:rPr>
            </w:pPr>
            <w:r w:rsidRPr="004A60E8">
              <w:rPr>
                <w:rFonts w:cs="Arial"/>
                <w:color w:val="000000"/>
                <w:sz w:val="20"/>
              </w:rPr>
              <w:t>DVF</w:t>
            </w:r>
          </w:p>
        </w:tc>
        <w:tc>
          <w:tcPr>
            <w:tcW w:w="902" w:type="dxa"/>
            <w:tcBorders>
              <w:top w:val="nil"/>
              <w:left w:val="nil"/>
              <w:bottom w:val="single" w:sz="18" w:space="0" w:color="auto"/>
              <w:right w:val="single" w:sz="18" w:space="0" w:color="auto"/>
            </w:tcBorders>
            <w:shd w:val="clear" w:color="000000" w:fill="D9D9D9"/>
            <w:noWrap/>
            <w:vAlign w:val="center"/>
            <w:hideMark/>
          </w:tcPr>
          <w:p w14:paraId="59D315B7" w14:textId="77777777" w:rsidR="00C04840" w:rsidRPr="004A60E8" w:rsidRDefault="00C04840" w:rsidP="00C04840">
            <w:pPr>
              <w:spacing w:line="240" w:lineRule="auto"/>
              <w:jc w:val="center"/>
              <w:rPr>
                <w:rFonts w:cs="Arial"/>
                <w:color w:val="000000"/>
                <w:sz w:val="20"/>
              </w:rPr>
            </w:pPr>
            <w:r w:rsidRPr="004A60E8">
              <w:rPr>
                <w:rFonts w:cs="Arial"/>
                <w:color w:val="000000"/>
                <w:sz w:val="20"/>
              </w:rPr>
              <w:t># Days</w:t>
            </w:r>
          </w:p>
        </w:tc>
        <w:tc>
          <w:tcPr>
            <w:tcW w:w="903" w:type="dxa"/>
            <w:tcBorders>
              <w:top w:val="nil"/>
              <w:left w:val="single" w:sz="18" w:space="0" w:color="auto"/>
              <w:bottom w:val="single" w:sz="18" w:space="0" w:color="auto"/>
              <w:right w:val="single" w:sz="4" w:space="0" w:color="auto"/>
            </w:tcBorders>
            <w:shd w:val="clear" w:color="000000" w:fill="D9D9D9"/>
            <w:noWrap/>
            <w:vAlign w:val="center"/>
            <w:hideMark/>
          </w:tcPr>
          <w:p w14:paraId="11F4E560" w14:textId="77777777" w:rsidR="00C04840" w:rsidRPr="004A60E8" w:rsidRDefault="00C04840" w:rsidP="00C04840">
            <w:pPr>
              <w:spacing w:line="240" w:lineRule="auto"/>
              <w:jc w:val="center"/>
              <w:rPr>
                <w:rFonts w:cs="Arial"/>
                <w:color w:val="000000"/>
                <w:sz w:val="20"/>
              </w:rPr>
            </w:pPr>
            <w:r w:rsidRPr="004A60E8">
              <w:rPr>
                <w:rFonts w:cs="Arial"/>
                <w:color w:val="000000"/>
                <w:sz w:val="20"/>
              </w:rPr>
              <w:t>RRF</w:t>
            </w:r>
          </w:p>
        </w:tc>
        <w:tc>
          <w:tcPr>
            <w:tcW w:w="902" w:type="dxa"/>
            <w:tcBorders>
              <w:top w:val="nil"/>
              <w:left w:val="nil"/>
              <w:bottom w:val="single" w:sz="18" w:space="0" w:color="auto"/>
              <w:right w:val="single" w:sz="4" w:space="0" w:color="auto"/>
            </w:tcBorders>
            <w:shd w:val="clear" w:color="000000" w:fill="D9D9D9"/>
            <w:noWrap/>
            <w:vAlign w:val="center"/>
            <w:hideMark/>
          </w:tcPr>
          <w:p w14:paraId="7B1049D2" w14:textId="77777777" w:rsidR="00C04840" w:rsidRPr="004A60E8" w:rsidRDefault="00C04840" w:rsidP="00C04840">
            <w:pPr>
              <w:spacing w:line="240" w:lineRule="auto"/>
              <w:jc w:val="center"/>
              <w:rPr>
                <w:rFonts w:cs="Arial"/>
                <w:color w:val="000000"/>
                <w:sz w:val="20"/>
              </w:rPr>
            </w:pPr>
            <w:r w:rsidRPr="004A60E8">
              <w:rPr>
                <w:rFonts w:cs="Arial"/>
                <w:color w:val="000000"/>
                <w:sz w:val="20"/>
              </w:rPr>
              <w:t>DVF</w:t>
            </w:r>
          </w:p>
        </w:tc>
        <w:tc>
          <w:tcPr>
            <w:tcW w:w="903" w:type="dxa"/>
            <w:tcBorders>
              <w:top w:val="nil"/>
              <w:left w:val="nil"/>
              <w:bottom w:val="single" w:sz="18" w:space="0" w:color="auto"/>
              <w:right w:val="single" w:sz="18" w:space="0" w:color="auto"/>
            </w:tcBorders>
            <w:shd w:val="clear" w:color="000000" w:fill="D9D9D9"/>
            <w:noWrap/>
            <w:vAlign w:val="center"/>
            <w:hideMark/>
          </w:tcPr>
          <w:p w14:paraId="3AECF51A" w14:textId="77777777" w:rsidR="00C04840" w:rsidRPr="004A60E8" w:rsidRDefault="00C04840" w:rsidP="00C04840">
            <w:pPr>
              <w:spacing w:line="240" w:lineRule="auto"/>
              <w:jc w:val="center"/>
              <w:rPr>
                <w:rFonts w:cs="Arial"/>
                <w:color w:val="000000"/>
                <w:sz w:val="20"/>
              </w:rPr>
            </w:pPr>
            <w:r w:rsidRPr="004A60E8">
              <w:rPr>
                <w:rFonts w:cs="Arial"/>
                <w:color w:val="000000"/>
                <w:sz w:val="20"/>
              </w:rPr>
              <w:t># Days</w:t>
            </w:r>
          </w:p>
        </w:tc>
        <w:tc>
          <w:tcPr>
            <w:tcW w:w="902" w:type="dxa"/>
            <w:tcBorders>
              <w:top w:val="nil"/>
              <w:left w:val="single" w:sz="18" w:space="0" w:color="auto"/>
              <w:bottom w:val="single" w:sz="18" w:space="0" w:color="auto"/>
              <w:right w:val="single" w:sz="4" w:space="0" w:color="auto"/>
            </w:tcBorders>
            <w:shd w:val="clear" w:color="000000" w:fill="D9D9D9"/>
            <w:noWrap/>
            <w:vAlign w:val="center"/>
            <w:hideMark/>
          </w:tcPr>
          <w:p w14:paraId="2F83AB02" w14:textId="77777777" w:rsidR="00C04840" w:rsidRPr="004A60E8" w:rsidRDefault="00C04840" w:rsidP="00C04840">
            <w:pPr>
              <w:spacing w:line="240" w:lineRule="auto"/>
              <w:jc w:val="center"/>
              <w:rPr>
                <w:rFonts w:cs="Arial"/>
                <w:color w:val="000000"/>
                <w:sz w:val="20"/>
              </w:rPr>
            </w:pPr>
            <w:r w:rsidRPr="004A60E8">
              <w:rPr>
                <w:rFonts w:cs="Arial"/>
                <w:color w:val="000000"/>
                <w:sz w:val="20"/>
              </w:rPr>
              <w:t>RRF</w:t>
            </w:r>
          </w:p>
        </w:tc>
        <w:tc>
          <w:tcPr>
            <w:tcW w:w="903" w:type="dxa"/>
            <w:tcBorders>
              <w:top w:val="nil"/>
              <w:left w:val="nil"/>
              <w:bottom w:val="single" w:sz="18" w:space="0" w:color="auto"/>
              <w:right w:val="single" w:sz="4" w:space="0" w:color="auto"/>
            </w:tcBorders>
            <w:shd w:val="clear" w:color="000000" w:fill="D9D9D9"/>
            <w:noWrap/>
            <w:vAlign w:val="center"/>
            <w:hideMark/>
          </w:tcPr>
          <w:p w14:paraId="694426EB" w14:textId="77777777" w:rsidR="00C04840" w:rsidRPr="004A60E8" w:rsidRDefault="00C04840" w:rsidP="00C04840">
            <w:pPr>
              <w:spacing w:line="240" w:lineRule="auto"/>
              <w:jc w:val="center"/>
              <w:rPr>
                <w:rFonts w:cs="Arial"/>
                <w:color w:val="000000"/>
                <w:sz w:val="20"/>
              </w:rPr>
            </w:pPr>
            <w:r w:rsidRPr="004A60E8">
              <w:rPr>
                <w:rFonts w:cs="Arial"/>
                <w:color w:val="000000"/>
                <w:sz w:val="20"/>
              </w:rPr>
              <w:t>DVF</w:t>
            </w:r>
          </w:p>
        </w:tc>
        <w:tc>
          <w:tcPr>
            <w:tcW w:w="902" w:type="dxa"/>
            <w:tcBorders>
              <w:top w:val="nil"/>
              <w:left w:val="nil"/>
              <w:bottom w:val="single" w:sz="18" w:space="0" w:color="auto"/>
              <w:right w:val="single" w:sz="18" w:space="0" w:color="auto"/>
            </w:tcBorders>
            <w:shd w:val="clear" w:color="000000" w:fill="D9D9D9"/>
            <w:noWrap/>
            <w:vAlign w:val="center"/>
            <w:hideMark/>
          </w:tcPr>
          <w:p w14:paraId="7695F23D" w14:textId="77777777" w:rsidR="00C04840" w:rsidRPr="004A60E8" w:rsidRDefault="00C04840" w:rsidP="00C04840">
            <w:pPr>
              <w:spacing w:line="240" w:lineRule="auto"/>
              <w:jc w:val="center"/>
              <w:rPr>
                <w:rFonts w:cs="Arial"/>
                <w:color w:val="000000"/>
                <w:sz w:val="20"/>
              </w:rPr>
            </w:pPr>
            <w:r w:rsidRPr="004A60E8">
              <w:rPr>
                <w:rFonts w:cs="Arial"/>
                <w:color w:val="000000"/>
                <w:sz w:val="20"/>
              </w:rPr>
              <w:t># Days</w:t>
            </w:r>
          </w:p>
        </w:tc>
        <w:tc>
          <w:tcPr>
            <w:tcW w:w="903" w:type="dxa"/>
            <w:tcBorders>
              <w:top w:val="nil"/>
              <w:left w:val="single" w:sz="18" w:space="0" w:color="auto"/>
              <w:bottom w:val="single" w:sz="18" w:space="0" w:color="auto"/>
              <w:right w:val="single" w:sz="4" w:space="0" w:color="auto"/>
            </w:tcBorders>
            <w:shd w:val="clear" w:color="000000" w:fill="D9D9D9"/>
            <w:noWrap/>
            <w:vAlign w:val="center"/>
            <w:hideMark/>
          </w:tcPr>
          <w:p w14:paraId="717B0B70" w14:textId="77777777" w:rsidR="00C04840" w:rsidRPr="004A60E8" w:rsidRDefault="00C04840" w:rsidP="00C04840">
            <w:pPr>
              <w:spacing w:line="240" w:lineRule="auto"/>
              <w:jc w:val="center"/>
              <w:rPr>
                <w:rFonts w:cs="Arial"/>
                <w:color w:val="000000"/>
                <w:sz w:val="20"/>
              </w:rPr>
            </w:pPr>
            <w:r w:rsidRPr="004A60E8">
              <w:rPr>
                <w:rFonts w:cs="Arial"/>
                <w:color w:val="000000"/>
                <w:sz w:val="20"/>
              </w:rPr>
              <w:t>RRF</w:t>
            </w:r>
          </w:p>
        </w:tc>
        <w:tc>
          <w:tcPr>
            <w:tcW w:w="902" w:type="dxa"/>
            <w:tcBorders>
              <w:top w:val="nil"/>
              <w:left w:val="nil"/>
              <w:bottom w:val="single" w:sz="18" w:space="0" w:color="auto"/>
              <w:right w:val="single" w:sz="4" w:space="0" w:color="auto"/>
            </w:tcBorders>
            <w:shd w:val="clear" w:color="000000" w:fill="D9D9D9"/>
            <w:noWrap/>
            <w:vAlign w:val="center"/>
            <w:hideMark/>
          </w:tcPr>
          <w:p w14:paraId="1872BC81" w14:textId="77777777" w:rsidR="00C04840" w:rsidRPr="004A60E8" w:rsidRDefault="00C04840" w:rsidP="00C04840">
            <w:pPr>
              <w:spacing w:line="240" w:lineRule="auto"/>
              <w:jc w:val="center"/>
              <w:rPr>
                <w:rFonts w:cs="Arial"/>
                <w:color w:val="000000"/>
                <w:sz w:val="20"/>
              </w:rPr>
            </w:pPr>
            <w:r w:rsidRPr="004A60E8">
              <w:rPr>
                <w:rFonts w:cs="Arial"/>
                <w:color w:val="000000"/>
                <w:sz w:val="20"/>
              </w:rPr>
              <w:t>DVF</w:t>
            </w:r>
          </w:p>
        </w:tc>
        <w:tc>
          <w:tcPr>
            <w:tcW w:w="903" w:type="dxa"/>
            <w:tcBorders>
              <w:top w:val="nil"/>
              <w:left w:val="nil"/>
              <w:bottom w:val="single" w:sz="18" w:space="0" w:color="auto"/>
              <w:right w:val="single" w:sz="18" w:space="0" w:color="auto"/>
            </w:tcBorders>
            <w:shd w:val="clear" w:color="000000" w:fill="D9D9D9"/>
            <w:noWrap/>
            <w:vAlign w:val="center"/>
            <w:hideMark/>
          </w:tcPr>
          <w:p w14:paraId="04B65B3D" w14:textId="77777777" w:rsidR="00C04840" w:rsidRPr="004A60E8" w:rsidRDefault="00C04840" w:rsidP="00C04840">
            <w:pPr>
              <w:spacing w:line="240" w:lineRule="auto"/>
              <w:jc w:val="center"/>
              <w:rPr>
                <w:rFonts w:cs="Arial"/>
                <w:color w:val="000000"/>
                <w:sz w:val="20"/>
              </w:rPr>
            </w:pPr>
            <w:r w:rsidRPr="004A60E8">
              <w:rPr>
                <w:rFonts w:cs="Arial"/>
                <w:color w:val="000000"/>
                <w:sz w:val="20"/>
              </w:rPr>
              <w:t># Days</w:t>
            </w:r>
          </w:p>
        </w:tc>
      </w:tr>
      <w:tr w:rsidR="004A60E8" w:rsidRPr="004A60E8" w14:paraId="7DF62008" w14:textId="77777777" w:rsidTr="004D4CE3">
        <w:trPr>
          <w:trHeight w:val="298"/>
          <w:jc w:val="center"/>
        </w:trPr>
        <w:tc>
          <w:tcPr>
            <w:tcW w:w="773"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66780E1F" w14:textId="77777777" w:rsidR="004A60E8" w:rsidRPr="004A60E8" w:rsidRDefault="004A60E8" w:rsidP="004A60E8">
            <w:pPr>
              <w:spacing w:line="240" w:lineRule="auto"/>
              <w:jc w:val="center"/>
              <w:rPr>
                <w:rFonts w:cs="Arial"/>
                <w:color w:val="000000"/>
                <w:sz w:val="20"/>
              </w:rPr>
            </w:pPr>
            <w:r w:rsidRPr="004A60E8">
              <w:rPr>
                <w:rFonts w:cs="Arial"/>
                <w:color w:val="000000"/>
                <w:sz w:val="20"/>
              </w:rPr>
              <w:t>C23</w:t>
            </w:r>
          </w:p>
        </w:tc>
        <w:tc>
          <w:tcPr>
            <w:tcW w:w="1416" w:type="dxa"/>
            <w:tcBorders>
              <w:top w:val="single" w:sz="18" w:space="0" w:color="auto"/>
              <w:left w:val="nil"/>
              <w:bottom w:val="single" w:sz="4" w:space="0" w:color="auto"/>
              <w:right w:val="single" w:sz="18" w:space="0" w:color="auto"/>
            </w:tcBorders>
            <w:shd w:val="clear" w:color="auto" w:fill="auto"/>
            <w:noWrap/>
            <w:vAlign w:val="center"/>
            <w:hideMark/>
          </w:tcPr>
          <w:p w14:paraId="26C2ABF5"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77.1</w:t>
            </w:r>
          </w:p>
        </w:tc>
        <w:tc>
          <w:tcPr>
            <w:tcW w:w="902"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154B90AD"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0.9247</w:t>
            </w:r>
          </w:p>
        </w:tc>
        <w:tc>
          <w:tcPr>
            <w:tcW w:w="903" w:type="dxa"/>
            <w:tcBorders>
              <w:top w:val="single" w:sz="18" w:space="0" w:color="auto"/>
              <w:left w:val="nil"/>
              <w:bottom w:val="single" w:sz="4" w:space="0" w:color="auto"/>
              <w:right w:val="single" w:sz="4" w:space="0" w:color="auto"/>
            </w:tcBorders>
            <w:shd w:val="clear" w:color="auto" w:fill="auto"/>
            <w:noWrap/>
            <w:vAlign w:val="center"/>
            <w:hideMark/>
          </w:tcPr>
          <w:p w14:paraId="0EF9F8F2"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71.3</w:t>
            </w:r>
          </w:p>
        </w:tc>
        <w:tc>
          <w:tcPr>
            <w:tcW w:w="902" w:type="dxa"/>
            <w:tcBorders>
              <w:top w:val="single" w:sz="18" w:space="0" w:color="auto"/>
              <w:left w:val="nil"/>
              <w:bottom w:val="single" w:sz="4" w:space="0" w:color="auto"/>
              <w:right w:val="single" w:sz="18" w:space="0" w:color="auto"/>
            </w:tcBorders>
            <w:shd w:val="clear" w:color="auto" w:fill="auto"/>
            <w:noWrap/>
            <w:vAlign w:val="center"/>
            <w:hideMark/>
          </w:tcPr>
          <w:p w14:paraId="26D002F4" w14:textId="77777777" w:rsidR="004A60E8" w:rsidRPr="004A60E8" w:rsidRDefault="004A60E8" w:rsidP="004A60E8">
            <w:pPr>
              <w:spacing w:line="240" w:lineRule="auto"/>
              <w:jc w:val="center"/>
              <w:rPr>
                <w:rFonts w:cs="Arial"/>
                <w:color w:val="000000"/>
                <w:sz w:val="20"/>
              </w:rPr>
            </w:pPr>
            <w:r w:rsidRPr="004A60E8">
              <w:rPr>
                <w:rFonts w:cs="Arial"/>
                <w:color w:val="000000"/>
                <w:sz w:val="20"/>
              </w:rPr>
              <w:t>10</w:t>
            </w:r>
          </w:p>
        </w:tc>
        <w:tc>
          <w:tcPr>
            <w:tcW w:w="903"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150E1679"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0.9247</w:t>
            </w:r>
          </w:p>
        </w:tc>
        <w:tc>
          <w:tcPr>
            <w:tcW w:w="902" w:type="dxa"/>
            <w:tcBorders>
              <w:top w:val="single" w:sz="18" w:space="0" w:color="auto"/>
              <w:left w:val="nil"/>
              <w:bottom w:val="single" w:sz="4" w:space="0" w:color="auto"/>
              <w:right w:val="single" w:sz="4" w:space="0" w:color="auto"/>
            </w:tcBorders>
            <w:shd w:val="clear" w:color="auto" w:fill="auto"/>
            <w:noWrap/>
            <w:vAlign w:val="center"/>
            <w:hideMark/>
          </w:tcPr>
          <w:p w14:paraId="5880CC8A"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71.3</w:t>
            </w:r>
          </w:p>
        </w:tc>
        <w:tc>
          <w:tcPr>
            <w:tcW w:w="903" w:type="dxa"/>
            <w:tcBorders>
              <w:top w:val="single" w:sz="18" w:space="0" w:color="auto"/>
              <w:left w:val="nil"/>
              <w:bottom w:val="single" w:sz="4" w:space="0" w:color="auto"/>
              <w:right w:val="single" w:sz="18" w:space="0" w:color="auto"/>
            </w:tcBorders>
            <w:shd w:val="clear" w:color="auto" w:fill="auto"/>
            <w:noWrap/>
            <w:vAlign w:val="center"/>
            <w:hideMark/>
          </w:tcPr>
          <w:p w14:paraId="6033A6E4" w14:textId="77777777" w:rsidR="004A60E8" w:rsidRPr="004A60E8" w:rsidRDefault="004A60E8" w:rsidP="004A60E8">
            <w:pPr>
              <w:spacing w:line="240" w:lineRule="auto"/>
              <w:jc w:val="center"/>
              <w:rPr>
                <w:rFonts w:cs="Arial"/>
                <w:color w:val="000000"/>
                <w:sz w:val="20"/>
              </w:rPr>
            </w:pPr>
            <w:r w:rsidRPr="004A60E8">
              <w:rPr>
                <w:rFonts w:cs="Arial"/>
                <w:color w:val="000000"/>
                <w:sz w:val="20"/>
              </w:rPr>
              <w:t>10</w:t>
            </w:r>
          </w:p>
        </w:tc>
        <w:tc>
          <w:tcPr>
            <w:tcW w:w="902"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38967416"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0.9377</w:t>
            </w:r>
          </w:p>
        </w:tc>
        <w:tc>
          <w:tcPr>
            <w:tcW w:w="903" w:type="dxa"/>
            <w:tcBorders>
              <w:top w:val="single" w:sz="18" w:space="0" w:color="auto"/>
              <w:left w:val="nil"/>
              <w:bottom w:val="single" w:sz="4" w:space="0" w:color="auto"/>
              <w:right w:val="single" w:sz="4" w:space="0" w:color="auto"/>
            </w:tcBorders>
            <w:shd w:val="clear" w:color="auto" w:fill="auto"/>
            <w:noWrap/>
            <w:vAlign w:val="center"/>
            <w:hideMark/>
          </w:tcPr>
          <w:p w14:paraId="7EF0421C"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72.3</w:t>
            </w:r>
          </w:p>
        </w:tc>
        <w:tc>
          <w:tcPr>
            <w:tcW w:w="902" w:type="dxa"/>
            <w:tcBorders>
              <w:top w:val="single" w:sz="18" w:space="0" w:color="auto"/>
              <w:left w:val="nil"/>
              <w:bottom w:val="single" w:sz="4" w:space="0" w:color="auto"/>
              <w:right w:val="single" w:sz="18" w:space="0" w:color="auto"/>
            </w:tcBorders>
            <w:shd w:val="clear" w:color="auto" w:fill="auto"/>
            <w:noWrap/>
            <w:vAlign w:val="center"/>
            <w:hideMark/>
          </w:tcPr>
          <w:p w14:paraId="62252F5F"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w:t>
            </w:r>
          </w:p>
        </w:tc>
        <w:tc>
          <w:tcPr>
            <w:tcW w:w="903"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47972B73"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0.9575</w:t>
            </w:r>
          </w:p>
        </w:tc>
        <w:tc>
          <w:tcPr>
            <w:tcW w:w="902" w:type="dxa"/>
            <w:tcBorders>
              <w:top w:val="single" w:sz="18" w:space="0" w:color="auto"/>
              <w:left w:val="nil"/>
              <w:bottom w:val="single" w:sz="4" w:space="0" w:color="auto"/>
              <w:right w:val="single" w:sz="4" w:space="0" w:color="auto"/>
            </w:tcBorders>
            <w:shd w:val="clear" w:color="auto" w:fill="auto"/>
            <w:noWrap/>
            <w:vAlign w:val="center"/>
            <w:hideMark/>
          </w:tcPr>
          <w:p w14:paraId="0D6AAFC0"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73.8</w:t>
            </w:r>
          </w:p>
        </w:tc>
        <w:tc>
          <w:tcPr>
            <w:tcW w:w="903" w:type="dxa"/>
            <w:tcBorders>
              <w:top w:val="single" w:sz="18" w:space="0" w:color="auto"/>
              <w:left w:val="nil"/>
              <w:bottom w:val="single" w:sz="4" w:space="0" w:color="auto"/>
              <w:right w:val="single" w:sz="18" w:space="0" w:color="auto"/>
            </w:tcBorders>
            <w:shd w:val="clear" w:color="auto" w:fill="auto"/>
            <w:noWrap/>
            <w:vAlign w:val="center"/>
            <w:hideMark/>
          </w:tcPr>
          <w:p w14:paraId="50E50B7A" w14:textId="77777777" w:rsidR="004A60E8" w:rsidRPr="004A60E8" w:rsidRDefault="004A60E8" w:rsidP="004A60E8">
            <w:pPr>
              <w:spacing w:line="240" w:lineRule="auto"/>
              <w:jc w:val="center"/>
              <w:rPr>
                <w:rFonts w:cs="Arial"/>
                <w:color w:val="000000"/>
                <w:sz w:val="20"/>
              </w:rPr>
            </w:pPr>
            <w:r w:rsidRPr="004A60E8">
              <w:rPr>
                <w:rFonts w:cs="Arial"/>
                <w:color w:val="000000"/>
                <w:sz w:val="20"/>
              </w:rPr>
              <w:t>4</w:t>
            </w:r>
          </w:p>
        </w:tc>
      </w:tr>
      <w:tr w:rsidR="004A60E8" w:rsidRPr="004A60E8" w14:paraId="43DECEAE" w14:textId="77777777" w:rsidTr="004D4CE3">
        <w:trPr>
          <w:trHeight w:val="298"/>
          <w:jc w:val="center"/>
        </w:trPr>
        <w:tc>
          <w:tcPr>
            <w:tcW w:w="773" w:type="dxa"/>
            <w:tcBorders>
              <w:top w:val="nil"/>
              <w:left w:val="single" w:sz="18" w:space="0" w:color="auto"/>
              <w:bottom w:val="single" w:sz="4" w:space="0" w:color="auto"/>
              <w:right w:val="single" w:sz="4" w:space="0" w:color="auto"/>
            </w:tcBorders>
            <w:shd w:val="clear" w:color="auto" w:fill="auto"/>
            <w:noWrap/>
            <w:vAlign w:val="center"/>
            <w:hideMark/>
          </w:tcPr>
          <w:p w14:paraId="6637D581" w14:textId="77777777" w:rsidR="004A60E8" w:rsidRPr="004A60E8" w:rsidRDefault="004A60E8" w:rsidP="004A60E8">
            <w:pPr>
              <w:spacing w:line="240" w:lineRule="auto"/>
              <w:jc w:val="center"/>
              <w:rPr>
                <w:rFonts w:cs="Arial"/>
                <w:color w:val="000000"/>
                <w:sz w:val="20"/>
              </w:rPr>
            </w:pPr>
            <w:r w:rsidRPr="004A60E8">
              <w:rPr>
                <w:rFonts w:cs="Arial"/>
                <w:color w:val="000000"/>
                <w:sz w:val="20"/>
              </w:rPr>
              <w:t>C58</w:t>
            </w:r>
          </w:p>
        </w:tc>
        <w:tc>
          <w:tcPr>
            <w:tcW w:w="1416" w:type="dxa"/>
            <w:tcBorders>
              <w:top w:val="nil"/>
              <w:left w:val="nil"/>
              <w:bottom w:val="single" w:sz="4" w:space="0" w:color="auto"/>
              <w:right w:val="single" w:sz="18" w:space="0" w:color="auto"/>
            </w:tcBorders>
            <w:shd w:val="clear" w:color="auto" w:fill="auto"/>
            <w:noWrap/>
            <w:vAlign w:val="center"/>
            <w:hideMark/>
          </w:tcPr>
          <w:p w14:paraId="0706A6C9" w14:textId="77777777" w:rsidR="004A60E8" w:rsidRPr="004A60E8" w:rsidRDefault="004A60E8" w:rsidP="004A60E8">
            <w:pPr>
              <w:spacing w:line="240" w:lineRule="auto"/>
              <w:jc w:val="center"/>
              <w:rPr>
                <w:rFonts w:cs="Arial"/>
                <w:color w:val="000000"/>
                <w:sz w:val="20"/>
              </w:rPr>
            </w:pPr>
            <w:r w:rsidRPr="004A60E8">
              <w:rPr>
                <w:rFonts w:cs="Arial"/>
                <w:color w:val="000000"/>
                <w:sz w:val="20"/>
              </w:rPr>
              <w:t>80.7</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14:paraId="2539163B"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0.9472</w:t>
            </w:r>
          </w:p>
        </w:tc>
        <w:tc>
          <w:tcPr>
            <w:tcW w:w="903" w:type="dxa"/>
            <w:tcBorders>
              <w:top w:val="nil"/>
              <w:left w:val="nil"/>
              <w:bottom w:val="single" w:sz="4" w:space="0" w:color="auto"/>
              <w:right w:val="single" w:sz="4" w:space="0" w:color="auto"/>
            </w:tcBorders>
            <w:shd w:val="clear" w:color="auto" w:fill="auto"/>
            <w:noWrap/>
            <w:vAlign w:val="center"/>
            <w:hideMark/>
          </w:tcPr>
          <w:p w14:paraId="1A16AB87"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76.4</w:t>
            </w:r>
          </w:p>
        </w:tc>
        <w:tc>
          <w:tcPr>
            <w:tcW w:w="902" w:type="dxa"/>
            <w:tcBorders>
              <w:top w:val="nil"/>
              <w:left w:val="nil"/>
              <w:bottom w:val="single" w:sz="4" w:space="0" w:color="auto"/>
              <w:right w:val="single" w:sz="18" w:space="0" w:color="auto"/>
            </w:tcBorders>
            <w:shd w:val="clear" w:color="auto" w:fill="auto"/>
            <w:noWrap/>
            <w:vAlign w:val="center"/>
            <w:hideMark/>
          </w:tcPr>
          <w:p w14:paraId="72BF2891" w14:textId="77777777" w:rsidR="004A60E8" w:rsidRPr="004A60E8" w:rsidRDefault="004A60E8" w:rsidP="004A60E8">
            <w:pPr>
              <w:spacing w:line="240" w:lineRule="auto"/>
              <w:jc w:val="center"/>
              <w:rPr>
                <w:rFonts w:cs="Arial"/>
                <w:color w:val="000000"/>
                <w:sz w:val="20"/>
              </w:rPr>
            </w:pPr>
            <w:r w:rsidRPr="004A60E8">
              <w:rPr>
                <w:rFonts w:cs="Arial"/>
                <w:color w:val="000000"/>
                <w:sz w:val="20"/>
              </w:rPr>
              <w:t>10</w:t>
            </w:r>
          </w:p>
        </w:tc>
        <w:tc>
          <w:tcPr>
            <w:tcW w:w="903" w:type="dxa"/>
            <w:tcBorders>
              <w:top w:val="nil"/>
              <w:left w:val="single" w:sz="18" w:space="0" w:color="auto"/>
              <w:bottom w:val="single" w:sz="4" w:space="0" w:color="auto"/>
              <w:right w:val="single" w:sz="4" w:space="0" w:color="auto"/>
            </w:tcBorders>
            <w:shd w:val="clear" w:color="auto" w:fill="auto"/>
            <w:noWrap/>
            <w:vAlign w:val="center"/>
            <w:hideMark/>
          </w:tcPr>
          <w:p w14:paraId="2A842A4E"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0.9472</w:t>
            </w:r>
          </w:p>
        </w:tc>
        <w:tc>
          <w:tcPr>
            <w:tcW w:w="902" w:type="dxa"/>
            <w:tcBorders>
              <w:top w:val="nil"/>
              <w:left w:val="nil"/>
              <w:bottom w:val="single" w:sz="4" w:space="0" w:color="auto"/>
              <w:right w:val="single" w:sz="4" w:space="0" w:color="auto"/>
            </w:tcBorders>
            <w:shd w:val="clear" w:color="auto" w:fill="auto"/>
            <w:noWrap/>
            <w:vAlign w:val="center"/>
            <w:hideMark/>
          </w:tcPr>
          <w:p w14:paraId="2B57ADE8"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76.4</w:t>
            </w:r>
          </w:p>
        </w:tc>
        <w:tc>
          <w:tcPr>
            <w:tcW w:w="903" w:type="dxa"/>
            <w:tcBorders>
              <w:top w:val="nil"/>
              <w:left w:val="nil"/>
              <w:bottom w:val="single" w:sz="4" w:space="0" w:color="auto"/>
              <w:right w:val="single" w:sz="18" w:space="0" w:color="auto"/>
            </w:tcBorders>
            <w:shd w:val="clear" w:color="auto" w:fill="auto"/>
            <w:noWrap/>
            <w:vAlign w:val="center"/>
            <w:hideMark/>
          </w:tcPr>
          <w:p w14:paraId="5DB76044" w14:textId="77777777" w:rsidR="004A60E8" w:rsidRPr="004A60E8" w:rsidRDefault="004A60E8" w:rsidP="004A60E8">
            <w:pPr>
              <w:spacing w:line="240" w:lineRule="auto"/>
              <w:jc w:val="center"/>
              <w:rPr>
                <w:rFonts w:cs="Arial"/>
                <w:color w:val="000000"/>
                <w:sz w:val="20"/>
              </w:rPr>
            </w:pPr>
            <w:r w:rsidRPr="004A60E8">
              <w:rPr>
                <w:rFonts w:cs="Arial"/>
                <w:color w:val="000000"/>
                <w:sz w:val="20"/>
              </w:rPr>
              <w:t>10</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14:paraId="5EF4F960"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0.9613</w:t>
            </w:r>
          </w:p>
        </w:tc>
        <w:tc>
          <w:tcPr>
            <w:tcW w:w="903" w:type="dxa"/>
            <w:tcBorders>
              <w:top w:val="nil"/>
              <w:left w:val="nil"/>
              <w:bottom w:val="single" w:sz="4" w:space="0" w:color="auto"/>
              <w:right w:val="single" w:sz="4" w:space="0" w:color="auto"/>
            </w:tcBorders>
            <w:shd w:val="clear" w:color="auto" w:fill="auto"/>
            <w:noWrap/>
            <w:vAlign w:val="center"/>
            <w:hideMark/>
          </w:tcPr>
          <w:p w14:paraId="770FCE8F"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77.6</w:t>
            </w:r>
          </w:p>
        </w:tc>
        <w:tc>
          <w:tcPr>
            <w:tcW w:w="902" w:type="dxa"/>
            <w:tcBorders>
              <w:top w:val="nil"/>
              <w:left w:val="nil"/>
              <w:bottom w:val="single" w:sz="4" w:space="0" w:color="auto"/>
              <w:right w:val="single" w:sz="18" w:space="0" w:color="auto"/>
            </w:tcBorders>
            <w:shd w:val="clear" w:color="auto" w:fill="auto"/>
            <w:noWrap/>
            <w:vAlign w:val="center"/>
            <w:hideMark/>
          </w:tcPr>
          <w:p w14:paraId="3474395D"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w:t>
            </w:r>
          </w:p>
        </w:tc>
        <w:tc>
          <w:tcPr>
            <w:tcW w:w="903" w:type="dxa"/>
            <w:tcBorders>
              <w:top w:val="nil"/>
              <w:left w:val="single" w:sz="18" w:space="0" w:color="auto"/>
              <w:bottom w:val="single" w:sz="4" w:space="0" w:color="auto"/>
              <w:right w:val="single" w:sz="4" w:space="0" w:color="auto"/>
            </w:tcBorders>
            <w:shd w:val="clear" w:color="auto" w:fill="auto"/>
            <w:noWrap/>
            <w:vAlign w:val="center"/>
            <w:hideMark/>
          </w:tcPr>
          <w:p w14:paraId="69C97089"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0.9825</w:t>
            </w:r>
          </w:p>
        </w:tc>
        <w:tc>
          <w:tcPr>
            <w:tcW w:w="902" w:type="dxa"/>
            <w:tcBorders>
              <w:top w:val="nil"/>
              <w:left w:val="nil"/>
              <w:bottom w:val="single" w:sz="4" w:space="0" w:color="auto"/>
              <w:right w:val="single" w:sz="4" w:space="0" w:color="auto"/>
            </w:tcBorders>
            <w:shd w:val="clear" w:color="auto" w:fill="auto"/>
            <w:noWrap/>
            <w:vAlign w:val="center"/>
            <w:hideMark/>
          </w:tcPr>
          <w:p w14:paraId="6FEF2A1C"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79.3</w:t>
            </w:r>
          </w:p>
        </w:tc>
        <w:tc>
          <w:tcPr>
            <w:tcW w:w="903" w:type="dxa"/>
            <w:tcBorders>
              <w:top w:val="nil"/>
              <w:left w:val="nil"/>
              <w:bottom w:val="single" w:sz="4" w:space="0" w:color="auto"/>
              <w:right w:val="single" w:sz="18" w:space="0" w:color="auto"/>
            </w:tcBorders>
            <w:shd w:val="clear" w:color="auto" w:fill="auto"/>
            <w:noWrap/>
            <w:vAlign w:val="center"/>
            <w:hideMark/>
          </w:tcPr>
          <w:p w14:paraId="452F550E" w14:textId="77777777" w:rsidR="004A60E8" w:rsidRPr="004A60E8" w:rsidRDefault="004A60E8" w:rsidP="004A60E8">
            <w:pPr>
              <w:spacing w:line="240" w:lineRule="auto"/>
              <w:jc w:val="center"/>
              <w:rPr>
                <w:rFonts w:cs="Arial"/>
                <w:color w:val="000000"/>
                <w:sz w:val="20"/>
              </w:rPr>
            </w:pPr>
            <w:r w:rsidRPr="004A60E8">
              <w:rPr>
                <w:rFonts w:cs="Arial"/>
                <w:color w:val="000000"/>
                <w:sz w:val="20"/>
              </w:rPr>
              <w:t>2</w:t>
            </w:r>
          </w:p>
        </w:tc>
      </w:tr>
      <w:tr w:rsidR="004A60E8" w:rsidRPr="004A60E8" w14:paraId="7BA71AEA" w14:textId="77777777" w:rsidTr="004D4CE3">
        <w:trPr>
          <w:trHeight w:val="298"/>
          <w:jc w:val="center"/>
        </w:trPr>
        <w:tc>
          <w:tcPr>
            <w:tcW w:w="773" w:type="dxa"/>
            <w:tcBorders>
              <w:top w:val="nil"/>
              <w:left w:val="single" w:sz="18" w:space="0" w:color="auto"/>
              <w:bottom w:val="single" w:sz="4" w:space="0" w:color="auto"/>
              <w:right w:val="single" w:sz="4" w:space="0" w:color="auto"/>
            </w:tcBorders>
            <w:shd w:val="clear" w:color="auto" w:fill="auto"/>
            <w:noWrap/>
            <w:vAlign w:val="center"/>
            <w:hideMark/>
          </w:tcPr>
          <w:p w14:paraId="55ABC5D2" w14:textId="77777777" w:rsidR="004A60E8" w:rsidRPr="004A60E8" w:rsidRDefault="004A60E8" w:rsidP="004A60E8">
            <w:pPr>
              <w:spacing w:line="240" w:lineRule="auto"/>
              <w:jc w:val="center"/>
              <w:rPr>
                <w:rFonts w:cs="Arial"/>
                <w:color w:val="000000"/>
                <w:sz w:val="20"/>
              </w:rPr>
            </w:pPr>
            <w:r w:rsidRPr="004A60E8">
              <w:rPr>
                <w:rFonts w:cs="Arial"/>
                <w:color w:val="000000"/>
                <w:sz w:val="20"/>
              </w:rPr>
              <w:t>C59</w:t>
            </w:r>
          </w:p>
        </w:tc>
        <w:tc>
          <w:tcPr>
            <w:tcW w:w="1416" w:type="dxa"/>
            <w:tcBorders>
              <w:top w:val="nil"/>
              <w:left w:val="nil"/>
              <w:bottom w:val="single" w:sz="4" w:space="0" w:color="auto"/>
              <w:right w:val="single" w:sz="18" w:space="0" w:color="auto"/>
            </w:tcBorders>
            <w:shd w:val="clear" w:color="auto" w:fill="auto"/>
            <w:noWrap/>
            <w:vAlign w:val="center"/>
            <w:hideMark/>
          </w:tcPr>
          <w:p w14:paraId="39D0F69C"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68.8</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14:paraId="2091990A"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0.9541</w:t>
            </w:r>
          </w:p>
        </w:tc>
        <w:tc>
          <w:tcPr>
            <w:tcW w:w="903" w:type="dxa"/>
            <w:tcBorders>
              <w:top w:val="nil"/>
              <w:left w:val="nil"/>
              <w:bottom w:val="single" w:sz="4" w:space="0" w:color="auto"/>
              <w:right w:val="single" w:sz="4" w:space="0" w:color="auto"/>
            </w:tcBorders>
            <w:shd w:val="clear" w:color="auto" w:fill="auto"/>
            <w:noWrap/>
            <w:vAlign w:val="center"/>
            <w:hideMark/>
          </w:tcPr>
          <w:p w14:paraId="0CA8CA5C"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65.6</w:t>
            </w:r>
          </w:p>
        </w:tc>
        <w:tc>
          <w:tcPr>
            <w:tcW w:w="902" w:type="dxa"/>
            <w:tcBorders>
              <w:top w:val="nil"/>
              <w:left w:val="nil"/>
              <w:bottom w:val="single" w:sz="4" w:space="0" w:color="auto"/>
              <w:right w:val="single" w:sz="18" w:space="0" w:color="auto"/>
            </w:tcBorders>
            <w:shd w:val="clear" w:color="auto" w:fill="auto"/>
            <w:noWrap/>
            <w:vAlign w:val="center"/>
            <w:hideMark/>
          </w:tcPr>
          <w:p w14:paraId="4267E7F7" w14:textId="77777777" w:rsidR="004A60E8" w:rsidRPr="004A60E8" w:rsidRDefault="004A60E8" w:rsidP="004A60E8">
            <w:pPr>
              <w:spacing w:line="240" w:lineRule="auto"/>
              <w:jc w:val="center"/>
              <w:rPr>
                <w:rFonts w:cs="Arial"/>
                <w:color w:val="000000"/>
                <w:sz w:val="20"/>
              </w:rPr>
            </w:pPr>
            <w:r w:rsidRPr="004A60E8">
              <w:rPr>
                <w:rFonts w:cs="Arial"/>
                <w:color w:val="000000"/>
                <w:sz w:val="20"/>
              </w:rPr>
              <w:t>3</w:t>
            </w:r>
          </w:p>
        </w:tc>
        <w:tc>
          <w:tcPr>
            <w:tcW w:w="903" w:type="dxa"/>
            <w:tcBorders>
              <w:top w:val="nil"/>
              <w:left w:val="single" w:sz="18" w:space="0" w:color="auto"/>
              <w:bottom w:val="single" w:sz="4" w:space="0" w:color="auto"/>
              <w:right w:val="single" w:sz="4" w:space="0" w:color="auto"/>
            </w:tcBorders>
            <w:shd w:val="clear" w:color="auto" w:fill="auto"/>
            <w:noWrap/>
            <w:vAlign w:val="center"/>
            <w:hideMark/>
          </w:tcPr>
          <w:p w14:paraId="273ABF94"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0.9477</w:t>
            </w:r>
          </w:p>
        </w:tc>
        <w:tc>
          <w:tcPr>
            <w:tcW w:w="902" w:type="dxa"/>
            <w:tcBorders>
              <w:top w:val="nil"/>
              <w:left w:val="nil"/>
              <w:bottom w:val="single" w:sz="4" w:space="0" w:color="auto"/>
              <w:right w:val="single" w:sz="4" w:space="0" w:color="auto"/>
            </w:tcBorders>
            <w:shd w:val="clear" w:color="auto" w:fill="auto"/>
            <w:noWrap/>
            <w:vAlign w:val="center"/>
            <w:hideMark/>
          </w:tcPr>
          <w:p w14:paraId="13D46A3C"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65.2</w:t>
            </w:r>
          </w:p>
        </w:tc>
        <w:tc>
          <w:tcPr>
            <w:tcW w:w="903" w:type="dxa"/>
            <w:tcBorders>
              <w:top w:val="nil"/>
              <w:left w:val="nil"/>
              <w:bottom w:val="single" w:sz="4" w:space="0" w:color="auto"/>
              <w:right w:val="single" w:sz="18" w:space="0" w:color="auto"/>
            </w:tcBorders>
            <w:shd w:val="clear" w:color="auto" w:fill="auto"/>
            <w:noWrap/>
            <w:vAlign w:val="center"/>
            <w:hideMark/>
          </w:tcPr>
          <w:p w14:paraId="56FC2EA0" w14:textId="77777777" w:rsidR="004A60E8" w:rsidRPr="004A60E8" w:rsidRDefault="004A60E8" w:rsidP="004A60E8">
            <w:pPr>
              <w:spacing w:line="240" w:lineRule="auto"/>
              <w:jc w:val="center"/>
              <w:rPr>
                <w:rFonts w:cs="Arial"/>
                <w:color w:val="000000"/>
                <w:sz w:val="20"/>
              </w:rPr>
            </w:pPr>
            <w:r w:rsidRPr="004A60E8">
              <w:rPr>
                <w:rFonts w:cs="Arial"/>
                <w:color w:val="000000"/>
                <w:sz w:val="20"/>
              </w:rPr>
              <w:t>2</w:t>
            </w:r>
          </w:p>
        </w:tc>
        <w:tc>
          <w:tcPr>
            <w:tcW w:w="902" w:type="dxa"/>
            <w:tcBorders>
              <w:top w:val="nil"/>
              <w:left w:val="single" w:sz="18" w:space="0" w:color="auto"/>
              <w:bottom w:val="single" w:sz="4" w:space="0" w:color="auto"/>
              <w:right w:val="nil"/>
            </w:tcBorders>
            <w:shd w:val="clear" w:color="000000" w:fill="BFBFBF"/>
            <w:noWrap/>
            <w:vAlign w:val="center"/>
            <w:hideMark/>
          </w:tcPr>
          <w:p w14:paraId="23959E1F" w14:textId="77777777" w:rsidR="004A60E8" w:rsidRPr="004A60E8" w:rsidRDefault="004A60E8" w:rsidP="004A60E8">
            <w:pPr>
              <w:spacing w:line="240" w:lineRule="auto"/>
              <w:jc w:val="center"/>
              <w:rPr>
                <w:rFonts w:cs="Arial"/>
                <w:color w:val="000000"/>
                <w:sz w:val="20"/>
              </w:rPr>
            </w:pPr>
            <w:r w:rsidRPr="004A60E8">
              <w:rPr>
                <w:rFonts w:cs="Arial"/>
                <w:color w:val="000000"/>
                <w:sz w:val="20"/>
              </w:rPr>
              <w:t> </w:t>
            </w:r>
          </w:p>
        </w:tc>
        <w:tc>
          <w:tcPr>
            <w:tcW w:w="903" w:type="dxa"/>
            <w:tcBorders>
              <w:top w:val="nil"/>
              <w:left w:val="nil"/>
              <w:bottom w:val="single" w:sz="4" w:space="0" w:color="auto"/>
              <w:right w:val="nil"/>
            </w:tcBorders>
            <w:shd w:val="clear" w:color="000000" w:fill="BFBFBF"/>
            <w:noWrap/>
            <w:vAlign w:val="center"/>
            <w:hideMark/>
          </w:tcPr>
          <w:p w14:paraId="3DDFD79D" w14:textId="77777777" w:rsidR="004A60E8" w:rsidRPr="004A60E8" w:rsidRDefault="004A60E8" w:rsidP="004A60E8">
            <w:pPr>
              <w:spacing w:line="240" w:lineRule="auto"/>
              <w:jc w:val="center"/>
              <w:rPr>
                <w:rFonts w:cs="Arial"/>
                <w:color w:val="000000"/>
                <w:sz w:val="20"/>
              </w:rPr>
            </w:pPr>
            <w:r w:rsidRPr="004A60E8">
              <w:rPr>
                <w:rFonts w:cs="Arial"/>
                <w:color w:val="000000"/>
                <w:sz w:val="20"/>
              </w:rPr>
              <w:t> </w:t>
            </w:r>
          </w:p>
        </w:tc>
        <w:tc>
          <w:tcPr>
            <w:tcW w:w="902" w:type="dxa"/>
            <w:tcBorders>
              <w:top w:val="nil"/>
              <w:left w:val="nil"/>
              <w:bottom w:val="single" w:sz="4" w:space="0" w:color="auto"/>
              <w:right w:val="single" w:sz="18" w:space="0" w:color="auto"/>
            </w:tcBorders>
            <w:shd w:val="clear" w:color="000000" w:fill="BFBFBF"/>
            <w:noWrap/>
            <w:vAlign w:val="center"/>
            <w:hideMark/>
          </w:tcPr>
          <w:p w14:paraId="4F5F7F65" w14:textId="77777777" w:rsidR="004A60E8" w:rsidRPr="004A60E8" w:rsidRDefault="004A60E8" w:rsidP="004A60E8">
            <w:pPr>
              <w:spacing w:line="240" w:lineRule="auto"/>
              <w:jc w:val="center"/>
              <w:rPr>
                <w:rFonts w:cs="Arial"/>
                <w:color w:val="000000"/>
                <w:sz w:val="20"/>
              </w:rPr>
            </w:pPr>
            <w:r w:rsidRPr="004A60E8">
              <w:rPr>
                <w:rFonts w:cs="Arial"/>
                <w:color w:val="000000"/>
                <w:sz w:val="20"/>
              </w:rPr>
              <w:t> </w:t>
            </w:r>
          </w:p>
        </w:tc>
        <w:tc>
          <w:tcPr>
            <w:tcW w:w="903" w:type="dxa"/>
            <w:tcBorders>
              <w:top w:val="nil"/>
              <w:left w:val="single" w:sz="18" w:space="0" w:color="auto"/>
              <w:bottom w:val="single" w:sz="4" w:space="0" w:color="auto"/>
              <w:right w:val="nil"/>
            </w:tcBorders>
            <w:shd w:val="clear" w:color="000000" w:fill="BFBFBF"/>
            <w:noWrap/>
            <w:vAlign w:val="center"/>
            <w:hideMark/>
          </w:tcPr>
          <w:p w14:paraId="1DA72BF9" w14:textId="77777777" w:rsidR="004A60E8" w:rsidRPr="004A60E8" w:rsidRDefault="004A60E8" w:rsidP="004A60E8">
            <w:pPr>
              <w:spacing w:line="240" w:lineRule="auto"/>
              <w:jc w:val="center"/>
              <w:rPr>
                <w:rFonts w:cs="Arial"/>
                <w:color w:val="000000"/>
                <w:sz w:val="20"/>
              </w:rPr>
            </w:pPr>
            <w:r w:rsidRPr="004A60E8">
              <w:rPr>
                <w:rFonts w:cs="Arial"/>
                <w:color w:val="000000"/>
                <w:sz w:val="20"/>
              </w:rPr>
              <w:t> </w:t>
            </w:r>
          </w:p>
        </w:tc>
        <w:tc>
          <w:tcPr>
            <w:tcW w:w="902" w:type="dxa"/>
            <w:tcBorders>
              <w:top w:val="nil"/>
              <w:left w:val="nil"/>
              <w:bottom w:val="single" w:sz="4" w:space="0" w:color="auto"/>
              <w:right w:val="nil"/>
            </w:tcBorders>
            <w:shd w:val="clear" w:color="000000" w:fill="BFBFBF"/>
            <w:noWrap/>
            <w:vAlign w:val="center"/>
            <w:hideMark/>
          </w:tcPr>
          <w:p w14:paraId="314EA09C" w14:textId="77777777" w:rsidR="004A60E8" w:rsidRPr="004A60E8" w:rsidRDefault="004A60E8" w:rsidP="004A60E8">
            <w:pPr>
              <w:spacing w:line="240" w:lineRule="auto"/>
              <w:jc w:val="center"/>
              <w:rPr>
                <w:rFonts w:cs="Arial"/>
                <w:color w:val="000000"/>
                <w:sz w:val="20"/>
              </w:rPr>
            </w:pPr>
            <w:r w:rsidRPr="004A60E8">
              <w:rPr>
                <w:rFonts w:cs="Arial"/>
                <w:color w:val="000000"/>
                <w:sz w:val="20"/>
              </w:rPr>
              <w:t> </w:t>
            </w:r>
          </w:p>
        </w:tc>
        <w:tc>
          <w:tcPr>
            <w:tcW w:w="903" w:type="dxa"/>
            <w:tcBorders>
              <w:top w:val="nil"/>
              <w:left w:val="nil"/>
              <w:bottom w:val="single" w:sz="4" w:space="0" w:color="auto"/>
              <w:right w:val="single" w:sz="18" w:space="0" w:color="auto"/>
            </w:tcBorders>
            <w:shd w:val="clear" w:color="000000" w:fill="BFBFBF"/>
            <w:noWrap/>
            <w:vAlign w:val="center"/>
            <w:hideMark/>
          </w:tcPr>
          <w:p w14:paraId="30746082" w14:textId="77777777" w:rsidR="004A60E8" w:rsidRPr="004A60E8" w:rsidRDefault="004A60E8" w:rsidP="004A60E8">
            <w:pPr>
              <w:spacing w:line="240" w:lineRule="auto"/>
              <w:jc w:val="center"/>
              <w:rPr>
                <w:rFonts w:cs="Arial"/>
                <w:color w:val="000000"/>
                <w:sz w:val="20"/>
              </w:rPr>
            </w:pPr>
            <w:r w:rsidRPr="004A60E8">
              <w:rPr>
                <w:rFonts w:cs="Arial"/>
                <w:color w:val="000000"/>
                <w:sz w:val="20"/>
              </w:rPr>
              <w:t> </w:t>
            </w:r>
          </w:p>
        </w:tc>
      </w:tr>
      <w:tr w:rsidR="004A60E8" w:rsidRPr="004A60E8" w14:paraId="49E712C0" w14:textId="77777777" w:rsidTr="004D4CE3">
        <w:trPr>
          <w:trHeight w:val="298"/>
          <w:jc w:val="center"/>
        </w:trPr>
        <w:tc>
          <w:tcPr>
            <w:tcW w:w="773" w:type="dxa"/>
            <w:tcBorders>
              <w:top w:val="nil"/>
              <w:left w:val="single" w:sz="18" w:space="0" w:color="auto"/>
              <w:bottom w:val="single" w:sz="4" w:space="0" w:color="auto"/>
              <w:right w:val="single" w:sz="4" w:space="0" w:color="auto"/>
            </w:tcBorders>
            <w:shd w:val="clear" w:color="auto" w:fill="auto"/>
            <w:noWrap/>
            <w:vAlign w:val="center"/>
            <w:hideMark/>
          </w:tcPr>
          <w:p w14:paraId="54C06BFB" w14:textId="77777777" w:rsidR="004A60E8" w:rsidRPr="004A60E8" w:rsidRDefault="004A60E8" w:rsidP="004A60E8">
            <w:pPr>
              <w:spacing w:line="240" w:lineRule="auto"/>
              <w:jc w:val="center"/>
              <w:rPr>
                <w:rFonts w:cs="Arial"/>
                <w:color w:val="000000"/>
                <w:sz w:val="20"/>
              </w:rPr>
            </w:pPr>
            <w:r w:rsidRPr="004A60E8">
              <w:rPr>
                <w:rFonts w:cs="Arial"/>
                <w:color w:val="000000"/>
                <w:sz w:val="20"/>
              </w:rPr>
              <w:t>C622</w:t>
            </w:r>
          </w:p>
        </w:tc>
        <w:tc>
          <w:tcPr>
            <w:tcW w:w="1416" w:type="dxa"/>
            <w:tcBorders>
              <w:top w:val="nil"/>
              <w:left w:val="nil"/>
              <w:bottom w:val="single" w:sz="4" w:space="0" w:color="auto"/>
              <w:right w:val="single" w:sz="18" w:space="0" w:color="auto"/>
            </w:tcBorders>
            <w:shd w:val="clear" w:color="auto" w:fill="auto"/>
            <w:noWrap/>
            <w:vAlign w:val="center"/>
            <w:hideMark/>
          </w:tcPr>
          <w:p w14:paraId="74FB6874"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73.8</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14:paraId="6BE31609"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0.9422</w:t>
            </w:r>
          </w:p>
        </w:tc>
        <w:tc>
          <w:tcPr>
            <w:tcW w:w="903" w:type="dxa"/>
            <w:tcBorders>
              <w:top w:val="nil"/>
              <w:left w:val="nil"/>
              <w:bottom w:val="single" w:sz="4" w:space="0" w:color="auto"/>
              <w:right w:val="single" w:sz="4" w:space="0" w:color="auto"/>
            </w:tcBorders>
            <w:shd w:val="clear" w:color="auto" w:fill="auto"/>
            <w:noWrap/>
            <w:vAlign w:val="center"/>
            <w:hideMark/>
          </w:tcPr>
          <w:p w14:paraId="01D146B1"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69.5</w:t>
            </w:r>
          </w:p>
        </w:tc>
        <w:tc>
          <w:tcPr>
            <w:tcW w:w="902" w:type="dxa"/>
            <w:tcBorders>
              <w:top w:val="nil"/>
              <w:left w:val="nil"/>
              <w:bottom w:val="single" w:sz="4" w:space="0" w:color="auto"/>
              <w:right w:val="single" w:sz="18" w:space="0" w:color="auto"/>
            </w:tcBorders>
            <w:shd w:val="clear" w:color="auto" w:fill="auto"/>
            <w:noWrap/>
            <w:vAlign w:val="center"/>
            <w:hideMark/>
          </w:tcPr>
          <w:p w14:paraId="5491ABAC"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w:t>
            </w:r>
          </w:p>
        </w:tc>
        <w:tc>
          <w:tcPr>
            <w:tcW w:w="903" w:type="dxa"/>
            <w:tcBorders>
              <w:top w:val="nil"/>
              <w:left w:val="single" w:sz="18" w:space="0" w:color="auto"/>
              <w:bottom w:val="single" w:sz="4" w:space="0" w:color="auto"/>
              <w:right w:val="single" w:sz="4" w:space="0" w:color="auto"/>
            </w:tcBorders>
            <w:shd w:val="clear" w:color="auto" w:fill="auto"/>
            <w:noWrap/>
            <w:vAlign w:val="center"/>
            <w:hideMark/>
          </w:tcPr>
          <w:p w14:paraId="7373C83D"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0.9199</w:t>
            </w:r>
          </w:p>
        </w:tc>
        <w:tc>
          <w:tcPr>
            <w:tcW w:w="902" w:type="dxa"/>
            <w:tcBorders>
              <w:top w:val="nil"/>
              <w:left w:val="nil"/>
              <w:bottom w:val="single" w:sz="4" w:space="0" w:color="auto"/>
              <w:right w:val="single" w:sz="4" w:space="0" w:color="auto"/>
            </w:tcBorders>
            <w:shd w:val="clear" w:color="auto" w:fill="auto"/>
            <w:noWrap/>
            <w:vAlign w:val="center"/>
            <w:hideMark/>
          </w:tcPr>
          <w:p w14:paraId="3BD5CC70"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67.9</w:t>
            </w:r>
          </w:p>
        </w:tc>
        <w:tc>
          <w:tcPr>
            <w:tcW w:w="903" w:type="dxa"/>
            <w:tcBorders>
              <w:top w:val="nil"/>
              <w:left w:val="nil"/>
              <w:bottom w:val="single" w:sz="4" w:space="0" w:color="auto"/>
              <w:right w:val="single" w:sz="18" w:space="0" w:color="auto"/>
            </w:tcBorders>
            <w:shd w:val="clear" w:color="auto" w:fill="auto"/>
            <w:noWrap/>
            <w:vAlign w:val="center"/>
            <w:hideMark/>
          </w:tcPr>
          <w:p w14:paraId="1410BD55" w14:textId="77777777" w:rsidR="004A60E8" w:rsidRPr="004A60E8" w:rsidRDefault="004A60E8" w:rsidP="004A60E8">
            <w:pPr>
              <w:spacing w:line="240" w:lineRule="auto"/>
              <w:jc w:val="center"/>
              <w:rPr>
                <w:rFonts w:cs="Arial"/>
                <w:color w:val="000000"/>
                <w:sz w:val="20"/>
              </w:rPr>
            </w:pPr>
            <w:r w:rsidRPr="004A60E8">
              <w:rPr>
                <w:rFonts w:cs="Arial"/>
                <w:color w:val="000000"/>
                <w:sz w:val="20"/>
              </w:rPr>
              <w:t>1</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14:paraId="613C14C8"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0.9199</w:t>
            </w:r>
          </w:p>
        </w:tc>
        <w:tc>
          <w:tcPr>
            <w:tcW w:w="903" w:type="dxa"/>
            <w:tcBorders>
              <w:top w:val="nil"/>
              <w:left w:val="nil"/>
              <w:bottom w:val="single" w:sz="4" w:space="0" w:color="auto"/>
              <w:right w:val="single" w:sz="4" w:space="0" w:color="auto"/>
            </w:tcBorders>
            <w:shd w:val="clear" w:color="auto" w:fill="auto"/>
            <w:noWrap/>
            <w:vAlign w:val="center"/>
            <w:hideMark/>
          </w:tcPr>
          <w:p w14:paraId="58F6319E"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67.9</w:t>
            </w:r>
          </w:p>
        </w:tc>
        <w:tc>
          <w:tcPr>
            <w:tcW w:w="902" w:type="dxa"/>
            <w:tcBorders>
              <w:top w:val="nil"/>
              <w:left w:val="nil"/>
              <w:bottom w:val="single" w:sz="4" w:space="0" w:color="auto"/>
              <w:right w:val="single" w:sz="18" w:space="0" w:color="auto"/>
            </w:tcBorders>
            <w:shd w:val="clear" w:color="auto" w:fill="auto"/>
            <w:noWrap/>
            <w:vAlign w:val="center"/>
            <w:hideMark/>
          </w:tcPr>
          <w:p w14:paraId="77DA68FD" w14:textId="77777777" w:rsidR="004A60E8" w:rsidRPr="004A60E8" w:rsidRDefault="004A60E8" w:rsidP="004A60E8">
            <w:pPr>
              <w:spacing w:line="240" w:lineRule="auto"/>
              <w:jc w:val="center"/>
              <w:rPr>
                <w:rFonts w:cs="Arial"/>
                <w:color w:val="000000"/>
                <w:sz w:val="20"/>
              </w:rPr>
            </w:pPr>
            <w:r w:rsidRPr="004A60E8">
              <w:rPr>
                <w:rFonts w:cs="Arial"/>
                <w:color w:val="000000"/>
                <w:sz w:val="20"/>
              </w:rPr>
              <w:t>1</w:t>
            </w:r>
          </w:p>
        </w:tc>
        <w:tc>
          <w:tcPr>
            <w:tcW w:w="903" w:type="dxa"/>
            <w:tcBorders>
              <w:top w:val="nil"/>
              <w:left w:val="single" w:sz="18" w:space="0" w:color="auto"/>
              <w:bottom w:val="single" w:sz="4" w:space="0" w:color="auto"/>
              <w:right w:val="nil"/>
            </w:tcBorders>
            <w:shd w:val="clear" w:color="000000" w:fill="BFBFBF"/>
            <w:noWrap/>
            <w:vAlign w:val="center"/>
            <w:hideMark/>
          </w:tcPr>
          <w:p w14:paraId="10FAB603" w14:textId="77777777" w:rsidR="004A60E8" w:rsidRPr="004A60E8" w:rsidRDefault="004A60E8" w:rsidP="004A60E8">
            <w:pPr>
              <w:spacing w:line="240" w:lineRule="auto"/>
              <w:jc w:val="center"/>
              <w:rPr>
                <w:rFonts w:cs="Arial"/>
                <w:color w:val="000000"/>
                <w:sz w:val="20"/>
              </w:rPr>
            </w:pPr>
            <w:r w:rsidRPr="004A60E8">
              <w:rPr>
                <w:rFonts w:cs="Arial"/>
                <w:color w:val="000000"/>
                <w:sz w:val="20"/>
              </w:rPr>
              <w:t> </w:t>
            </w:r>
          </w:p>
        </w:tc>
        <w:tc>
          <w:tcPr>
            <w:tcW w:w="902" w:type="dxa"/>
            <w:tcBorders>
              <w:top w:val="nil"/>
              <w:left w:val="nil"/>
              <w:bottom w:val="single" w:sz="4" w:space="0" w:color="auto"/>
              <w:right w:val="nil"/>
            </w:tcBorders>
            <w:shd w:val="clear" w:color="000000" w:fill="BFBFBF"/>
            <w:noWrap/>
            <w:vAlign w:val="center"/>
            <w:hideMark/>
          </w:tcPr>
          <w:p w14:paraId="7D254D8E" w14:textId="77777777" w:rsidR="004A60E8" w:rsidRPr="004A60E8" w:rsidRDefault="004A60E8" w:rsidP="004A60E8">
            <w:pPr>
              <w:spacing w:line="240" w:lineRule="auto"/>
              <w:jc w:val="center"/>
              <w:rPr>
                <w:rFonts w:cs="Arial"/>
                <w:color w:val="000000"/>
                <w:sz w:val="20"/>
              </w:rPr>
            </w:pPr>
            <w:r w:rsidRPr="004A60E8">
              <w:rPr>
                <w:rFonts w:cs="Arial"/>
                <w:color w:val="000000"/>
                <w:sz w:val="20"/>
              </w:rPr>
              <w:t> </w:t>
            </w:r>
          </w:p>
        </w:tc>
        <w:tc>
          <w:tcPr>
            <w:tcW w:w="903" w:type="dxa"/>
            <w:tcBorders>
              <w:top w:val="nil"/>
              <w:left w:val="nil"/>
              <w:bottom w:val="single" w:sz="4" w:space="0" w:color="auto"/>
              <w:right w:val="single" w:sz="18" w:space="0" w:color="auto"/>
            </w:tcBorders>
            <w:shd w:val="clear" w:color="000000" w:fill="BFBFBF"/>
            <w:noWrap/>
            <w:vAlign w:val="center"/>
            <w:hideMark/>
          </w:tcPr>
          <w:p w14:paraId="1B1D30D5" w14:textId="77777777" w:rsidR="004A60E8" w:rsidRPr="004A60E8" w:rsidRDefault="004A60E8" w:rsidP="004A60E8">
            <w:pPr>
              <w:spacing w:line="240" w:lineRule="auto"/>
              <w:jc w:val="center"/>
              <w:rPr>
                <w:rFonts w:cs="Arial"/>
                <w:color w:val="000000"/>
                <w:sz w:val="20"/>
              </w:rPr>
            </w:pPr>
            <w:r w:rsidRPr="004A60E8">
              <w:rPr>
                <w:rFonts w:cs="Arial"/>
                <w:color w:val="000000"/>
                <w:sz w:val="20"/>
              </w:rPr>
              <w:t> </w:t>
            </w:r>
          </w:p>
        </w:tc>
      </w:tr>
      <w:tr w:rsidR="004A60E8" w:rsidRPr="005636C8" w14:paraId="2485848B" w14:textId="77777777" w:rsidTr="004D4CE3">
        <w:trPr>
          <w:trHeight w:val="298"/>
          <w:jc w:val="center"/>
        </w:trPr>
        <w:tc>
          <w:tcPr>
            <w:tcW w:w="773" w:type="dxa"/>
            <w:tcBorders>
              <w:top w:val="nil"/>
              <w:left w:val="single" w:sz="18" w:space="0" w:color="auto"/>
              <w:bottom w:val="single" w:sz="18" w:space="0" w:color="auto"/>
              <w:right w:val="single" w:sz="4" w:space="0" w:color="auto"/>
            </w:tcBorders>
            <w:shd w:val="clear" w:color="auto" w:fill="auto"/>
            <w:noWrap/>
            <w:vAlign w:val="center"/>
            <w:hideMark/>
          </w:tcPr>
          <w:p w14:paraId="40C73281" w14:textId="77777777" w:rsidR="004A60E8" w:rsidRPr="004A60E8" w:rsidRDefault="004A60E8" w:rsidP="004A60E8">
            <w:pPr>
              <w:spacing w:line="240" w:lineRule="auto"/>
              <w:jc w:val="center"/>
              <w:rPr>
                <w:rFonts w:cs="Arial"/>
                <w:color w:val="000000"/>
                <w:sz w:val="20"/>
              </w:rPr>
            </w:pPr>
            <w:r w:rsidRPr="004A60E8">
              <w:rPr>
                <w:rFonts w:cs="Arial"/>
                <w:color w:val="000000"/>
                <w:sz w:val="20"/>
              </w:rPr>
              <w:t>C678</w:t>
            </w:r>
          </w:p>
        </w:tc>
        <w:tc>
          <w:tcPr>
            <w:tcW w:w="1416" w:type="dxa"/>
            <w:tcBorders>
              <w:top w:val="nil"/>
              <w:left w:val="nil"/>
              <w:bottom w:val="single" w:sz="18" w:space="0" w:color="auto"/>
              <w:right w:val="single" w:sz="18" w:space="0" w:color="auto"/>
            </w:tcBorders>
            <w:shd w:val="clear" w:color="auto" w:fill="auto"/>
            <w:noWrap/>
            <w:vAlign w:val="center"/>
            <w:hideMark/>
          </w:tcPr>
          <w:p w14:paraId="34E96823" w14:textId="77777777" w:rsidR="004A60E8" w:rsidRPr="004A60E8" w:rsidRDefault="004A60E8" w:rsidP="004A60E8">
            <w:pPr>
              <w:spacing w:line="240" w:lineRule="auto"/>
              <w:jc w:val="center"/>
              <w:rPr>
                <w:rFonts w:cs="Arial"/>
                <w:color w:val="000000"/>
                <w:sz w:val="20"/>
              </w:rPr>
            </w:pPr>
            <w:r w:rsidRPr="004A60E8">
              <w:rPr>
                <w:rFonts w:cs="Arial"/>
                <w:color w:val="000000"/>
                <w:sz w:val="20"/>
              </w:rPr>
              <w:t>71.6</w:t>
            </w:r>
          </w:p>
        </w:tc>
        <w:tc>
          <w:tcPr>
            <w:tcW w:w="902" w:type="dxa"/>
            <w:tcBorders>
              <w:top w:val="nil"/>
              <w:left w:val="single" w:sz="18" w:space="0" w:color="auto"/>
              <w:bottom w:val="single" w:sz="18" w:space="0" w:color="auto"/>
              <w:right w:val="single" w:sz="4" w:space="0" w:color="auto"/>
            </w:tcBorders>
            <w:shd w:val="clear" w:color="auto" w:fill="auto"/>
            <w:noWrap/>
            <w:vAlign w:val="center"/>
            <w:hideMark/>
          </w:tcPr>
          <w:p w14:paraId="794CE86B"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0.9387</w:t>
            </w:r>
          </w:p>
        </w:tc>
        <w:tc>
          <w:tcPr>
            <w:tcW w:w="903" w:type="dxa"/>
            <w:tcBorders>
              <w:top w:val="nil"/>
              <w:left w:val="nil"/>
              <w:bottom w:val="single" w:sz="18" w:space="0" w:color="auto"/>
              <w:right w:val="single" w:sz="4" w:space="0" w:color="auto"/>
            </w:tcBorders>
            <w:shd w:val="clear" w:color="auto" w:fill="auto"/>
            <w:noWrap/>
            <w:vAlign w:val="center"/>
            <w:hideMark/>
          </w:tcPr>
          <w:p w14:paraId="167D4BAE"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67.2</w:t>
            </w:r>
          </w:p>
        </w:tc>
        <w:tc>
          <w:tcPr>
            <w:tcW w:w="902" w:type="dxa"/>
            <w:tcBorders>
              <w:top w:val="nil"/>
              <w:left w:val="nil"/>
              <w:bottom w:val="single" w:sz="18" w:space="0" w:color="auto"/>
              <w:right w:val="single" w:sz="18" w:space="0" w:color="auto"/>
            </w:tcBorders>
            <w:shd w:val="clear" w:color="auto" w:fill="auto"/>
            <w:noWrap/>
            <w:vAlign w:val="center"/>
            <w:hideMark/>
          </w:tcPr>
          <w:p w14:paraId="5FCD20F5" w14:textId="77777777" w:rsidR="004A60E8" w:rsidRPr="004A60E8" w:rsidRDefault="004A60E8" w:rsidP="004A60E8">
            <w:pPr>
              <w:spacing w:line="240" w:lineRule="auto"/>
              <w:jc w:val="center"/>
              <w:rPr>
                <w:rFonts w:cs="Arial"/>
                <w:color w:val="000000"/>
                <w:sz w:val="20"/>
              </w:rPr>
            </w:pPr>
            <w:r w:rsidRPr="004A60E8">
              <w:rPr>
                <w:rFonts w:cs="Arial"/>
                <w:color w:val="000000"/>
                <w:sz w:val="20"/>
              </w:rPr>
              <w:t>9</w:t>
            </w:r>
          </w:p>
        </w:tc>
        <w:tc>
          <w:tcPr>
            <w:tcW w:w="903" w:type="dxa"/>
            <w:tcBorders>
              <w:top w:val="nil"/>
              <w:left w:val="single" w:sz="18" w:space="0" w:color="auto"/>
              <w:bottom w:val="single" w:sz="18" w:space="0" w:color="auto"/>
              <w:right w:val="single" w:sz="4" w:space="0" w:color="auto"/>
            </w:tcBorders>
            <w:shd w:val="clear" w:color="auto" w:fill="auto"/>
            <w:noWrap/>
            <w:vAlign w:val="center"/>
            <w:hideMark/>
          </w:tcPr>
          <w:p w14:paraId="5B765389"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0.9379</w:t>
            </w:r>
          </w:p>
        </w:tc>
        <w:tc>
          <w:tcPr>
            <w:tcW w:w="902" w:type="dxa"/>
            <w:tcBorders>
              <w:top w:val="nil"/>
              <w:left w:val="nil"/>
              <w:bottom w:val="single" w:sz="18" w:space="0" w:color="auto"/>
              <w:right w:val="single" w:sz="4" w:space="0" w:color="auto"/>
            </w:tcBorders>
            <w:shd w:val="clear" w:color="auto" w:fill="auto"/>
            <w:noWrap/>
            <w:vAlign w:val="center"/>
            <w:hideMark/>
          </w:tcPr>
          <w:p w14:paraId="656F8443"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67.2</w:t>
            </w:r>
          </w:p>
        </w:tc>
        <w:tc>
          <w:tcPr>
            <w:tcW w:w="903" w:type="dxa"/>
            <w:tcBorders>
              <w:top w:val="nil"/>
              <w:left w:val="nil"/>
              <w:bottom w:val="single" w:sz="18" w:space="0" w:color="auto"/>
              <w:right w:val="single" w:sz="18" w:space="0" w:color="auto"/>
            </w:tcBorders>
            <w:shd w:val="clear" w:color="auto" w:fill="auto"/>
            <w:noWrap/>
            <w:vAlign w:val="center"/>
            <w:hideMark/>
          </w:tcPr>
          <w:p w14:paraId="0231E1D9" w14:textId="77777777" w:rsidR="004A60E8" w:rsidRPr="004A60E8" w:rsidRDefault="004A60E8" w:rsidP="004A60E8">
            <w:pPr>
              <w:spacing w:line="240" w:lineRule="auto"/>
              <w:jc w:val="center"/>
              <w:rPr>
                <w:rFonts w:cs="Arial"/>
                <w:color w:val="000000"/>
                <w:sz w:val="20"/>
              </w:rPr>
            </w:pPr>
            <w:r w:rsidRPr="004A60E8">
              <w:rPr>
                <w:rFonts w:cs="Arial"/>
                <w:color w:val="000000"/>
                <w:sz w:val="20"/>
              </w:rPr>
              <w:t>3</w:t>
            </w:r>
          </w:p>
        </w:tc>
        <w:tc>
          <w:tcPr>
            <w:tcW w:w="902" w:type="dxa"/>
            <w:tcBorders>
              <w:top w:val="nil"/>
              <w:left w:val="single" w:sz="18" w:space="0" w:color="auto"/>
              <w:bottom w:val="single" w:sz="18" w:space="0" w:color="auto"/>
              <w:right w:val="single" w:sz="4" w:space="0" w:color="auto"/>
            </w:tcBorders>
            <w:shd w:val="clear" w:color="auto" w:fill="auto"/>
            <w:noWrap/>
            <w:vAlign w:val="center"/>
            <w:hideMark/>
          </w:tcPr>
          <w:p w14:paraId="4EB1FDB3"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0.9075</w:t>
            </w:r>
          </w:p>
        </w:tc>
        <w:tc>
          <w:tcPr>
            <w:tcW w:w="903" w:type="dxa"/>
            <w:tcBorders>
              <w:top w:val="nil"/>
              <w:left w:val="nil"/>
              <w:bottom w:val="single" w:sz="18" w:space="0" w:color="auto"/>
              <w:right w:val="single" w:sz="4" w:space="0" w:color="auto"/>
            </w:tcBorders>
            <w:shd w:val="clear" w:color="auto" w:fill="auto"/>
            <w:noWrap/>
            <w:vAlign w:val="center"/>
            <w:hideMark/>
          </w:tcPr>
          <w:p w14:paraId="1D5E9AE4"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65.0</w:t>
            </w:r>
          </w:p>
        </w:tc>
        <w:tc>
          <w:tcPr>
            <w:tcW w:w="902" w:type="dxa"/>
            <w:tcBorders>
              <w:top w:val="nil"/>
              <w:left w:val="nil"/>
              <w:bottom w:val="single" w:sz="18" w:space="0" w:color="auto"/>
              <w:right w:val="single" w:sz="18" w:space="0" w:color="auto"/>
            </w:tcBorders>
            <w:shd w:val="clear" w:color="auto" w:fill="auto"/>
            <w:noWrap/>
            <w:vAlign w:val="center"/>
            <w:hideMark/>
          </w:tcPr>
          <w:p w14:paraId="5168E5A8" w14:textId="77777777" w:rsidR="004A60E8" w:rsidRPr="004A60E8" w:rsidRDefault="004A60E8" w:rsidP="004A60E8">
            <w:pPr>
              <w:spacing w:line="240" w:lineRule="auto"/>
              <w:jc w:val="center"/>
              <w:rPr>
                <w:rFonts w:cs="Arial"/>
                <w:color w:val="000000"/>
                <w:sz w:val="20"/>
              </w:rPr>
            </w:pPr>
            <w:r w:rsidRPr="004A60E8">
              <w:rPr>
                <w:rFonts w:cs="Arial"/>
                <w:color w:val="000000"/>
                <w:sz w:val="20"/>
              </w:rPr>
              <w:t>1</w:t>
            </w:r>
          </w:p>
        </w:tc>
        <w:tc>
          <w:tcPr>
            <w:tcW w:w="903" w:type="dxa"/>
            <w:tcBorders>
              <w:top w:val="nil"/>
              <w:left w:val="single" w:sz="18" w:space="0" w:color="auto"/>
              <w:bottom w:val="single" w:sz="18" w:space="0" w:color="auto"/>
              <w:right w:val="single" w:sz="4" w:space="0" w:color="auto"/>
            </w:tcBorders>
            <w:shd w:val="clear" w:color="auto" w:fill="auto"/>
            <w:noWrap/>
            <w:vAlign w:val="center"/>
            <w:hideMark/>
          </w:tcPr>
          <w:p w14:paraId="403F4D26" w14:textId="77777777" w:rsidR="004A60E8" w:rsidRPr="004A60E8" w:rsidRDefault="004A60E8" w:rsidP="004A60E8">
            <w:pPr>
              <w:spacing w:line="240" w:lineRule="auto"/>
              <w:jc w:val="center"/>
              <w:rPr>
                <w:rFonts w:cs="Arial"/>
                <w:color w:val="000000"/>
                <w:sz w:val="20"/>
              </w:rPr>
            </w:pPr>
            <w:r w:rsidRPr="004A60E8">
              <w:rPr>
                <w:rFonts w:cs="Arial"/>
                <w:color w:val="000000"/>
                <w:sz w:val="20"/>
              </w:rPr>
              <w:t>0.9075</w:t>
            </w:r>
          </w:p>
        </w:tc>
        <w:tc>
          <w:tcPr>
            <w:tcW w:w="902" w:type="dxa"/>
            <w:tcBorders>
              <w:top w:val="nil"/>
              <w:left w:val="nil"/>
              <w:bottom w:val="single" w:sz="18" w:space="0" w:color="auto"/>
              <w:right w:val="single" w:sz="4" w:space="0" w:color="auto"/>
            </w:tcBorders>
            <w:shd w:val="clear" w:color="auto" w:fill="auto"/>
            <w:noWrap/>
            <w:vAlign w:val="center"/>
            <w:hideMark/>
          </w:tcPr>
          <w:p w14:paraId="577F92F4" w14:textId="77777777" w:rsidR="004A60E8" w:rsidRPr="004A60E8" w:rsidRDefault="004A60E8" w:rsidP="004A60E8">
            <w:pPr>
              <w:spacing w:line="240" w:lineRule="auto"/>
              <w:jc w:val="center"/>
              <w:rPr>
                <w:rFonts w:cs="Arial"/>
                <w:color w:val="000000"/>
                <w:sz w:val="20"/>
              </w:rPr>
            </w:pPr>
            <w:r w:rsidRPr="004A60E8">
              <w:rPr>
                <w:rFonts w:cs="Arial"/>
                <w:color w:val="000000"/>
                <w:sz w:val="20"/>
              </w:rPr>
              <w:t>65.0</w:t>
            </w:r>
          </w:p>
        </w:tc>
        <w:tc>
          <w:tcPr>
            <w:tcW w:w="903" w:type="dxa"/>
            <w:tcBorders>
              <w:top w:val="nil"/>
              <w:left w:val="nil"/>
              <w:bottom w:val="single" w:sz="18" w:space="0" w:color="auto"/>
              <w:right w:val="single" w:sz="18" w:space="0" w:color="auto"/>
            </w:tcBorders>
            <w:shd w:val="clear" w:color="auto" w:fill="auto"/>
            <w:noWrap/>
            <w:vAlign w:val="center"/>
            <w:hideMark/>
          </w:tcPr>
          <w:p w14:paraId="543586E9" w14:textId="77777777" w:rsidR="004A60E8" w:rsidRPr="004A60E8" w:rsidRDefault="004A60E8" w:rsidP="004A60E8">
            <w:pPr>
              <w:spacing w:line="240" w:lineRule="auto"/>
              <w:jc w:val="center"/>
              <w:rPr>
                <w:rFonts w:cs="Arial"/>
                <w:color w:val="000000"/>
                <w:sz w:val="20"/>
              </w:rPr>
            </w:pPr>
            <w:r w:rsidRPr="004A60E8">
              <w:rPr>
                <w:rFonts w:cs="Arial"/>
                <w:color w:val="000000"/>
                <w:sz w:val="20"/>
              </w:rPr>
              <w:t>1</w:t>
            </w:r>
          </w:p>
        </w:tc>
      </w:tr>
    </w:tbl>
    <w:p w14:paraId="313A918D" w14:textId="77777777" w:rsidR="00C04840" w:rsidRPr="005636C8" w:rsidRDefault="00C04840" w:rsidP="007A4DD4">
      <w:pPr>
        <w:rPr>
          <w:szCs w:val="24"/>
          <w:highlight w:val="yellow"/>
        </w:rPr>
        <w:sectPr w:rsidR="00C04840" w:rsidRPr="005636C8" w:rsidSect="00315EEF">
          <w:pgSz w:w="15840" w:h="12240" w:orient="landscape" w:code="1"/>
          <w:pgMar w:top="1440" w:right="1440" w:bottom="1440" w:left="1440" w:header="720" w:footer="360" w:gutter="0"/>
          <w:pgNumType w:chapStyle="1"/>
          <w:cols w:space="720"/>
        </w:sectPr>
      </w:pPr>
    </w:p>
    <w:p w14:paraId="2EEEABE2" w14:textId="77777777" w:rsidR="007A4DD4" w:rsidRPr="004A60E8" w:rsidRDefault="007A4DD4" w:rsidP="00AC7FE2">
      <w:pPr>
        <w:pStyle w:val="Heading2"/>
      </w:pPr>
      <w:bookmarkStart w:id="214" w:name="_Toc439233819"/>
      <w:r w:rsidRPr="004A60E8">
        <w:t>Grid Cell Array Size Analysis</w:t>
      </w:r>
      <w:bookmarkEnd w:id="214"/>
    </w:p>
    <w:p w14:paraId="1544D8E4" w14:textId="122D54CB" w:rsidR="007A4DD4" w:rsidRPr="004A60E8" w:rsidRDefault="00E42C52" w:rsidP="007A4DD4">
      <w:pPr>
        <w:rPr>
          <w:szCs w:val="24"/>
        </w:rPr>
      </w:pPr>
      <w:r w:rsidRPr="004A60E8">
        <w:rPr>
          <w:szCs w:val="24"/>
        </w:rPr>
        <w:t xml:space="preserve">In the recent Dec. 2014 modeling guidance, </w:t>
      </w:r>
      <w:r w:rsidR="00A2485D" w:rsidRPr="004A60E8">
        <w:rPr>
          <w:szCs w:val="24"/>
        </w:rPr>
        <w:t xml:space="preserve">EPA recommends </w:t>
      </w:r>
      <w:r w:rsidR="000B7A2A" w:rsidRPr="004A60E8">
        <w:rPr>
          <w:szCs w:val="24"/>
        </w:rPr>
        <w:t>“that the RRF be based on a 3x</w:t>
      </w:r>
      <w:r w:rsidR="00A2485D" w:rsidRPr="004A60E8">
        <w:rPr>
          <w:szCs w:val="24"/>
        </w:rPr>
        <w:t>3 array of cells centered on the location of the grid cell containing the monitor</w:t>
      </w:r>
      <w:r w:rsidR="00D2443A">
        <w:rPr>
          <w:szCs w:val="24"/>
        </w:rPr>
        <w:t>.</w:t>
      </w:r>
      <w:r w:rsidR="00A2485D" w:rsidRPr="004A60E8">
        <w:rPr>
          <w:szCs w:val="24"/>
        </w:rPr>
        <w:t>”</w:t>
      </w:r>
      <w:r w:rsidR="00A2485D" w:rsidRPr="004A60E8">
        <w:rPr>
          <w:rFonts w:eastAsiaTheme="majorEastAsia"/>
          <w:szCs w:val="24"/>
          <w:vertAlign w:val="superscript"/>
        </w:rPr>
        <w:footnoteReference w:id="43"/>
      </w:r>
      <w:r w:rsidR="007A4DD4" w:rsidRPr="004A60E8">
        <w:rPr>
          <w:rFonts w:cs="Arial"/>
          <w:color w:val="000000"/>
          <w:szCs w:val="22"/>
        </w:rPr>
        <w:t xml:space="preserve"> </w:t>
      </w:r>
      <w:r w:rsidRPr="004A60E8">
        <w:rPr>
          <w:rFonts w:cs="Arial"/>
          <w:color w:val="000000"/>
          <w:szCs w:val="22"/>
        </w:rPr>
        <w:t xml:space="preserve">The 2014 modeling guidance is an updated of the 2007 EPA modeling guidance where a 7x7 grid array is recommended instead. </w:t>
      </w:r>
      <w:r w:rsidR="00A2485D" w:rsidRPr="004A60E8">
        <w:rPr>
          <w:szCs w:val="24"/>
        </w:rPr>
        <w:t>EPA also “recommends that the grid cell with the highest b</w:t>
      </w:r>
      <w:r w:rsidR="000B7A2A" w:rsidRPr="004A60E8">
        <w:rPr>
          <w:szCs w:val="24"/>
        </w:rPr>
        <w:t>ase year ozone value in the 3x</w:t>
      </w:r>
      <w:r w:rsidR="00A2485D" w:rsidRPr="004A60E8">
        <w:rPr>
          <w:szCs w:val="24"/>
        </w:rPr>
        <w:t>3 array be used for both the base and future components of the RRF calculation”.</w:t>
      </w:r>
      <w:r w:rsidR="00A2485D" w:rsidRPr="004A60E8">
        <w:rPr>
          <w:rFonts w:eastAsiaTheme="majorEastAsia" w:cs="Arial"/>
          <w:snapToGrid w:val="0"/>
          <w:vertAlign w:val="superscript"/>
        </w:rPr>
        <w:footnoteReference w:id="44"/>
      </w:r>
      <w:r w:rsidR="00A2485D" w:rsidRPr="004A60E8">
        <w:rPr>
          <w:szCs w:val="24"/>
        </w:rPr>
        <w:t xml:space="preserve"> The </w:t>
      </w:r>
      <w:r w:rsidR="009B0B83" w:rsidRPr="004A60E8">
        <w:rPr>
          <w:szCs w:val="24"/>
        </w:rPr>
        <w:t xml:space="preserve">photochemical </w:t>
      </w:r>
      <w:r w:rsidR="00A2485D" w:rsidRPr="004A60E8">
        <w:rPr>
          <w:szCs w:val="24"/>
        </w:rPr>
        <w:t>model was tested using different grid cell arrays to determine the model responses.</w:t>
      </w:r>
      <w:r w:rsidR="008308B1" w:rsidRPr="004A60E8">
        <w:rPr>
          <w:szCs w:val="24"/>
        </w:rPr>
        <w:t xml:space="preserve"> </w:t>
      </w:r>
    </w:p>
    <w:p w14:paraId="0D4169DD" w14:textId="77777777" w:rsidR="008308B1" w:rsidRPr="004A60E8" w:rsidRDefault="008308B1" w:rsidP="007A4DD4">
      <w:pPr>
        <w:rPr>
          <w:szCs w:val="24"/>
        </w:rPr>
      </w:pPr>
    </w:p>
    <w:p w14:paraId="2186FE42" w14:textId="77777777" w:rsidR="008308B1" w:rsidRPr="004A60E8" w:rsidRDefault="008308B1" w:rsidP="008308B1">
      <w:pPr>
        <w:spacing w:line="240" w:lineRule="auto"/>
        <w:rPr>
          <w:bCs/>
        </w:rPr>
      </w:pPr>
      <w:bookmarkStart w:id="215" w:name="_Ref361298136"/>
      <w:bookmarkStart w:id="216" w:name="_Toc439233885"/>
      <w:bookmarkStart w:id="217" w:name="_Ref361298543"/>
      <w:r w:rsidRPr="004A60E8">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4</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4</w:t>
      </w:r>
      <w:r w:rsidR="002D5810">
        <w:rPr>
          <w:bCs/>
        </w:rPr>
        <w:fldChar w:fldCharType="end"/>
      </w:r>
      <w:bookmarkEnd w:id="215"/>
      <w:r w:rsidRPr="004A60E8">
        <w:rPr>
          <w:bCs/>
        </w:rPr>
        <w:t xml:space="preserve">: Grid Cell Array Size around Regulatory Sited San Antonio-New Braunfels Ozone </w:t>
      </w:r>
      <w:r w:rsidRPr="004A60E8">
        <w:rPr>
          <w:bCs/>
          <w:noProof/>
          <w:lang w:val="es-419" w:eastAsia="es-419"/>
        </w:rPr>
        <w:drawing>
          <wp:anchor distT="0" distB="0" distL="114300" distR="114300" simplePos="0" relativeHeight="251983872" behindDoc="0" locked="0" layoutInCell="1" allowOverlap="1" wp14:anchorId="62368A76" wp14:editId="616AB87E">
            <wp:simplePos x="0" y="0"/>
            <wp:positionH relativeFrom="column">
              <wp:posOffset>9525</wp:posOffset>
            </wp:positionH>
            <wp:positionV relativeFrom="line">
              <wp:posOffset>194310</wp:posOffset>
            </wp:positionV>
            <wp:extent cx="5010150" cy="4600575"/>
            <wp:effectExtent l="19050" t="19050" r="19050" b="28575"/>
            <wp:wrapTopAndBottom/>
            <wp:docPr id="1556" name="Picture 46" descr="Grid_Cells_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_Cells_Array.jpg"/>
                    <pic:cNvPicPr/>
                  </pic:nvPicPr>
                  <pic:blipFill>
                    <a:blip r:embed="rId159" cstate="print"/>
                    <a:srcRect l="9765" t="23818" r="12588" b="20909"/>
                    <a:stretch>
                      <a:fillRect/>
                    </a:stretch>
                  </pic:blipFill>
                  <pic:spPr>
                    <a:xfrm>
                      <a:off x="0" y="0"/>
                      <a:ext cx="5010150" cy="4600575"/>
                    </a:xfrm>
                    <a:prstGeom prst="rect">
                      <a:avLst/>
                    </a:prstGeom>
                    <a:ln w="12700">
                      <a:solidFill>
                        <a:sysClr val="windowText" lastClr="000000">
                          <a:lumMod val="95000"/>
                          <a:lumOff val="5000"/>
                        </a:sysClr>
                      </a:solidFill>
                    </a:ln>
                  </pic:spPr>
                </pic:pic>
              </a:graphicData>
            </a:graphic>
          </wp:anchor>
        </w:drawing>
      </w:r>
      <w:r w:rsidRPr="004A60E8">
        <w:rPr>
          <w:bCs/>
        </w:rPr>
        <w:t>Monitors</w:t>
      </w:r>
      <w:bookmarkEnd w:id="216"/>
    </w:p>
    <w:p w14:paraId="52D4DB94" w14:textId="77777777" w:rsidR="008308B1" w:rsidRPr="004A60E8" w:rsidRDefault="008308B1" w:rsidP="008308B1">
      <w:pPr>
        <w:spacing w:line="240" w:lineRule="auto"/>
        <w:rPr>
          <w:szCs w:val="24"/>
        </w:rPr>
      </w:pPr>
      <w:r w:rsidRPr="004A60E8">
        <w:rPr>
          <w:szCs w:val="24"/>
        </w:rPr>
        <w:t xml:space="preserve">Plot Date: </w:t>
      </w:r>
      <w:r w:rsidRPr="004A60E8">
        <w:rPr>
          <w:szCs w:val="24"/>
        </w:rPr>
        <w:tab/>
      </w:r>
      <w:r w:rsidRPr="004A60E8">
        <w:rPr>
          <w:szCs w:val="24"/>
        </w:rPr>
        <w:tab/>
        <w:t>June 14, 2013</w:t>
      </w:r>
    </w:p>
    <w:p w14:paraId="4AF8A00C" w14:textId="77777777" w:rsidR="008308B1" w:rsidRPr="004A60E8" w:rsidRDefault="008308B1" w:rsidP="008308B1">
      <w:pPr>
        <w:spacing w:line="240" w:lineRule="auto"/>
        <w:rPr>
          <w:szCs w:val="24"/>
        </w:rPr>
      </w:pPr>
      <w:r w:rsidRPr="004A60E8">
        <w:rPr>
          <w:szCs w:val="24"/>
        </w:rPr>
        <w:t>Map Compilation:</w:t>
      </w:r>
      <w:r w:rsidRPr="004A60E8">
        <w:rPr>
          <w:szCs w:val="24"/>
        </w:rPr>
        <w:tab/>
        <w:t>June 14, 2013</w:t>
      </w:r>
    </w:p>
    <w:p w14:paraId="3F20B9B0" w14:textId="77777777" w:rsidR="008308B1" w:rsidRPr="004A60E8" w:rsidRDefault="008308B1" w:rsidP="008308B1">
      <w:pPr>
        <w:spacing w:line="240" w:lineRule="auto"/>
        <w:rPr>
          <w:szCs w:val="24"/>
        </w:rPr>
      </w:pPr>
      <w:r w:rsidRPr="004A60E8">
        <w:rPr>
          <w:szCs w:val="24"/>
        </w:rPr>
        <w:t>Source:</w:t>
      </w:r>
      <w:r w:rsidRPr="004A60E8">
        <w:rPr>
          <w:szCs w:val="24"/>
        </w:rPr>
        <w:tab/>
      </w:r>
      <w:r w:rsidRPr="004A60E8">
        <w:rPr>
          <w:szCs w:val="24"/>
        </w:rPr>
        <w:tab/>
        <w:t xml:space="preserve">Monitor Locations based on TCEQ data. </w:t>
      </w:r>
    </w:p>
    <w:p w14:paraId="658059CB" w14:textId="77777777" w:rsidR="000B7A2A" w:rsidRPr="005636C8" w:rsidRDefault="000B7A2A" w:rsidP="000B7A2A">
      <w:pPr>
        <w:rPr>
          <w:szCs w:val="24"/>
          <w:highlight w:val="yellow"/>
        </w:rPr>
      </w:pPr>
    </w:p>
    <w:p w14:paraId="0801BE2E" w14:textId="5F7867E5" w:rsidR="00E42C52" w:rsidRPr="004A60E8" w:rsidRDefault="00E42C52" w:rsidP="000B7A2A">
      <w:pPr>
        <w:rPr>
          <w:szCs w:val="24"/>
        </w:rPr>
      </w:pPr>
      <w:r w:rsidRPr="004A60E8">
        <w:rPr>
          <w:szCs w:val="24"/>
        </w:rPr>
        <w:t xml:space="preserve">The size of the grid cell array around each monitor can impact the future predicted design value. By testing the change in the grid cell array, the accuracy of the model prediction can be tested. The 3x3, 5x5, and 7x7 grid cell arrays used in the alternative DV calculations for the regulatory sited monitors in the San Antonio-New Braunfels MSA are shown in </w:t>
      </w:r>
      <w:r w:rsidR="00F15E01">
        <w:fldChar w:fldCharType="begin"/>
      </w:r>
      <w:r w:rsidR="00F15E01">
        <w:instrText xml:space="preserve"> REF _Ref361298136 \h  \* MERGEFORMAT </w:instrText>
      </w:r>
      <w:r w:rsidR="00F15E01">
        <w:fldChar w:fldCharType="separate"/>
      </w:r>
      <w:r w:rsidR="00AC5F25" w:rsidRPr="00AC5F25">
        <w:rPr>
          <w:szCs w:val="24"/>
        </w:rPr>
        <w:t xml:space="preserve">Figure </w:t>
      </w:r>
      <w:r w:rsidR="00AC5F25" w:rsidRPr="00AC5F25">
        <w:rPr>
          <w:noProof/>
          <w:szCs w:val="24"/>
        </w:rPr>
        <w:t>4</w:t>
      </w:r>
      <w:r w:rsidR="00AC5F25" w:rsidRPr="00AC5F25">
        <w:rPr>
          <w:noProof/>
          <w:szCs w:val="24"/>
        </w:rPr>
        <w:noBreakHyphen/>
        <w:t>4</w:t>
      </w:r>
      <w:r w:rsidR="00F15E01">
        <w:fldChar w:fldCharType="end"/>
      </w:r>
      <w:r w:rsidR="00D32F67">
        <w:rPr>
          <w:szCs w:val="24"/>
        </w:rPr>
        <w:t xml:space="preserve">. </w:t>
      </w:r>
      <w:r w:rsidRPr="004A60E8">
        <w:rPr>
          <w:szCs w:val="24"/>
        </w:rPr>
        <w:t>A 5x5 or 7x7 grid cell array shows overlap among several of San Antonio monitors.</w:t>
      </w:r>
    </w:p>
    <w:p w14:paraId="45E9A0BC" w14:textId="77777777" w:rsidR="00E42C52" w:rsidRPr="007067B3" w:rsidRDefault="00E42C52" w:rsidP="000B7A2A">
      <w:pPr>
        <w:rPr>
          <w:szCs w:val="24"/>
        </w:rPr>
      </w:pPr>
    </w:p>
    <w:p w14:paraId="2EC824B7" w14:textId="21815BB6" w:rsidR="000B7A2A" w:rsidRPr="007067B3" w:rsidRDefault="000B7A2A" w:rsidP="000B7A2A">
      <w:pPr>
        <w:rPr>
          <w:szCs w:val="24"/>
        </w:rPr>
      </w:pPr>
      <w:r w:rsidRPr="007067B3">
        <w:rPr>
          <w:szCs w:val="24"/>
        </w:rPr>
        <w:t>The maximum DV at C58 decrease from 7</w:t>
      </w:r>
      <w:r w:rsidR="007067B3" w:rsidRPr="007067B3">
        <w:rPr>
          <w:szCs w:val="24"/>
        </w:rPr>
        <w:t>6</w:t>
      </w:r>
      <w:r w:rsidRPr="007067B3">
        <w:rPr>
          <w:szCs w:val="24"/>
        </w:rPr>
        <w:t>.</w:t>
      </w:r>
      <w:r w:rsidR="007067B3" w:rsidRPr="007067B3">
        <w:rPr>
          <w:szCs w:val="24"/>
        </w:rPr>
        <w:t>4</w:t>
      </w:r>
      <w:r w:rsidRPr="007067B3">
        <w:rPr>
          <w:szCs w:val="24"/>
        </w:rPr>
        <w:t xml:space="preserve"> ppb to </w:t>
      </w:r>
      <w:r w:rsidR="007067B3" w:rsidRPr="007067B3">
        <w:rPr>
          <w:szCs w:val="24"/>
        </w:rPr>
        <w:t>76.2</w:t>
      </w:r>
      <w:r w:rsidRPr="007067B3">
        <w:rPr>
          <w:szCs w:val="24"/>
        </w:rPr>
        <w:t xml:space="preserve"> ppb when a 7x7 grid cell array is used instead of a 3x3 grid cell array (</w:t>
      </w:r>
      <w:r w:rsidR="00F15E01">
        <w:fldChar w:fldCharType="begin"/>
      </w:r>
      <w:r w:rsidR="00F15E01">
        <w:instrText xml:space="preserve"> REF _Ref426697411 \h  \* MERGEFORMAT </w:instrText>
      </w:r>
      <w:r w:rsidR="00F15E01">
        <w:fldChar w:fldCharType="separate"/>
      </w:r>
      <w:r w:rsidR="00AC5F25" w:rsidRPr="007E2D9C">
        <w:rPr>
          <w:bCs/>
        </w:rPr>
        <w:t xml:space="preserve">Figure </w:t>
      </w:r>
      <w:r w:rsidR="00AC5F25">
        <w:rPr>
          <w:bCs/>
          <w:noProof/>
        </w:rPr>
        <w:t>4</w:t>
      </w:r>
      <w:r w:rsidR="00AC5F25">
        <w:rPr>
          <w:bCs/>
          <w:noProof/>
        </w:rPr>
        <w:noBreakHyphen/>
        <w:t>5</w:t>
      </w:r>
      <w:r w:rsidR="00F15E01">
        <w:fldChar w:fldCharType="end"/>
      </w:r>
      <w:r w:rsidRPr="007067B3">
        <w:rPr>
          <w:szCs w:val="24"/>
        </w:rPr>
        <w:t>)</w:t>
      </w:r>
      <w:r w:rsidR="00D32F67">
        <w:rPr>
          <w:szCs w:val="24"/>
        </w:rPr>
        <w:t xml:space="preserve">. </w:t>
      </w:r>
      <w:r w:rsidRPr="007067B3">
        <w:rPr>
          <w:szCs w:val="24"/>
        </w:rPr>
        <w:t xml:space="preserve">For the other four monitors, the design value </w:t>
      </w:r>
      <w:r w:rsidR="007067B3" w:rsidRPr="007067B3">
        <w:rPr>
          <w:szCs w:val="24"/>
        </w:rPr>
        <w:t>changed between</w:t>
      </w:r>
      <w:r w:rsidRPr="007067B3">
        <w:rPr>
          <w:szCs w:val="24"/>
        </w:rPr>
        <w:t xml:space="preserve"> </w:t>
      </w:r>
      <w:r w:rsidR="007067B3" w:rsidRPr="007067B3">
        <w:rPr>
          <w:szCs w:val="24"/>
        </w:rPr>
        <w:t>-</w:t>
      </w:r>
      <w:r w:rsidRPr="007067B3">
        <w:rPr>
          <w:szCs w:val="24"/>
        </w:rPr>
        <w:t>0.2 ppb to 0.</w:t>
      </w:r>
      <w:r w:rsidR="007067B3" w:rsidRPr="007067B3">
        <w:rPr>
          <w:szCs w:val="24"/>
        </w:rPr>
        <w:t>9</w:t>
      </w:r>
      <w:r w:rsidRPr="007067B3">
        <w:rPr>
          <w:szCs w:val="24"/>
        </w:rPr>
        <w:t xml:space="preserve"> ppb when using the 7x7 grid cell array (</w:t>
      </w:r>
      <w:r w:rsidR="00F15E01">
        <w:fldChar w:fldCharType="begin"/>
      </w:r>
      <w:r w:rsidR="00F15E01">
        <w:instrText xml:space="preserve"> REF _Ref363113122 \h  \* MERGEFORMAT </w:instrText>
      </w:r>
      <w:r w:rsidR="00F15E01">
        <w:fldChar w:fldCharType="separate"/>
      </w:r>
      <w:r w:rsidR="00AC5F25" w:rsidRPr="007E2D9C">
        <w:rPr>
          <w:bCs/>
        </w:rPr>
        <w:t xml:space="preserve">Table </w:t>
      </w:r>
      <w:r w:rsidR="00AC5F25">
        <w:rPr>
          <w:bCs/>
          <w:noProof/>
        </w:rPr>
        <w:t>4</w:t>
      </w:r>
      <w:r w:rsidR="00AC5F25">
        <w:rPr>
          <w:bCs/>
          <w:noProof/>
        </w:rPr>
        <w:noBreakHyphen/>
        <w:t>5</w:t>
      </w:r>
      <w:r w:rsidR="00F15E01">
        <w:fldChar w:fldCharType="end"/>
      </w:r>
      <w:r w:rsidRPr="007067B3">
        <w:rPr>
          <w:szCs w:val="24"/>
        </w:rPr>
        <w:t>)</w:t>
      </w:r>
      <w:r w:rsidR="00D32F67">
        <w:rPr>
          <w:szCs w:val="24"/>
        </w:rPr>
        <w:t xml:space="preserve">. </w:t>
      </w:r>
      <w:r w:rsidRPr="007067B3">
        <w:rPr>
          <w:szCs w:val="24"/>
        </w:rPr>
        <w:t>The photochemical model overall was not sensitivity to changes in the design value when different grid cell arrays are used. Since the future year 2018 grid cell has to be in the same cell with the highest value in the 2012 baseline, the model may not been as sensitive to changes in the grid cell array.</w:t>
      </w:r>
    </w:p>
    <w:p w14:paraId="4F3540D8" w14:textId="77777777" w:rsidR="008308B1" w:rsidRPr="005636C8" w:rsidRDefault="008308B1" w:rsidP="008308B1">
      <w:pPr>
        <w:rPr>
          <w:szCs w:val="24"/>
          <w:highlight w:val="yellow"/>
        </w:rPr>
      </w:pPr>
    </w:p>
    <w:p w14:paraId="4905796E" w14:textId="248070EB" w:rsidR="008308B1" w:rsidRPr="007E2D9C" w:rsidRDefault="008308B1" w:rsidP="008308B1">
      <w:pPr>
        <w:spacing w:line="240" w:lineRule="auto"/>
        <w:rPr>
          <w:bCs/>
        </w:rPr>
      </w:pPr>
      <w:bookmarkStart w:id="218" w:name="_Ref426697411"/>
      <w:bookmarkStart w:id="219" w:name="_Toc439233886"/>
      <w:r w:rsidRPr="007E2D9C">
        <w:rPr>
          <w:bCs/>
        </w:rPr>
        <w:t xml:space="preserve">Figure </w:t>
      </w:r>
      <w:r w:rsidR="002D5810">
        <w:rPr>
          <w:bCs/>
        </w:rPr>
        <w:fldChar w:fldCharType="begin"/>
      </w:r>
      <w:r w:rsidR="001B71C1">
        <w:rPr>
          <w:bCs/>
        </w:rPr>
        <w:instrText xml:space="preserve"> STYLEREF 1 \s </w:instrText>
      </w:r>
      <w:r w:rsidR="002D5810">
        <w:rPr>
          <w:bCs/>
        </w:rPr>
        <w:fldChar w:fldCharType="separate"/>
      </w:r>
      <w:r w:rsidR="00AC5F25">
        <w:rPr>
          <w:bCs/>
          <w:noProof/>
        </w:rPr>
        <w:t>4</w:t>
      </w:r>
      <w:r w:rsidR="002D5810">
        <w:rPr>
          <w:bCs/>
        </w:rPr>
        <w:fldChar w:fldCharType="end"/>
      </w:r>
      <w:r w:rsidR="001B71C1">
        <w:rPr>
          <w:bCs/>
        </w:rPr>
        <w:noBreakHyphen/>
      </w:r>
      <w:r w:rsidR="002D5810">
        <w:rPr>
          <w:bCs/>
        </w:rPr>
        <w:fldChar w:fldCharType="begin"/>
      </w:r>
      <w:r w:rsidR="001B71C1">
        <w:rPr>
          <w:bCs/>
        </w:rPr>
        <w:instrText xml:space="preserve"> SEQ Figure \* ARABIC \s 1 </w:instrText>
      </w:r>
      <w:r w:rsidR="002D5810">
        <w:rPr>
          <w:bCs/>
        </w:rPr>
        <w:fldChar w:fldCharType="separate"/>
      </w:r>
      <w:r w:rsidR="00AC5F25">
        <w:rPr>
          <w:bCs/>
          <w:noProof/>
        </w:rPr>
        <w:t>5</w:t>
      </w:r>
      <w:r w:rsidR="002D5810">
        <w:rPr>
          <w:bCs/>
        </w:rPr>
        <w:fldChar w:fldCharType="end"/>
      </w:r>
      <w:bookmarkEnd w:id="218"/>
      <w:r w:rsidRPr="007E2D9C">
        <w:rPr>
          <w:bCs/>
        </w:rPr>
        <w:t xml:space="preserve">: Grid Cell Array </w:t>
      </w:r>
      <w:r w:rsidR="006E76C3">
        <w:rPr>
          <w:bCs/>
        </w:rPr>
        <w:t>8</w:t>
      </w:r>
      <w:r w:rsidRPr="007E2D9C">
        <w:rPr>
          <w:bCs/>
        </w:rPr>
        <w:t>-Hour Design Values, 2018</w:t>
      </w:r>
      <w:bookmarkEnd w:id="219"/>
    </w:p>
    <w:p w14:paraId="72105E6E" w14:textId="77777777" w:rsidR="008308B1" w:rsidRPr="005636C8" w:rsidRDefault="007E2D9C" w:rsidP="008308B1">
      <w:pPr>
        <w:rPr>
          <w:szCs w:val="24"/>
          <w:highlight w:val="yellow"/>
        </w:rPr>
      </w:pPr>
      <w:r w:rsidRPr="007E2D9C">
        <w:rPr>
          <w:noProof/>
          <w:szCs w:val="24"/>
          <w:lang w:val="es-419" w:eastAsia="es-419"/>
        </w:rPr>
        <w:drawing>
          <wp:inline distT="0" distB="0" distL="0" distR="0" wp14:anchorId="56349BA1" wp14:editId="3B4351DF">
            <wp:extent cx="5972175" cy="3833347"/>
            <wp:effectExtent l="19050" t="0" r="9525"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srcRect l="526" t="724" r="1579" b="13033"/>
                    <a:stretch>
                      <a:fillRect/>
                    </a:stretch>
                  </pic:blipFill>
                  <pic:spPr bwMode="auto">
                    <a:xfrm>
                      <a:off x="0" y="0"/>
                      <a:ext cx="5972175" cy="3833347"/>
                    </a:xfrm>
                    <a:prstGeom prst="rect">
                      <a:avLst/>
                    </a:prstGeom>
                    <a:noFill/>
                    <a:ln w="9525">
                      <a:noFill/>
                      <a:miter lim="800000"/>
                      <a:headEnd/>
                      <a:tailEnd/>
                    </a:ln>
                  </pic:spPr>
                </pic:pic>
              </a:graphicData>
            </a:graphic>
          </wp:inline>
        </w:drawing>
      </w:r>
    </w:p>
    <w:p w14:paraId="79038A42" w14:textId="77777777" w:rsidR="005778C4" w:rsidRPr="005636C8" w:rsidRDefault="005778C4" w:rsidP="007A4DD4">
      <w:pPr>
        <w:rPr>
          <w:szCs w:val="24"/>
          <w:highlight w:val="yellow"/>
        </w:rPr>
        <w:sectPr w:rsidR="005778C4" w:rsidRPr="005636C8" w:rsidSect="00315EEF">
          <w:pgSz w:w="12240" w:h="15840" w:code="1"/>
          <w:pgMar w:top="1440" w:right="1440" w:bottom="1440" w:left="1440" w:header="720" w:footer="360" w:gutter="0"/>
          <w:pgNumType w:chapStyle="1"/>
          <w:cols w:space="720"/>
        </w:sectPr>
      </w:pPr>
    </w:p>
    <w:p w14:paraId="17DC0030" w14:textId="77777777" w:rsidR="007A4DD4" w:rsidRPr="005636C8" w:rsidRDefault="007A4DD4" w:rsidP="007A4DD4">
      <w:pPr>
        <w:rPr>
          <w:szCs w:val="24"/>
          <w:highlight w:val="yellow"/>
        </w:rPr>
      </w:pPr>
    </w:p>
    <w:p w14:paraId="6DFFEECD" w14:textId="77777777" w:rsidR="00315EEF" w:rsidRPr="007E2D9C" w:rsidRDefault="007A4DD4" w:rsidP="00315EEF">
      <w:pPr>
        <w:spacing w:line="240" w:lineRule="auto"/>
        <w:rPr>
          <w:bCs/>
        </w:rPr>
      </w:pPr>
      <w:bookmarkStart w:id="220" w:name="_Ref363113122"/>
      <w:bookmarkStart w:id="221" w:name="_Toc439233912"/>
      <w:bookmarkEnd w:id="217"/>
      <w:r w:rsidRPr="007E2D9C">
        <w:rPr>
          <w:bCs/>
        </w:rPr>
        <w:t xml:space="preserve">Table </w:t>
      </w:r>
      <w:r w:rsidR="002D5810">
        <w:rPr>
          <w:bCs/>
        </w:rPr>
        <w:fldChar w:fldCharType="begin"/>
      </w:r>
      <w:r w:rsidR="00E97066">
        <w:rPr>
          <w:bCs/>
        </w:rPr>
        <w:instrText xml:space="preserve"> STYLEREF 1 \s </w:instrText>
      </w:r>
      <w:r w:rsidR="002D5810">
        <w:rPr>
          <w:bCs/>
        </w:rPr>
        <w:fldChar w:fldCharType="separate"/>
      </w:r>
      <w:r w:rsidR="00AC5F25">
        <w:rPr>
          <w:bCs/>
          <w:noProof/>
        </w:rPr>
        <w:t>4</w:t>
      </w:r>
      <w:r w:rsidR="002D5810">
        <w:rPr>
          <w:bCs/>
        </w:rPr>
        <w:fldChar w:fldCharType="end"/>
      </w:r>
      <w:r w:rsidR="00E97066">
        <w:rPr>
          <w:bCs/>
        </w:rPr>
        <w:noBreakHyphen/>
      </w:r>
      <w:r w:rsidR="002D5810">
        <w:rPr>
          <w:bCs/>
        </w:rPr>
        <w:fldChar w:fldCharType="begin"/>
      </w:r>
      <w:r w:rsidR="00E97066">
        <w:rPr>
          <w:bCs/>
        </w:rPr>
        <w:instrText xml:space="preserve"> SEQ Table \* ARABIC \s 1 </w:instrText>
      </w:r>
      <w:r w:rsidR="002D5810">
        <w:rPr>
          <w:bCs/>
        </w:rPr>
        <w:fldChar w:fldCharType="separate"/>
      </w:r>
      <w:r w:rsidR="00AC5F25">
        <w:rPr>
          <w:bCs/>
          <w:noProof/>
        </w:rPr>
        <w:t>5</w:t>
      </w:r>
      <w:r w:rsidR="002D5810">
        <w:rPr>
          <w:bCs/>
        </w:rPr>
        <w:fldChar w:fldCharType="end"/>
      </w:r>
      <w:bookmarkEnd w:id="220"/>
      <w:r w:rsidRPr="007E2D9C">
        <w:rPr>
          <w:bCs/>
        </w:rPr>
        <w:t xml:space="preserve">: RRFs and DVFs using </w:t>
      </w:r>
      <w:r w:rsidR="00315EEF" w:rsidRPr="007E2D9C">
        <w:rPr>
          <w:bCs/>
        </w:rPr>
        <w:t>1x1, 3x3, 5x5, and 7x</w:t>
      </w:r>
      <w:r w:rsidRPr="007E2D9C">
        <w:rPr>
          <w:bCs/>
        </w:rPr>
        <w:t>7 Grid Cell Arrays, 2018</w:t>
      </w:r>
      <w:bookmarkEnd w:id="221"/>
    </w:p>
    <w:tbl>
      <w:tblPr>
        <w:tblW w:w="13068" w:type="dxa"/>
        <w:jc w:val="center"/>
        <w:tblLayout w:type="fixed"/>
        <w:tblLook w:val="04A0" w:firstRow="1" w:lastRow="0" w:firstColumn="1" w:lastColumn="0" w:noHBand="0" w:noVBand="1"/>
      </w:tblPr>
      <w:tblGrid>
        <w:gridCol w:w="1060"/>
        <w:gridCol w:w="1060"/>
        <w:gridCol w:w="912"/>
        <w:gridCol w:w="912"/>
        <w:gridCol w:w="913"/>
        <w:gridCol w:w="912"/>
        <w:gridCol w:w="912"/>
        <w:gridCol w:w="913"/>
        <w:gridCol w:w="912"/>
        <w:gridCol w:w="912"/>
        <w:gridCol w:w="913"/>
        <w:gridCol w:w="912"/>
        <w:gridCol w:w="912"/>
        <w:gridCol w:w="913"/>
      </w:tblGrid>
      <w:tr w:rsidR="00315EEF" w:rsidRPr="007E2D9C" w14:paraId="0B73DA58" w14:textId="77777777" w:rsidTr="00315EEF">
        <w:trPr>
          <w:trHeight w:val="315"/>
          <w:jc w:val="center"/>
        </w:trPr>
        <w:tc>
          <w:tcPr>
            <w:tcW w:w="1060" w:type="dxa"/>
            <w:vMerge w:val="restart"/>
            <w:tcBorders>
              <w:top w:val="single" w:sz="24" w:space="0" w:color="auto"/>
              <w:left w:val="single" w:sz="24" w:space="0" w:color="auto"/>
              <w:bottom w:val="single" w:sz="4" w:space="0" w:color="auto"/>
              <w:right w:val="single" w:sz="4" w:space="0" w:color="auto"/>
            </w:tcBorders>
            <w:shd w:val="clear" w:color="000000" w:fill="D9D9D9"/>
            <w:noWrap/>
            <w:vAlign w:val="center"/>
            <w:hideMark/>
          </w:tcPr>
          <w:p w14:paraId="0E79259D" w14:textId="77777777" w:rsidR="00315EEF" w:rsidRPr="007E2D9C" w:rsidRDefault="00315EEF" w:rsidP="00315EEF">
            <w:pPr>
              <w:spacing w:line="240" w:lineRule="auto"/>
              <w:jc w:val="center"/>
              <w:rPr>
                <w:rFonts w:cs="Arial"/>
                <w:color w:val="000000"/>
                <w:sz w:val="20"/>
              </w:rPr>
            </w:pPr>
            <w:r w:rsidRPr="007E2D9C">
              <w:rPr>
                <w:rFonts w:cs="Arial"/>
                <w:color w:val="000000"/>
                <w:sz w:val="20"/>
              </w:rPr>
              <w:t>Site</w:t>
            </w:r>
          </w:p>
        </w:tc>
        <w:tc>
          <w:tcPr>
            <w:tcW w:w="1060" w:type="dxa"/>
            <w:vMerge w:val="restart"/>
            <w:tcBorders>
              <w:top w:val="single" w:sz="24" w:space="0" w:color="auto"/>
              <w:left w:val="single" w:sz="4" w:space="0" w:color="auto"/>
              <w:bottom w:val="single" w:sz="4" w:space="0" w:color="auto"/>
              <w:right w:val="single" w:sz="24" w:space="0" w:color="auto"/>
            </w:tcBorders>
            <w:shd w:val="clear" w:color="000000" w:fill="D9D9D9"/>
            <w:noWrap/>
            <w:vAlign w:val="center"/>
            <w:hideMark/>
          </w:tcPr>
          <w:p w14:paraId="58A4A451" w14:textId="77777777" w:rsidR="00315EEF" w:rsidRPr="007E2D9C" w:rsidRDefault="00315EEF" w:rsidP="00315EEF">
            <w:pPr>
              <w:spacing w:line="240" w:lineRule="auto"/>
              <w:jc w:val="center"/>
              <w:rPr>
                <w:rFonts w:cs="Arial"/>
                <w:color w:val="000000"/>
                <w:sz w:val="20"/>
              </w:rPr>
            </w:pPr>
            <w:r w:rsidRPr="007E2D9C">
              <w:rPr>
                <w:rFonts w:cs="Arial"/>
                <w:color w:val="000000"/>
                <w:sz w:val="20"/>
              </w:rPr>
              <w:t>2012 DV</w:t>
            </w:r>
          </w:p>
        </w:tc>
        <w:tc>
          <w:tcPr>
            <w:tcW w:w="2737" w:type="dxa"/>
            <w:gridSpan w:val="3"/>
            <w:tcBorders>
              <w:top w:val="single" w:sz="24" w:space="0" w:color="auto"/>
              <w:left w:val="single" w:sz="24" w:space="0" w:color="auto"/>
              <w:bottom w:val="single" w:sz="4" w:space="0" w:color="auto"/>
              <w:right w:val="single" w:sz="24" w:space="0" w:color="auto"/>
            </w:tcBorders>
            <w:shd w:val="clear" w:color="000000" w:fill="D9D9D9"/>
            <w:noWrap/>
            <w:vAlign w:val="center"/>
            <w:hideMark/>
          </w:tcPr>
          <w:p w14:paraId="3F409EAD" w14:textId="77777777" w:rsidR="00315EEF" w:rsidRPr="007E2D9C" w:rsidRDefault="0097008B" w:rsidP="0097008B">
            <w:pPr>
              <w:spacing w:line="240" w:lineRule="auto"/>
              <w:jc w:val="center"/>
              <w:rPr>
                <w:rFonts w:cs="Arial"/>
                <w:color w:val="000000"/>
                <w:sz w:val="20"/>
              </w:rPr>
            </w:pPr>
            <w:r w:rsidRPr="007E2D9C">
              <w:rPr>
                <w:rFonts w:cs="Arial"/>
                <w:color w:val="000000"/>
                <w:sz w:val="20"/>
              </w:rPr>
              <w:t>1x1</w:t>
            </w:r>
            <w:r w:rsidR="00315EEF" w:rsidRPr="007E2D9C">
              <w:rPr>
                <w:rFonts w:cs="Arial"/>
                <w:color w:val="000000"/>
                <w:sz w:val="20"/>
              </w:rPr>
              <w:t xml:space="preserve"> Grid Cell Array</w:t>
            </w:r>
          </w:p>
        </w:tc>
        <w:tc>
          <w:tcPr>
            <w:tcW w:w="2737" w:type="dxa"/>
            <w:gridSpan w:val="3"/>
            <w:tcBorders>
              <w:top w:val="single" w:sz="24" w:space="0" w:color="auto"/>
              <w:left w:val="single" w:sz="24" w:space="0" w:color="auto"/>
              <w:bottom w:val="single" w:sz="4" w:space="0" w:color="auto"/>
              <w:right w:val="single" w:sz="24" w:space="0" w:color="auto"/>
            </w:tcBorders>
            <w:shd w:val="clear" w:color="000000" w:fill="D9D9D9"/>
            <w:noWrap/>
            <w:vAlign w:val="center"/>
            <w:hideMark/>
          </w:tcPr>
          <w:p w14:paraId="2D14383A" w14:textId="77777777" w:rsidR="00315EEF" w:rsidRPr="007E2D9C" w:rsidRDefault="0097008B" w:rsidP="00315EEF">
            <w:pPr>
              <w:spacing w:line="240" w:lineRule="auto"/>
              <w:jc w:val="center"/>
              <w:rPr>
                <w:rFonts w:cs="Arial"/>
                <w:color w:val="000000"/>
                <w:sz w:val="20"/>
              </w:rPr>
            </w:pPr>
            <w:r w:rsidRPr="007E2D9C">
              <w:rPr>
                <w:rFonts w:cs="Arial"/>
                <w:color w:val="000000"/>
                <w:sz w:val="20"/>
              </w:rPr>
              <w:t>3x</w:t>
            </w:r>
            <w:r w:rsidR="00315EEF" w:rsidRPr="007E2D9C">
              <w:rPr>
                <w:rFonts w:cs="Arial"/>
                <w:color w:val="000000"/>
                <w:sz w:val="20"/>
              </w:rPr>
              <w:t>3 Grid Cell Array</w:t>
            </w:r>
          </w:p>
        </w:tc>
        <w:tc>
          <w:tcPr>
            <w:tcW w:w="2737" w:type="dxa"/>
            <w:gridSpan w:val="3"/>
            <w:tcBorders>
              <w:top w:val="single" w:sz="24" w:space="0" w:color="auto"/>
              <w:left w:val="single" w:sz="24" w:space="0" w:color="auto"/>
              <w:bottom w:val="single" w:sz="4" w:space="0" w:color="auto"/>
              <w:right w:val="single" w:sz="24" w:space="0" w:color="auto"/>
            </w:tcBorders>
            <w:shd w:val="clear" w:color="000000" w:fill="D9D9D9"/>
            <w:noWrap/>
            <w:vAlign w:val="center"/>
            <w:hideMark/>
          </w:tcPr>
          <w:p w14:paraId="7BBDD9B1" w14:textId="77777777" w:rsidR="00315EEF" w:rsidRPr="007E2D9C" w:rsidRDefault="00315EEF" w:rsidP="0097008B">
            <w:pPr>
              <w:spacing w:line="240" w:lineRule="auto"/>
              <w:jc w:val="center"/>
              <w:rPr>
                <w:rFonts w:cs="Arial"/>
                <w:color w:val="000000"/>
                <w:sz w:val="20"/>
              </w:rPr>
            </w:pPr>
            <w:r w:rsidRPr="007E2D9C">
              <w:rPr>
                <w:rFonts w:cs="Arial"/>
                <w:color w:val="000000"/>
                <w:sz w:val="20"/>
              </w:rPr>
              <w:t>5</w:t>
            </w:r>
            <w:r w:rsidR="0097008B" w:rsidRPr="007E2D9C">
              <w:rPr>
                <w:rFonts w:cs="Arial"/>
                <w:color w:val="000000"/>
                <w:sz w:val="20"/>
              </w:rPr>
              <w:t>x</w:t>
            </w:r>
            <w:r w:rsidRPr="007E2D9C">
              <w:rPr>
                <w:rFonts w:cs="Arial"/>
                <w:color w:val="000000"/>
                <w:sz w:val="20"/>
              </w:rPr>
              <w:t>5 Grid Cell Array</w:t>
            </w:r>
          </w:p>
        </w:tc>
        <w:tc>
          <w:tcPr>
            <w:tcW w:w="2737" w:type="dxa"/>
            <w:gridSpan w:val="3"/>
            <w:tcBorders>
              <w:top w:val="single" w:sz="24" w:space="0" w:color="auto"/>
              <w:left w:val="single" w:sz="24" w:space="0" w:color="auto"/>
              <w:bottom w:val="single" w:sz="4" w:space="0" w:color="auto"/>
              <w:right w:val="single" w:sz="24" w:space="0" w:color="auto"/>
            </w:tcBorders>
            <w:shd w:val="clear" w:color="000000" w:fill="D9D9D9"/>
            <w:noWrap/>
            <w:vAlign w:val="center"/>
            <w:hideMark/>
          </w:tcPr>
          <w:p w14:paraId="3D554639" w14:textId="77777777" w:rsidR="00315EEF" w:rsidRPr="007E2D9C" w:rsidRDefault="00315EEF" w:rsidP="0097008B">
            <w:pPr>
              <w:spacing w:line="240" w:lineRule="auto"/>
              <w:jc w:val="center"/>
              <w:rPr>
                <w:rFonts w:cs="Arial"/>
                <w:color w:val="000000"/>
                <w:sz w:val="20"/>
              </w:rPr>
            </w:pPr>
            <w:r w:rsidRPr="007E2D9C">
              <w:rPr>
                <w:rFonts w:cs="Arial"/>
                <w:color w:val="000000"/>
                <w:sz w:val="20"/>
              </w:rPr>
              <w:t>7</w:t>
            </w:r>
            <w:r w:rsidR="0097008B" w:rsidRPr="007E2D9C">
              <w:rPr>
                <w:rFonts w:cs="Arial"/>
                <w:color w:val="000000"/>
                <w:sz w:val="20"/>
              </w:rPr>
              <w:t>x</w:t>
            </w:r>
            <w:r w:rsidRPr="007E2D9C">
              <w:rPr>
                <w:rFonts w:cs="Arial"/>
                <w:color w:val="000000"/>
                <w:sz w:val="20"/>
              </w:rPr>
              <w:t>7 Grid Cell Array</w:t>
            </w:r>
          </w:p>
        </w:tc>
      </w:tr>
      <w:tr w:rsidR="00315EEF" w:rsidRPr="007E2D9C" w14:paraId="101DE2C0" w14:textId="77777777" w:rsidTr="00315EEF">
        <w:trPr>
          <w:trHeight w:val="270"/>
          <w:jc w:val="center"/>
        </w:trPr>
        <w:tc>
          <w:tcPr>
            <w:tcW w:w="1060" w:type="dxa"/>
            <w:vMerge/>
            <w:tcBorders>
              <w:top w:val="single" w:sz="4" w:space="0" w:color="auto"/>
              <w:left w:val="single" w:sz="24" w:space="0" w:color="auto"/>
              <w:bottom w:val="single" w:sz="24" w:space="0" w:color="auto"/>
              <w:right w:val="single" w:sz="4" w:space="0" w:color="auto"/>
            </w:tcBorders>
            <w:vAlign w:val="center"/>
            <w:hideMark/>
          </w:tcPr>
          <w:p w14:paraId="768C0914" w14:textId="77777777" w:rsidR="00315EEF" w:rsidRPr="007E2D9C" w:rsidRDefault="00315EEF" w:rsidP="00315EEF">
            <w:pPr>
              <w:spacing w:line="240" w:lineRule="auto"/>
              <w:jc w:val="left"/>
              <w:rPr>
                <w:rFonts w:cs="Arial"/>
                <w:color w:val="000000"/>
                <w:sz w:val="20"/>
              </w:rPr>
            </w:pPr>
          </w:p>
        </w:tc>
        <w:tc>
          <w:tcPr>
            <w:tcW w:w="1060" w:type="dxa"/>
            <w:vMerge/>
            <w:tcBorders>
              <w:top w:val="single" w:sz="4" w:space="0" w:color="auto"/>
              <w:left w:val="single" w:sz="4" w:space="0" w:color="auto"/>
              <w:bottom w:val="single" w:sz="24" w:space="0" w:color="auto"/>
              <w:right w:val="single" w:sz="24" w:space="0" w:color="auto"/>
            </w:tcBorders>
            <w:vAlign w:val="center"/>
            <w:hideMark/>
          </w:tcPr>
          <w:p w14:paraId="75453D6C" w14:textId="77777777" w:rsidR="00315EEF" w:rsidRPr="007E2D9C" w:rsidRDefault="00315EEF" w:rsidP="00315EEF">
            <w:pPr>
              <w:spacing w:line="240" w:lineRule="auto"/>
              <w:jc w:val="left"/>
              <w:rPr>
                <w:rFonts w:cs="Arial"/>
                <w:color w:val="000000"/>
                <w:sz w:val="20"/>
              </w:rPr>
            </w:pPr>
          </w:p>
        </w:tc>
        <w:tc>
          <w:tcPr>
            <w:tcW w:w="912" w:type="dxa"/>
            <w:tcBorders>
              <w:top w:val="single" w:sz="4" w:space="0" w:color="auto"/>
              <w:left w:val="single" w:sz="24" w:space="0" w:color="auto"/>
              <w:bottom w:val="single" w:sz="24" w:space="0" w:color="auto"/>
              <w:right w:val="single" w:sz="4" w:space="0" w:color="auto"/>
            </w:tcBorders>
            <w:shd w:val="clear" w:color="000000" w:fill="D9D9D9"/>
            <w:noWrap/>
            <w:vAlign w:val="center"/>
            <w:hideMark/>
          </w:tcPr>
          <w:p w14:paraId="7C524D7E" w14:textId="77777777" w:rsidR="00315EEF" w:rsidRPr="007E2D9C" w:rsidRDefault="00315EEF" w:rsidP="00315EEF">
            <w:pPr>
              <w:spacing w:line="240" w:lineRule="auto"/>
              <w:jc w:val="center"/>
              <w:rPr>
                <w:rFonts w:cs="Arial"/>
                <w:color w:val="000000"/>
                <w:sz w:val="20"/>
              </w:rPr>
            </w:pPr>
            <w:r w:rsidRPr="007E2D9C">
              <w:rPr>
                <w:rFonts w:cs="Arial"/>
                <w:color w:val="000000"/>
                <w:sz w:val="20"/>
              </w:rPr>
              <w:t>RRF</w:t>
            </w:r>
          </w:p>
        </w:tc>
        <w:tc>
          <w:tcPr>
            <w:tcW w:w="912" w:type="dxa"/>
            <w:tcBorders>
              <w:top w:val="single" w:sz="4" w:space="0" w:color="auto"/>
              <w:left w:val="single" w:sz="4" w:space="0" w:color="auto"/>
              <w:bottom w:val="single" w:sz="24" w:space="0" w:color="auto"/>
              <w:right w:val="single" w:sz="4" w:space="0" w:color="auto"/>
            </w:tcBorders>
            <w:shd w:val="clear" w:color="000000" w:fill="D9D9D9"/>
            <w:noWrap/>
            <w:vAlign w:val="center"/>
            <w:hideMark/>
          </w:tcPr>
          <w:p w14:paraId="7C73E550" w14:textId="77777777" w:rsidR="00315EEF" w:rsidRPr="007E2D9C" w:rsidRDefault="00315EEF" w:rsidP="00315EEF">
            <w:pPr>
              <w:spacing w:line="240" w:lineRule="auto"/>
              <w:jc w:val="center"/>
              <w:rPr>
                <w:rFonts w:cs="Arial"/>
                <w:color w:val="000000"/>
                <w:sz w:val="20"/>
              </w:rPr>
            </w:pPr>
            <w:r w:rsidRPr="007E2D9C">
              <w:rPr>
                <w:rFonts w:cs="Arial"/>
                <w:color w:val="000000"/>
                <w:sz w:val="20"/>
              </w:rPr>
              <w:t>DV</w:t>
            </w:r>
          </w:p>
        </w:tc>
        <w:tc>
          <w:tcPr>
            <w:tcW w:w="913" w:type="dxa"/>
            <w:tcBorders>
              <w:top w:val="single" w:sz="4" w:space="0" w:color="auto"/>
              <w:left w:val="single" w:sz="4" w:space="0" w:color="auto"/>
              <w:bottom w:val="single" w:sz="24" w:space="0" w:color="auto"/>
              <w:right w:val="single" w:sz="24" w:space="0" w:color="auto"/>
            </w:tcBorders>
            <w:shd w:val="clear" w:color="000000" w:fill="D9D9D9"/>
            <w:noWrap/>
            <w:vAlign w:val="center"/>
            <w:hideMark/>
          </w:tcPr>
          <w:p w14:paraId="053128B9" w14:textId="77777777" w:rsidR="00315EEF" w:rsidRPr="007E2D9C" w:rsidRDefault="00315EEF" w:rsidP="00315EEF">
            <w:pPr>
              <w:spacing w:line="240" w:lineRule="auto"/>
              <w:jc w:val="center"/>
              <w:rPr>
                <w:rFonts w:cs="Arial"/>
                <w:color w:val="000000"/>
                <w:sz w:val="20"/>
              </w:rPr>
            </w:pPr>
            <w:r w:rsidRPr="007E2D9C">
              <w:rPr>
                <w:rFonts w:cs="Arial"/>
                <w:color w:val="000000"/>
                <w:sz w:val="20"/>
              </w:rPr>
              <w:t># Days</w:t>
            </w:r>
          </w:p>
        </w:tc>
        <w:tc>
          <w:tcPr>
            <w:tcW w:w="912" w:type="dxa"/>
            <w:tcBorders>
              <w:top w:val="single" w:sz="4" w:space="0" w:color="auto"/>
              <w:left w:val="single" w:sz="24" w:space="0" w:color="auto"/>
              <w:bottom w:val="single" w:sz="24" w:space="0" w:color="auto"/>
              <w:right w:val="single" w:sz="4" w:space="0" w:color="auto"/>
            </w:tcBorders>
            <w:shd w:val="clear" w:color="000000" w:fill="D9D9D9"/>
            <w:noWrap/>
            <w:vAlign w:val="center"/>
            <w:hideMark/>
          </w:tcPr>
          <w:p w14:paraId="49F40205" w14:textId="77777777" w:rsidR="00315EEF" w:rsidRPr="007E2D9C" w:rsidRDefault="00315EEF" w:rsidP="00315EEF">
            <w:pPr>
              <w:spacing w:line="240" w:lineRule="auto"/>
              <w:jc w:val="center"/>
              <w:rPr>
                <w:rFonts w:cs="Arial"/>
                <w:color w:val="000000"/>
                <w:sz w:val="20"/>
              </w:rPr>
            </w:pPr>
            <w:r w:rsidRPr="007E2D9C">
              <w:rPr>
                <w:rFonts w:cs="Arial"/>
                <w:color w:val="000000"/>
                <w:sz w:val="20"/>
              </w:rPr>
              <w:t>RRF</w:t>
            </w:r>
          </w:p>
        </w:tc>
        <w:tc>
          <w:tcPr>
            <w:tcW w:w="912" w:type="dxa"/>
            <w:tcBorders>
              <w:top w:val="single" w:sz="4" w:space="0" w:color="auto"/>
              <w:left w:val="single" w:sz="4" w:space="0" w:color="auto"/>
              <w:bottom w:val="single" w:sz="24" w:space="0" w:color="auto"/>
              <w:right w:val="single" w:sz="4" w:space="0" w:color="auto"/>
            </w:tcBorders>
            <w:shd w:val="clear" w:color="000000" w:fill="D9D9D9"/>
            <w:noWrap/>
            <w:vAlign w:val="center"/>
            <w:hideMark/>
          </w:tcPr>
          <w:p w14:paraId="30FE583A" w14:textId="77777777" w:rsidR="00315EEF" w:rsidRPr="007E2D9C" w:rsidRDefault="00315EEF" w:rsidP="00315EEF">
            <w:pPr>
              <w:spacing w:line="240" w:lineRule="auto"/>
              <w:jc w:val="center"/>
              <w:rPr>
                <w:rFonts w:cs="Arial"/>
                <w:color w:val="000000"/>
                <w:sz w:val="20"/>
              </w:rPr>
            </w:pPr>
            <w:r w:rsidRPr="007E2D9C">
              <w:rPr>
                <w:rFonts w:cs="Arial"/>
                <w:color w:val="000000"/>
                <w:sz w:val="20"/>
              </w:rPr>
              <w:t>DV</w:t>
            </w:r>
          </w:p>
        </w:tc>
        <w:tc>
          <w:tcPr>
            <w:tcW w:w="913" w:type="dxa"/>
            <w:tcBorders>
              <w:top w:val="single" w:sz="4" w:space="0" w:color="auto"/>
              <w:left w:val="single" w:sz="4" w:space="0" w:color="auto"/>
              <w:bottom w:val="single" w:sz="24" w:space="0" w:color="auto"/>
              <w:right w:val="single" w:sz="24" w:space="0" w:color="auto"/>
            </w:tcBorders>
            <w:shd w:val="clear" w:color="000000" w:fill="D9D9D9"/>
            <w:noWrap/>
            <w:vAlign w:val="center"/>
            <w:hideMark/>
          </w:tcPr>
          <w:p w14:paraId="288B7DD1" w14:textId="77777777" w:rsidR="00315EEF" w:rsidRPr="007E2D9C" w:rsidRDefault="00315EEF" w:rsidP="00315EEF">
            <w:pPr>
              <w:spacing w:line="240" w:lineRule="auto"/>
              <w:jc w:val="center"/>
              <w:rPr>
                <w:rFonts w:cs="Arial"/>
                <w:color w:val="000000"/>
                <w:sz w:val="20"/>
              </w:rPr>
            </w:pPr>
            <w:r w:rsidRPr="007E2D9C">
              <w:rPr>
                <w:rFonts w:cs="Arial"/>
                <w:color w:val="000000"/>
                <w:sz w:val="20"/>
              </w:rPr>
              <w:t># Days</w:t>
            </w:r>
          </w:p>
        </w:tc>
        <w:tc>
          <w:tcPr>
            <w:tcW w:w="912" w:type="dxa"/>
            <w:tcBorders>
              <w:top w:val="single" w:sz="4" w:space="0" w:color="auto"/>
              <w:left w:val="single" w:sz="24" w:space="0" w:color="auto"/>
              <w:bottom w:val="single" w:sz="24" w:space="0" w:color="auto"/>
              <w:right w:val="single" w:sz="4" w:space="0" w:color="auto"/>
            </w:tcBorders>
            <w:shd w:val="clear" w:color="000000" w:fill="D9D9D9"/>
            <w:noWrap/>
            <w:vAlign w:val="center"/>
            <w:hideMark/>
          </w:tcPr>
          <w:p w14:paraId="0A667F1D" w14:textId="77777777" w:rsidR="00315EEF" w:rsidRPr="007E2D9C" w:rsidRDefault="00315EEF" w:rsidP="00315EEF">
            <w:pPr>
              <w:spacing w:line="240" w:lineRule="auto"/>
              <w:jc w:val="center"/>
              <w:rPr>
                <w:rFonts w:cs="Arial"/>
                <w:color w:val="000000"/>
                <w:sz w:val="20"/>
              </w:rPr>
            </w:pPr>
            <w:r w:rsidRPr="007E2D9C">
              <w:rPr>
                <w:rFonts w:cs="Arial"/>
                <w:color w:val="000000"/>
                <w:sz w:val="20"/>
              </w:rPr>
              <w:t>RRF</w:t>
            </w:r>
          </w:p>
        </w:tc>
        <w:tc>
          <w:tcPr>
            <w:tcW w:w="912" w:type="dxa"/>
            <w:tcBorders>
              <w:top w:val="single" w:sz="4" w:space="0" w:color="auto"/>
              <w:left w:val="single" w:sz="4" w:space="0" w:color="auto"/>
              <w:bottom w:val="single" w:sz="24" w:space="0" w:color="auto"/>
              <w:right w:val="single" w:sz="4" w:space="0" w:color="auto"/>
            </w:tcBorders>
            <w:shd w:val="clear" w:color="000000" w:fill="D9D9D9"/>
            <w:noWrap/>
            <w:vAlign w:val="center"/>
            <w:hideMark/>
          </w:tcPr>
          <w:p w14:paraId="19273A41" w14:textId="77777777" w:rsidR="00315EEF" w:rsidRPr="007E2D9C" w:rsidRDefault="00315EEF" w:rsidP="00315EEF">
            <w:pPr>
              <w:spacing w:line="240" w:lineRule="auto"/>
              <w:jc w:val="center"/>
              <w:rPr>
                <w:rFonts w:cs="Arial"/>
                <w:color w:val="000000"/>
                <w:sz w:val="20"/>
              </w:rPr>
            </w:pPr>
            <w:r w:rsidRPr="007E2D9C">
              <w:rPr>
                <w:rFonts w:cs="Arial"/>
                <w:color w:val="000000"/>
                <w:sz w:val="20"/>
              </w:rPr>
              <w:t>DV</w:t>
            </w:r>
          </w:p>
        </w:tc>
        <w:tc>
          <w:tcPr>
            <w:tcW w:w="913" w:type="dxa"/>
            <w:tcBorders>
              <w:top w:val="single" w:sz="4" w:space="0" w:color="auto"/>
              <w:left w:val="single" w:sz="4" w:space="0" w:color="auto"/>
              <w:bottom w:val="single" w:sz="24" w:space="0" w:color="auto"/>
              <w:right w:val="single" w:sz="24" w:space="0" w:color="auto"/>
            </w:tcBorders>
            <w:shd w:val="clear" w:color="000000" w:fill="D9D9D9"/>
            <w:noWrap/>
            <w:vAlign w:val="center"/>
            <w:hideMark/>
          </w:tcPr>
          <w:p w14:paraId="10F2845E" w14:textId="77777777" w:rsidR="00315EEF" w:rsidRPr="007E2D9C" w:rsidRDefault="00315EEF" w:rsidP="00315EEF">
            <w:pPr>
              <w:spacing w:line="240" w:lineRule="auto"/>
              <w:jc w:val="center"/>
              <w:rPr>
                <w:rFonts w:cs="Arial"/>
                <w:color w:val="000000"/>
                <w:sz w:val="20"/>
              </w:rPr>
            </w:pPr>
            <w:r w:rsidRPr="007E2D9C">
              <w:rPr>
                <w:rFonts w:cs="Arial"/>
                <w:color w:val="000000"/>
                <w:sz w:val="20"/>
              </w:rPr>
              <w:t># Days</w:t>
            </w:r>
          </w:p>
        </w:tc>
        <w:tc>
          <w:tcPr>
            <w:tcW w:w="912" w:type="dxa"/>
            <w:tcBorders>
              <w:top w:val="single" w:sz="4" w:space="0" w:color="auto"/>
              <w:left w:val="single" w:sz="24" w:space="0" w:color="auto"/>
              <w:bottom w:val="single" w:sz="24" w:space="0" w:color="auto"/>
              <w:right w:val="single" w:sz="4" w:space="0" w:color="auto"/>
            </w:tcBorders>
            <w:shd w:val="clear" w:color="000000" w:fill="D9D9D9"/>
            <w:noWrap/>
            <w:vAlign w:val="center"/>
            <w:hideMark/>
          </w:tcPr>
          <w:p w14:paraId="42CCB8D4" w14:textId="77777777" w:rsidR="00315EEF" w:rsidRPr="007E2D9C" w:rsidRDefault="00315EEF" w:rsidP="00315EEF">
            <w:pPr>
              <w:spacing w:line="240" w:lineRule="auto"/>
              <w:jc w:val="center"/>
              <w:rPr>
                <w:rFonts w:cs="Arial"/>
                <w:color w:val="000000"/>
                <w:sz w:val="20"/>
              </w:rPr>
            </w:pPr>
            <w:r w:rsidRPr="007E2D9C">
              <w:rPr>
                <w:rFonts w:cs="Arial"/>
                <w:color w:val="000000"/>
                <w:sz w:val="20"/>
              </w:rPr>
              <w:t>RRF</w:t>
            </w:r>
          </w:p>
        </w:tc>
        <w:tc>
          <w:tcPr>
            <w:tcW w:w="912" w:type="dxa"/>
            <w:tcBorders>
              <w:top w:val="single" w:sz="4" w:space="0" w:color="auto"/>
              <w:left w:val="single" w:sz="4" w:space="0" w:color="auto"/>
              <w:bottom w:val="single" w:sz="24" w:space="0" w:color="auto"/>
              <w:right w:val="single" w:sz="4" w:space="0" w:color="auto"/>
            </w:tcBorders>
            <w:shd w:val="clear" w:color="000000" w:fill="D9D9D9"/>
            <w:noWrap/>
            <w:vAlign w:val="center"/>
            <w:hideMark/>
          </w:tcPr>
          <w:p w14:paraId="42DB7D13" w14:textId="77777777" w:rsidR="00315EEF" w:rsidRPr="007E2D9C" w:rsidRDefault="00315EEF" w:rsidP="00315EEF">
            <w:pPr>
              <w:spacing w:line="240" w:lineRule="auto"/>
              <w:jc w:val="center"/>
              <w:rPr>
                <w:rFonts w:cs="Arial"/>
                <w:color w:val="000000"/>
                <w:sz w:val="20"/>
              </w:rPr>
            </w:pPr>
            <w:r w:rsidRPr="007E2D9C">
              <w:rPr>
                <w:rFonts w:cs="Arial"/>
                <w:color w:val="000000"/>
                <w:sz w:val="20"/>
              </w:rPr>
              <w:t>DV</w:t>
            </w:r>
          </w:p>
        </w:tc>
        <w:tc>
          <w:tcPr>
            <w:tcW w:w="913" w:type="dxa"/>
            <w:tcBorders>
              <w:top w:val="single" w:sz="4" w:space="0" w:color="auto"/>
              <w:left w:val="single" w:sz="4" w:space="0" w:color="auto"/>
              <w:bottom w:val="single" w:sz="24" w:space="0" w:color="auto"/>
              <w:right w:val="single" w:sz="24" w:space="0" w:color="auto"/>
            </w:tcBorders>
            <w:shd w:val="clear" w:color="000000" w:fill="D9D9D9"/>
            <w:noWrap/>
            <w:vAlign w:val="center"/>
            <w:hideMark/>
          </w:tcPr>
          <w:p w14:paraId="795A167E" w14:textId="77777777" w:rsidR="00315EEF" w:rsidRPr="007E2D9C" w:rsidRDefault="00315EEF" w:rsidP="00315EEF">
            <w:pPr>
              <w:spacing w:line="240" w:lineRule="auto"/>
              <w:jc w:val="center"/>
              <w:rPr>
                <w:rFonts w:cs="Arial"/>
                <w:color w:val="000000"/>
                <w:sz w:val="20"/>
              </w:rPr>
            </w:pPr>
            <w:r w:rsidRPr="007E2D9C">
              <w:rPr>
                <w:rFonts w:cs="Arial"/>
                <w:color w:val="000000"/>
                <w:sz w:val="20"/>
              </w:rPr>
              <w:t># Days </w:t>
            </w:r>
          </w:p>
        </w:tc>
      </w:tr>
      <w:tr w:rsidR="007E2D9C" w:rsidRPr="007E2D9C" w14:paraId="4BB15E5E" w14:textId="77777777" w:rsidTr="00315EEF">
        <w:trPr>
          <w:trHeight w:val="261"/>
          <w:jc w:val="center"/>
        </w:trPr>
        <w:tc>
          <w:tcPr>
            <w:tcW w:w="1060"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14:paraId="6590A6B5" w14:textId="77777777" w:rsidR="007E2D9C" w:rsidRPr="007E2D9C" w:rsidRDefault="007E2D9C" w:rsidP="007E2D9C">
            <w:pPr>
              <w:spacing w:line="240" w:lineRule="auto"/>
              <w:jc w:val="center"/>
              <w:rPr>
                <w:rFonts w:cs="Arial"/>
                <w:color w:val="000000"/>
                <w:sz w:val="20"/>
              </w:rPr>
            </w:pPr>
            <w:r w:rsidRPr="007E2D9C">
              <w:rPr>
                <w:rFonts w:cs="Arial"/>
                <w:color w:val="000000"/>
                <w:sz w:val="20"/>
              </w:rPr>
              <w:t>C23</w:t>
            </w:r>
          </w:p>
        </w:tc>
        <w:tc>
          <w:tcPr>
            <w:tcW w:w="1060"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14:paraId="7958481D"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77.1</w:t>
            </w:r>
          </w:p>
        </w:tc>
        <w:tc>
          <w:tcPr>
            <w:tcW w:w="912"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14:paraId="4AD382FC"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0.9429</w:t>
            </w:r>
          </w:p>
        </w:tc>
        <w:tc>
          <w:tcPr>
            <w:tcW w:w="912" w:type="dxa"/>
            <w:tcBorders>
              <w:top w:val="single" w:sz="24" w:space="0" w:color="auto"/>
              <w:left w:val="single" w:sz="4" w:space="0" w:color="auto"/>
              <w:bottom w:val="single" w:sz="4" w:space="0" w:color="auto"/>
              <w:right w:val="single" w:sz="4" w:space="0" w:color="auto"/>
            </w:tcBorders>
            <w:shd w:val="clear" w:color="auto" w:fill="auto"/>
            <w:noWrap/>
            <w:vAlign w:val="center"/>
            <w:hideMark/>
          </w:tcPr>
          <w:p w14:paraId="2F54E087"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72.7</w:t>
            </w:r>
          </w:p>
        </w:tc>
        <w:tc>
          <w:tcPr>
            <w:tcW w:w="913"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14:paraId="663672DB"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c>
          <w:tcPr>
            <w:tcW w:w="912"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14:paraId="51E13744"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0.9247</w:t>
            </w:r>
          </w:p>
        </w:tc>
        <w:tc>
          <w:tcPr>
            <w:tcW w:w="912" w:type="dxa"/>
            <w:tcBorders>
              <w:top w:val="single" w:sz="24" w:space="0" w:color="auto"/>
              <w:left w:val="single" w:sz="4" w:space="0" w:color="auto"/>
              <w:bottom w:val="single" w:sz="4" w:space="0" w:color="auto"/>
              <w:right w:val="single" w:sz="4" w:space="0" w:color="auto"/>
            </w:tcBorders>
            <w:shd w:val="clear" w:color="auto" w:fill="auto"/>
            <w:noWrap/>
            <w:vAlign w:val="center"/>
            <w:hideMark/>
          </w:tcPr>
          <w:p w14:paraId="48120145"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71.3</w:t>
            </w:r>
          </w:p>
        </w:tc>
        <w:tc>
          <w:tcPr>
            <w:tcW w:w="913"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14:paraId="75C79E89"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c>
          <w:tcPr>
            <w:tcW w:w="912"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14:paraId="0619F23F"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0.9326</w:t>
            </w:r>
          </w:p>
        </w:tc>
        <w:tc>
          <w:tcPr>
            <w:tcW w:w="912" w:type="dxa"/>
            <w:tcBorders>
              <w:top w:val="single" w:sz="24" w:space="0" w:color="auto"/>
              <w:left w:val="single" w:sz="4" w:space="0" w:color="auto"/>
              <w:bottom w:val="single" w:sz="4" w:space="0" w:color="auto"/>
              <w:right w:val="single" w:sz="4" w:space="0" w:color="auto"/>
            </w:tcBorders>
            <w:shd w:val="clear" w:color="auto" w:fill="auto"/>
            <w:noWrap/>
            <w:vAlign w:val="center"/>
            <w:hideMark/>
          </w:tcPr>
          <w:p w14:paraId="2C6F13C2"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71.9</w:t>
            </w:r>
          </w:p>
        </w:tc>
        <w:tc>
          <w:tcPr>
            <w:tcW w:w="913"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14:paraId="3C55CE25"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c>
          <w:tcPr>
            <w:tcW w:w="912"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14:paraId="42D24505"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0.9289</w:t>
            </w:r>
          </w:p>
        </w:tc>
        <w:tc>
          <w:tcPr>
            <w:tcW w:w="912" w:type="dxa"/>
            <w:tcBorders>
              <w:top w:val="single" w:sz="24" w:space="0" w:color="auto"/>
              <w:left w:val="single" w:sz="4" w:space="0" w:color="auto"/>
              <w:bottom w:val="single" w:sz="4" w:space="0" w:color="auto"/>
              <w:right w:val="single" w:sz="4" w:space="0" w:color="auto"/>
            </w:tcBorders>
            <w:shd w:val="clear" w:color="auto" w:fill="auto"/>
            <w:noWrap/>
            <w:vAlign w:val="center"/>
            <w:hideMark/>
          </w:tcPr>
          <w:p w14:paraId="17AEBA05"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71.6</w:t>
            </w:r>
          </w:p>
        </w:tc>
        <w:tc>
          <w:tcPr>
            <w:tcW w:w="913"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14:paraId="25230631"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r>
      <w:tr w:rsidR="007E2D9C" w:rsidRPr="007E2D9C" w14:paraId="00FD7546" w14:textId="77777777" w:rsidTr="00315EEF">
        <w:trPr>
          <w:trHeight w:val="261"/>
          <w:jc w:val="center"/>
        </w:trPr>
        <w:tc>
          <w:tcPr>
            <w:tcW w:w="1060"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6E7E0A72" w14:textId="77777777" w:rsidR="007E2D9C" w:rsidRPr="007E2D9C" w:rsidRDefault="007E2D9C" w:rsidP="007E2D9C">
            <w:pPr>
              <w:spacing w:line="240" w:lineRule="auto"/>
              <w:jc w:val="center"/>
              <w:rPr>
                <w:rFonts w:cs="Arial"/>
                <w:color w:val="000000"/>
                <w:sz w:val="20"/>
              </w:rPr>
            </w:pPr>
            <w:r w:rsidRPr="007E2D9C">
              <w:rPr>
                <w:rFonts w:cs="Arial"/>
                <w:color w:val="000000"/>
                <w:sz w:val="20"/>
              </w:rPr>
              <w:t>C58</w:t>
            </w:r>
          </w:p>
        </w:tc>
        <w:tc>
          <w:tcPr>
            <w:tcW w:w="1060"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7463B07F" w14:textId="77777777" w:rsidR="007E2D9C" w:rsidRPr="007E2D9C" w:rsidRDefault="007E2D9C" w:rsidP="007E2D9C">
            <w:pPr>
              <w:spacing w:line="240" w:lineRule="auto"/>
              <w:jc w:val="center"/>
              <w:rPr>
                <w:rFonts w:cs="Arial"/>
                <w:color w:val="000000"/>
                <w:sz w:val="20"/>
              </w:rPr>
            </w:pPr>
            <w:r w:rsidRPr="007E2D9C">
              <w:rPr>
                <w:rFonts w:cs="Arial"/>
                <w:color w:val="000000"/>
                <w:sz w:val="20"/>
              </w:rPr>
              <w:t>80.7</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2F76E65C"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0.9482</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01263"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76.5</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097E5E4C"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4FF446AD"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0.9472</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8361C"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76.4</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1250B328"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3CF5B6FC"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0.9573</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79B6E4"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77.3</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0D6A1E66"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3B1CF32A"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0.9441</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9705E"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76.2</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5F48A561"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r>
      <w:tr w:rsidR="007E2D9C" w:rsidRPr="007E2D9C" w14:paraId="27A5E106" w14:textId="77777777" w:rsidTr="00315EEF">
        <w:trPr>
          <w:trHeight w:val="261"/>
          <w:jc w:val="center"/>
        </w:trPr>
        <w:tc>
          <w:tcPr>
            <w:tcW w:w="1060"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1688BBA6" w14:textId="77777777" w:rsidR="007E2D9C" w:rsidRPr="007E2D9C" w:rsidRDefault="007E2D9C" w:rsidP="007E2D9C">
            <w:pPr>
              <w:spacing w:line="240" w:lineRule="auto"/>
              <w:jc w:val="center"/>
              <w:rPr>
                <w:rFonts w:cs="Arial"/>
                <w:color w:val="000000"/>
                <w:sz w:val="20"/>
              </w:rPr>
            </w:pPr>
            <w:r w:rsidRPr="007E2D9C">
              <w:rPr>
                <w:rFonts w:cs="Arial"/>
                <w:color w:val="000000"/>
                <w:sz w:val="20"/>
              </w:rPr>
              <w:t>C59</w:t>
            </w:r>
          </w:p>
        </w:tc>
        <w:tc>
          <w:tcPr>
            <w:tcW w:w="1060"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16939225"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68.8</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365A5552"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0.9478</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7EBA4"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65.2</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7367C140" w14:textId="77777777" w:rsidR="007E2D9C" w:rsidRPr="007E2D9C" w:rsidRDefault="007E2D9C" w:rsidP="007E2D9C">
            <w:pPr>
              <w:spacing w:line="240" w:lineRule="auto"/>
              <w:jc w:val="center"/>
              <w:rPr>
                <w:rFonts w:cs="Arial"/>
                <w:color w:val="000000"/>
                <w:sz w:val="20"/>
              </w:rPr>
            </w:pPr>
            <w:r w:rsidRPr="007E2D9C">
              <w:rPr>
                <w:rFonts w:cs="Arial"/>
                <w:color w:val="000000"/>
                <w:sz w:val="20"/>
              </w:rPr>
              <w:t>3</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6E6DA9CF"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0.9541</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86A42"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65.6</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43B1036C" w14:textId="77777777" w:rsidR="007E2D9C" w:rsidRPr="007E2D9C" w:rsidRDefault="007E2D9C" w:rsidP="007E2D9C">
            <w:pPr>
              <w:spacing w:line="240" w:lineRule="auto"/>
              <w:jc w:val="center"/>
              <w:rPr>
                <w:rFonts w:cs="Arial"/>
                <w:color w:val="000000"/>
                <w:sz w:val="20"/>
              </w:rPr>
            </w:pPr>
            <w:r w:rsidRPr="007E2D9C">
              <w:rPr>
                <w:rFonts w:cs="Arial"/>
                <w:color w:val="000000"/>
                <w:sz w:val="20"/>
              </w:rPr>
              <w:t>3</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78DD2ED5"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0.9562</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A9EBC"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65.8</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278867CB"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370293E3"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0.9511</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04DB1"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65.4</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35E18486"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r>
      <w:tr w:rsidR="007E2D9C" w:rsidRPr="007E2D9C" w14:paraId="1F6A5A43" w14:textId="77777777" w:rsidTr="00315EEF">
        <w:trPr>
          <w:trHeight w:val="261"/>
          <w:jc w:val="center"/>
        </w:trPr>
        <w:tc>
          <w:tcPr>
            <w:tcW w:w="1060"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21B65C94" w14:textId="77777777" w:rsidR="007E2D9C" w:rsidRPr="007E2D9C" w:rsidRDefault="007E2D9C" w:rsidP="007E2D9C">
            <w:pPr>
              <w:spacing w:line="240" w:lineRule="auto"/>
              <w:jc w:val="center"/>
              <w:rPr>
                <w:rFonts w:cs="Arial"/>
                <w:color w:val="000000"/>
                <w:sz w:val="20"/>
              </w:rPr>
            </w:pPr>
            <w:r w:rsidRPr="007E2D9C">
              <w:rPr>
                <w:rFonts w:cs="Arial"/>
                <w:color w:val="000000"/>
                <w:sz w:val="20"/>
              </w:rPr>
              <w:t>C622</w:t>
            </w:r>
          </w:p>
        </w:tc>
        <w:tc>
          <w:tcPr>
            <w:tcW w:w="1060"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6C0A527C"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73.8</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630B4C24"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0.9477</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74ECE6"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69.9</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77B11C00" w14:textId="77777777" w:rsidR="007E2D9C" w:rsidRPr="007E2D9C" w:rsidRDefault="007E2D9C" w:rsidP="007E2D9C">
            <w:pPr>
              <w:spacing w:line="240" w:lineRule="auto"/>
              <w:jc w:val="center"/>
              <w:rPr>
                <w:rFonts w:cs="Arial"/>
                <w:color w:val="000000"/>
                <w:sz w:val="20"/>
              </w:rPr>
            </w:pPr>
            <w:r w:rsidRPr="007E2D9C">
              <w:rPr>
                <w:rFonts w:cs="Arial"/>
                <w:color w:val="000000"/>
                <w:sz w:val="20"/>
              </w:rPr>
              <w:t>3</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608C3425"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0.9422</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94AED"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69.5</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487C5DFC"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662E57FF"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0.9495</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2CE78"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70.1</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6FE79C98"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14:paraId="236F6C9B"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0.9489</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633AE"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70.0</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14:paraId="7719449E"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r>
      <w:tr w:rsidR="007E2D9C" w:rsidRPr="005636C8" w14:paraId="790E82BC" w14:textId="77777777" w:rsidTr="00315EEF">
        <w:trPr>
          <w:trHeight w:val="261"/>
          <w:jc w:val="center"/>
        </w:trPr>
        <w:tc>
          <w:tcPr>
            <w:tcW w:w="1060"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14:paraId="4E156F5E" w14:textId="77777777" w:rsidR="007E2D9C" w:rsidRPr="007E2D9C" w:rsidRDefault="007E2D9C" w:rsidP="007E2D9C">
            <w:pPr>
              <w:spacing w:line="240" w:lineRule="auto"/>
              <w:jc w:val="center"/>
              <w:rPr>
                <w:rFonts w:cs="Arial"/>
                <w:color w:val="000000"/>
                <w:sz w:val="20"/>
              </w:rPr>
            </w:pPr>
            <w:r w:rsidRPr="007E2D9C">
              <w:rPr>
                <w:rFonts w:cs="Arial"/>
                <w:color w:val="000000"/>
                <w:sz w:val="20"/>
              </w:rPr>
              <w:t>C678</w:t>
            </w:r>
          </w:p>
        </w:tc>
        <w:tc>
          <w:tcPr>
            <w:tcW w:w="1060"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14:paraId="275E3760" w14:textId="77777777" w:rsidR="007E2D9C" w:rsidRPr="007E2D9C" w:rsidRDefault="007E2D9C" w:rsidP="007E2D9C">
            <w:pPr>
              <w:spacing w:line="240" w:lineRule="auto"/>
              <w:jc w:val="center"/>
              <w:rPr>
                <w:rFonts w:cs="Arial"/>
                <w:color w:val="000000"/>
                <w:sz w:val="20"/>
              </w:rPr>
            </w:pPr>
            <w:r w:rsidRPr="007E2D9C">
              <w:rPr>
                <w:rFonts w:cs="Arial"/>
                <w:color w:val="000000"/>
                <w:sz w:val="20"/>
              </w:rPr>
              <w:t>71.6</w:t>
            </w:r>
          </w:p>
        </w:tc>
        <w:tc>
          <w:tcPr>
            <w:tcW w:w="912"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14:paraId="647F29A0"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0.9423</w:t>
            </w:r>
          </w:p>
        </w:tc>
        <w:tc>
          <w:tcPr>
            <w:tcW w:w="912" w:type="dxa"/>
            <w:tcBorders>
              <w:top w:val="single" w:sz="4" w:space="0" w:color="auto"/>
              <w:left w:val="single" w:sz="4" w:space="0" w:color="auto"/>
              <w:bottom w:val="single" w:sz="24" w:space="0" w:color="auto"/>
              <w:right w:val="single" w:sz="4" w:space="0" w:color="auto"/>
            </w:tcBorders>
            <w:shd w:val="clear" w:color="auto" w:fill="auto"/>
            <w:noWrap/>
            <w:vAlign w:val="center"/>
            <w:hideMark/>
          </w:tcPr>
          <w:p w14:paraId="7D6CD176"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67.5</w:t>
            </w:r>
          </w:p>
        </w:tc>
        <w:tc>
          <w:tcPr>
            <w:tcW w:w="913"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14:paraId="52ACA31D" w14:textId="77777777" w:rsidR="007E2D9C" w:rsidRPr="007E2D9C" w:rsidRDefault="007E2D9C" w:rsidP="007E2D9C">
            <w:pPr>
              <w:spacing w:line="240" w:lineRule="auto"/>
              <w:jc w:val="center"/>
              <w:rPr>
                <w:rFonts w:cs="Arial"/>
                <w:color w:val="000000"/>
                <w:sz w:val="20"/>
              </w:rPr>
            </w:pPr>
            <w:r w:rsidRPr="007E2D9C">
              <w:rPr>
                <w:rFonts w:cs="Arial"/>
                <w:color w:val="000000"/>
                <w:sz w:val="20"/>
              </w:rPr>
              <w:t>8</w:t>
            </w:r>
          </w:p>
        </w:tc>
        <w:tc>
          <w:tcPr>
            <w:tcW w:w="912"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14:paraId="43FA6421"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0.9387</w:t>
            </w:r>
          </w:p>
        </w:tc>
        <w:tc>
          <w:tcPr>
            <w:tcW w:w="912" w:type="dxa"/>
            <w:tcBorders>
              <w:top w:val="single" w:sz="4" w:space="0" w:color="auto"/>
              <w:left w:val="single" w:sz="4" w:space="0" w:color="auto"/>
              <w:bottom w:val="single" w:sz="24" w:space="0" w:color="auto"/>
              <w:right w:val="single" w:sz="4" w:space="0" w:color="auto"/>
            </w:tcBorders>
            <w:shd w:val="clear" w:color="auto" w:fill="auto"/>
            <w:noWrap/>
            <w:vAlign w:val="center"/>
            <w:hideMark/>
          </w:tcPr>
          <w:p w14:paraId="77E02299"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67.2</w:t>
            </w:r>
          </w:p>
        </w:tc>
        <w:tc>
          <w:tcPr>
            <w:tcW w:w="913"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14:paraId="6C9C34E6" w14:textId="77777777" w:rsidR="007E2D9C" w:rsidRPr="007E2D9C" w:rsidRDefault="007E2D9C" w:rsidP="007E2D9C">
            <w:pPr>
              <w:spacing w:line="240" w:lineRule="auto"/>
              <w:jc w:val="center"/>
              <w:rPr>
                <w:rFonts w:cs="Arial"/>
                <w:color w:val="000000"/>
                <w:sz w:val="20"/>
              </w:rPr>
            </w:pPr>
            <w:r w:rsidRPr="007E2D9C">
              <w:rPr>
                <w:rFonts w:cs="Arial"/>
                <w:color w:val="000000"/>
                <w:sz w:val="20"/>
              </w:rPr>
              <w:t>9</w:t>
            </w:r>
          </w:p>
        </w:tc>
        <w:tc>
          <w:tcPr>
            <w:tcW w:w="912"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14:paraId="3FA65C5B"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0.9306</w:t>
            </w:r>
          </w:p>
        </w:tc>
        <w:tc>
          <w:tcPr>
            <w:tcW w:w="912" w:type="dxa"/>
            <w:tcBorders>
              <w:top w:val="single" w:sz="4" w:space="0" w:color="auto"/>
              <w:left w:val="single" w:sz="4" w:space="0" w:color="auto"/>
              <w:bottom w:val="single" w:sz="24" w:space="0" w:color="auto"/>
              <w:right w:val="single" w:sz="4" w:space="0" w:color="auto"/>
            </w:tcBorders>
            <w:shd w:val="clear" w:color="auto" w:fill="auto"/>
            <w:noWrap/>
            <w:vAlign w:val="center"/>
            <w:hideMark/>
          </w:tcPr>
          <w:p w14:paraId="6C31F230"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66.6</w:t>
            </w:r>
          </w:p>
        </w:tc>
        <w:tc>
          <w:tcPr>
            <w:tcW w:w="913"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14:paraId="53250130"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c>
          <w:tcPr>
            <w:tcW w:w="912"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14:paraId="4DAB820D" w14:textId="77777777" w:rsidR="007E2D9C" w:rsidRPr="007E2D9C" w:rsidRDefault="007E2D9C" w:rsidP="007E2D9C">
            <w:pPr>
              <w:spacing w:line="240" w:lineRule="auto"/>
              <w:jc w:val="center"/>
              <w:rPr>
                <w:rFonts w:cs="Arial"/>
                <w:color w:val="000000"/>
                <w:sz w:val="20"/>
              </w:rPr>
            </w:pPr>
            <w:r w:rsidRPr="007E2D9C">
              <w:rPr>
                <w:rFonts w:cs="Arial"/>
                <w:color w:val="000000"/>
                <w:sz w:val="20"/>
              </w:rPr>
              <w:t>0.9506</w:t>
            </w:r>
          </w:p>
        </w:tc>
        <w:tc>
          <w:tcPr>
            <w:tcW w:w="912" w:type="dxa"/>
            <w:tcBorders>
              <w:top w:val="single" w:sz="4" w:space="0" w:color="auto"/>
              <w:left w:val="single" w:sz="4" w:space="0" w:color="auto"/>
              <w:bottom w:val="single" w:sz="24" w:space="0" w:color="auto"/>
              <w:right w:val="single" w:sz="4" w:space="0" w:color="auto"/>
            </w:tcBorders>
            <w:shd w:val="clear" w:color="auto" w:fill="auto"/>
            <w:noWrap/>
            <w:vAlign w:val="center"/>
            <w:hideMark/>
          </w:tcPr>
          <w:p w14:paraId="47A910FA" w14:textId="77777777" w:rsidR="007E2D9C" w:rsidRPr="007E2D9C" w:rsidRDefault="007E2D9C" w:rsidP="007E2D9C">
            <w:pPr>
              <w:spacing w:line="240" w:lineRule="auto"/>
              <w:jc w:val="center"/>
              <w:rPr>
                <w:rFonts w:cs="Arial"/>
                <w:color w:val="000000"/>
                <w:sz w:val="20"/>
              </w:rPr>
            </w:pPr>
            <w:r w:rsidRPr="007E2D9C">
              <w:rPr>
                <w:rFonts w:cs="Arial"/>
                <w:color w:val="000000"/>
                <w:sz w:val="20"/>
              </w:rPr>
              <w:t>68.1</w:t>
            </w:r>
          </w:p>
        </w:tc>
        <w:tc>
          <w:tcPr>
            <w:tcW w:w="913"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14:paraId="3BFD2202" w14:textId="77777777" w:rsidR="007E2D9C" w:rsidRPr="007E2D9C" w:rsidRDefault="007E2D9C" w:rsidP="007E2D9C">
            <w:pPr>
              <w:spacing w:line="240" w:lineRule="auto"/>
              <w:jc w:val="center"/>
              <w:rPr>
                <w:rFonts w:cs="Arial"/>
                <w:color w:val="000000"/>
                <w:sz w:val="20"/>
              </w:rPr>
            </w:pPr>
            <w:r w:rsidRPr="007E2D9C">
              <w:rPr>
                <w:rFonts w:cs="Arial"/>
                <w:color w:val="000000"/>
                <w:sz w:val="20"/>
              </w:rPr>
              <w:t>10</w:t>
            </w:r>
          </w:p>
        </w:tc>
      </w:tr>
    </w:tbl>
    <w:p w14:paraId="3CBA6899" w14:textId="77777777" w:rsidR="00315EEF" w:rsidRPr="005636C8" w:rsidRDefault="00315EEF" w:rsidP="007A4DD4">
      <w:pPr>
        <w:rPr>
          <w:szCs w:val="24"/>
          <w:highlight w:val="yellow"/>
        </w:rPr>
        <w:sectPr w:rsidR="00315EEF" w:rsidRPr="005636C8" w:rsidSect="00315EEF">
          <w:pgSz w:w="15840" w:h="12240" w:orient="landscape" w:code="1"/>
          <w:pgMar w:top="1440" w:right="1440" w:bottom="1440" w:left="1440" w:header="720" w:footer="360" w:gutter="0"/>
          <w:pgNumType w:chapStyle="1"/>
          <w:cols w:space="720"/>
        </w:sectPr>
      </w:pPr>
    </w:p>
    <w:p w14:paraId="564B8AA0" w14:textId="77777777" w:rsidR="00AA3576" w:rsidRPr="00287961" w:rsidRDefault="00287961" w:rsidP="008260E2">
      <w:pPr>
        <w:pStyle w:val="Heading1"/>
      </w:pPr>
      <w:bookmarkStart w:id="222" w:name="_Ref433122674"/>
      <w:bookmarkStart w:id="223" w:name="_Toc439233820"/>
      <w:r w:rsidRPr="00287961">
        <w:t xml:space="preserve">San Antonio-New Braunfels MSA Counties </w:t>
      </w:r>
      <w:r w:rsidR="00AA3576" w:rsidRPr="00287961">
        <w:t>APCA Run</w:t>
      </w:r>
      <w:bookmarkEnd w:id="222"/>
      <w:bookmarkEnd w:id="223"/>
    </w:p>
    <w:p w14:paraId="2B11FC2F" w14:textId="77777777" w:rsidR="00AA3576" w:rsidRPr="00287961" w:rsidRDefault="00AA3576" w:rsidP="0088280F"/>
    <w:p w14:paraId="6C046BAA" w14:textId="77777777" w:rsidR="00AA3576" w:rsidRPr="00287961" w:rsidRDefault="00AA42CF" w:rsidP="00AA42CF">
      <w:pPr>
        <w:pStyle w:val="Heading2"/>
      </w:pPr>
      <w:bookmarkStart w:id="224" w:name="_Toc439233821"/>
      <w:r w:rsidRPr="00287961">
        <w:t>APCA Run Setup</w:t>
      </w:r>
      <w:bookmarkEnd w:id="224"/>
    </w:p>
    <w:p w14:paraId="00A35BBD" w14:textId="52C016B7" w:rsidR="00446827" w:rsidRPr="00287961" w:rsidRDefault="00446827" w:rsidP="00D81A87">
      <w:r w:rsidRPr="00287961">
        <w:t>“</w:t>
      </w:r>
      <w:r w:rsidR="00D81A87" w:rsidRPr="00287961">
        <w:t>ENVIRON developed an ozone source attribution approach that has become known as the “Ozone Source App</w:t>
      </w:r>
      <w:r w:rsidRPr="00287961">
        <w:t>ortionment Technology”, or OSAT</w:t>
      </w:r>
      <w:r w:rsidR="00D32F67">
        <w:t xml:space="preserve">. </w:t>
      </w:r>
      <w:r w:rsidR="00D81A87" w:rsidRPr="00287961">
        <w:t>OSAT provides a method for estimating the contributions of multiple source areas, categories, and pollutant types to ozone f</w:t>
      </w:r>
      <w:r w:rsidRPr="00287961">
        <w:t>ormation in a single model run.”</w:t>
      </w:r>
      <w:r w:rsidRPr="00287961">
        <w:rPr>
          <w:rStyle w:val="FootnoteReference"/>
        </w:rPr>
        <w:footnoteReference w:id="45"/>
      </w:r>
      <w:r w:rsidRPr="00287961">
        <w:t xml:space="preserve"> “</w:t>
      </w:r>
      <w:r w:rsidR="00D81A87" w:rsidRPr="00287961">
        <w:t>OSAT uses multiple tracer species to track the fate of ozone precursor emissions (VOC and NO</w:t>
      </w:r>
      <w:r w:rsidR="00D81A87" w:rsidRPr="00287961">
        <w:rPr>
          <w:vertAlign w:val="subscript"/>
        </w:rPr>
        <w:t>X</w:t>
      </w:r>
      <w:r w:rsidR="00D81A87" w:rsidRPr="00287961">
        <w:t>) and the ozone formation caused by these emissions within a simulation. The tracers operate as spectators to the normal CAMx calculations so that the underlying CAMx predicted relationships between emission groups (sources) and ozone concentrations at specific locations (receptors) are not perturbed.</w:t>
      </w:r>
      <w:r w:rsidRPr="00287961">
        <w:t>”</w:t>
      </w:r>
      <w:r w:rsidR="0068337E" w:rsidRPr="00287961">
        <w:rPr>
          <w:rStyle w:val="FootnoteReference"/>
        </w:rPr>
        <w:footnoteReference w:id="46"/>
      </w:r>
      <w:r w:rsidR="00D81A87" w:rsidRPr="00287961">
        <w:t xml:space="preserve"> </w:t>
      </w:r>
    </w:p>
    <w:p w14:paraId="16030242" w14:textId="77777777" w:rsidR="00446827" w:rsidRPr="00287961" w:rsidRDefault="00446827" w:rsidP="00D81A87"/>
    <w:p w14:paraId="0C7A51FB" w14:textId="7AA8115B" w:rsidR="00BF568A" w:rsidRPr="00287961" w:rsidRDefault="0068337E" w:rsidP="00D81A87">
      <w:r w:rsidRPr="00287961">
        <w:t>“</w:t>
      </w:r>
      <w:r w:rsidR="00D81A87" w:rsidRPr="00287961">
        <w:t>The ozone reaction tracers allow ozone formation from multiple “source groupings” to be tracked simultaneously within a single simulation. A source grouping can be defined in terms of geographical area and/or emission category.</w:t>
      </w:r>
      <w:r w:rsidRPr="00287961">
        <w:t>”</w:t>
      </w:r>
      <w:r w:rsidRPr="00287961">
        <w:rPr>
          <w:rStyle w:val="FootnoteReference"/>
        </w:rPr>
        <w:footnoteReference w:id="47"/>
      </w:r>
      <w:r w:rsidR="00D81A87" w:rsidRPr="00287961">
        <w:t xml:space="preserve"> </w:t>
      </w:r>
      <w:r w:rsidRPr="00287961">
        <w:t xml:space="preserve"> “</w:t>
      </w:r>
      <w:r w:rsidR="00D81A87" w:rsidRPr="00287961">
        <w:t>So that all sources of ozone precursors are accounted, the CAMx boundary conditions and initial conditions are always tracked as separate source groupings. The methodology is designed so that all ozone and precursor concentrations are attributed among the selected source groupings at all times. Thus, for all receptor locations and times, the ozone (or ozone precursor concentrations) predicted by CAMx is attributed among the source groupings selected for OSAT. The methodology also estimates the fractions of ozone arriving at the receptor that were formed en</w:t>
      </w:r>
      <w:r w:rsidR="0065732B">
        <w:t xml:space="preserve"> </w:t>
      </w:r>
      <w:r w:rsidR="00D81A87" w:rsidRPr="00287961">
        <w:t>route under VOC- or NO</w:t>
      </w:r>
      <w:r w:rsidR="00D81A87" w:rsidRPr="00287961">
        <w:rPr>
          <w:vertAlign w:val="subscript"/>
        </w:rPr>
        <w:t>X</w:t>
      </w:r>
      <w:r w:rsidR="00D81A87" w:rsidRPr="00287961">
        <w:t>-limited conditions. This information indicates how ozone concentrations at the receptor will respond to reductions in VOC and NO</w:t>
      </w:r>
      <w:r w:rsidR="00D81A87" w:rsidRPr="00287961">
        <w:rPr>
          <w:vertAlign w:val="subscript"/>
        </w:rPr>
        <w:t>X</w:t>
      </w:r>
      <w:r w:rsidR="00D81A87" w:rsidRPr="00287961">
        <w:t xml:space="preserve"> precursor emissions</w:t>
      </w:r>
      <w:r w:rsidRPr="00287961">
        <w:t>”</w:t>
      </w:r>
      <w:r w:rsidR="00D81A87" w:rsidRPr="00287961">
        <w:t>.</w:t>
      </w:r>
      <w:r w:rsidRPr="00287961">
        <w:rPr>
          <w:rStyle w:val="FootnoteReference"/>
        </w:rPr>
        <w:footnoteReference w:id="48"/>
      </w:r>
    </w:p>
    <w:p w14:paraId="4BA7CB69" w14:textId="77777777" w:rsidR="004E65F1" w:rsidRPr="00287961" w:rsidRDefault="004E65F1" w:rsidP="0088280F"/>
    <w:p w14:paraId="7F334655" w14:textId="77777777" w:rsidR="0068337E" w:rsidRPr="00287961" w:rsidRDefault="0068337E" w:rsidP="0068337E">
      <w:r w:rsidRPr="00287961">
        <w:t>“Anthropogenic Precursor Culpability Assessment (APCA). APCA differs from OSAT in recognizing that certain emission groups are not controllable (e.g., biogenic emissions) and that apportioning ozone production to these groups does not provide information that is relevant to control strategies. To address this, in situations where OSAT would attribute ozone production to non-controllable (i.e., biogenic) emissions, APCA re-allocates that ozone production to the controllable portion of precursors that participated in ozone formation with the non-controllable precursor. In the case where biogenic emissions are the uncontrollable source category, APCA would only attribute ozone production to biogenic emissions when ozone formation is due to the interaction of biogenic VOC with biogenic NO</w:t>
      </w:r>
      <w:r w:rsidRPr="00287961">
        <w:rPr>
          <w:vertAlign w:val="subscript"/>
        </w:rPr>
        <w:t>X</w:t>
      </w:r>
      <w:r w:rsidR="00605F1F" w:rsidRPr="00287961">
        <w:t>.”</w:t>
      </w:r>
      <w:r w:rsidRPr="00287961">
        <w:rPr>
          <w:rStyle w:val="FootnoteReference"/>
        </w:rPr>
        <w:footnoteReference w:id="49"/>
      </w:r>
      <w:r w:rsidRPr="00287961">
        <w:t xml:space="preserve"> </w:t>
      </w:r>
    </w:p>
    <w:p w14:paraId="6D1E2276" w14:textId="65A9F5AD" w:rsidR="0068337E" w:rsidRPr="005E40A4" w:rsidRDefault="00B73667" w:rsidP="0068337E">
      <w:r w:rsidRPr="005E40A4">
        <w:t>The June episode was run at the 4</w:t>
      </w:r>
      <w:r w:rsidR="00967703">
        <w:t>-</w:t>
      </w:r>
      <w:r w:rsidRPr="005E40A4">
        <w:t>km, 12</w:t>
      </w:r>
      <w:r w:rsidR="00967703">
        <w:t>-</w:t>
      </w:r>
      <w:r w:rsidRPr="005E40A4">
        <w:t>km, and 36</w:t>
      </w:r>
      <w:r w:rsidR="00967703">
        <w:t>-</w:t>
      </w:r>
      <w:r w:rsidRPr="005E40A4">
        <w:t>km grid sizes using APCA. For the APCA run, t</w:t>
      </w:r>
      <w:r w:rsidR="0068337E" w:rsidRPr="005E40A4">
        <w:t xml:space="preserve">he receptors </w:t>
      </w:r>
      <w:r w:rsidRPr="005E40A4">
        <w:t>defined in the run</w:t>
      </w:r>
      <w:r w:rsidR="0068337E" w:rsidRPr="005E40A4">
        <w:t xml:space="preserve"> are the 3 regulatory monitors in the San Antonio-New Braunfels MSA: C23, C58, and C59</w:t>
      </w:r>
      <w:r w:rsidR="00D32F67">
        <w:t xml:space="preserve">. </w:t>
      </w:r>
      <w:r w:rsidRPr="005E40A4">
        <w:t xml:space="preserve">The </w:t>
      </w:r>
      <w:r w:rsidR="007B77F9" w:rsidRPr="005E40A4">
        <w:t>APCA run</w:t>
      </w:r>
      <w:r w:rsidR="005E40A4" w:rsidRPr="005E40A4">
        <w:t xml:space="preserve"> was also divided into 9</w:t>
      </w:r>
      <w:r w:rsidRPr="005E40A4">
        <w:t xml:space="preserve"> </w:t>
      </w:r>
      <w:r w:rsidR="00873B18" w:rsidRPr="005E40A4">
        <w:t>geographical</w:t>
      </w:r>
      <w:r w:rsidRPr="005E40A4">
        <w:t xml:space="preserve"> areas, </w:t>
      </w:r>
      <w:r w:rsidR="00873B18" w:rsidRPr="005E40A4">
        <w:t>initial</w:t>
      </w:r>
      <w:r w:rsidRPr="005E40A4">
        <w:t xml:space="preserve"> conditions, and boundary conditions. </w:t>
      </w:r>
      <w:r w:rsidR="00F15E01">
        <w:fldChar w:fldCharType="begin"/>
      </w:r>
      <w:r w:rsidR="00F15E01">
        <w:instrText xml:space="preserve"> REF _Ref427141895 \h  \* MERGEFORMAT </w:instrText>
      </w:r>
      <w:r w:rsidR="00F15E01">
        <w:fldChar w:fldCharType="separate"/>
      </w:r>
      <w:r w:rsidR="00AC5F25" w:rsidRPr="00F6540B">
        <w:t xml:space="preserve">Figure </w:t>
      </w:r>
      <w:r w:rsidR="00AC5F25">
        <w:rPr>
          <w:noProof/>
        </w:rPr>
        <w:t>5</w:t>
      </w:r>
      <w:r w:rsidR="00AC5F25">
        <w:rPr>
          <w:noProof/>
        </w:rPr>
        <w:noBreakHyphen/>
        <w:t>1</w:t>
      </w:r>
      <w:r w:rsidR="00F15E01">
        <w:fldChar w:fldCharType="end"/>
      </w:r>
      <w:r w:rsidR="00F442E5" w:rsidRPr="005E40A4">
        <w:t xml:space="preserve"> shows the geographical regions at the 4</w:t>
      </w:r>
      <w:r w:rsidR="00967703">
        <w:t>-</w:t>
      </w:r>
      <w:r w:rsidR="00F442E5" w:rsidRPr="005E40A4">
        <w:t xml:space="preserve">km </w:t>
      </w:r>
      <w:r w:rsidR="00605F1F" w:rsidRPr="005E40A4">
        <w:t xml:space="preserve">grid </w:t>
      </w:r>
      <w:r w:rsidR="00F442E5" w:rsidRPr="005E40A4">
        <w:t>level</w:t>
      </w:r>
      <w:r w:rsidR="00D32F67">
        <w:t xml:space="preserve">. </w:t>
      </w:r>
      <w:r w:rsidR="00DE5928" w:rsidRPr="005E40A4">
        <w:t>The geographic source apportionment areas are:</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1"/>
        <w:gridCol w:w="4321"/>
      </w:tblGrid>
      <w:tr w:rsidR="005E40A4" w:rsidRPr="005E40A4" w14:paraId="0C765391" w14:textId="77777777" w:rsidTr="005E40A4">
        <w:trPr>
          <w:trHeight w:val="331"/>
        </w:trPr>
        <w:tc>
          <w:tcPr>
            <w:tcW w:w="5050" w:type="dxa"/>
          </w:tcPr>
          <w:p w14:paraId="381D052D" w14:textId="77777777" w:rsidR="005E40A4" w:rsidRPr="005E40A4" w:rsidRDefault="005E40A4" w:rsidP="005E40A4">
            <w:pPr>
              <w:pStyle w:val="ListParagraph"/>
              <w:numPr>
                <w:ilvl w:val="0"/>
                <w:numId w:val="33"/>
              </w:numPr>
            </w:pPr>
            <w:r w:rsidRPr="005E40A4">
              <w:t>Atascosa County</w:t>
            </w:r>
          </w:p>
        </w:tc>
        <w:tc>
          <w:tcPr>
            <w:tcW w:w="4418" w:type="dxa"/>
          </w:tcPr>
          <w:p w14:paraId="4C5C5003" w14:textId="77777777" w:rsidR="005E40A4" w:rsidRPr="005E40A4" w:rsidRDefault="005E40A4" w:rsidP="005E40A4">
            <w:pPr>
              <w:pStyle w:val="ListParagraph"/>
              <w:numPr>
                <w:ilvl w:val="0"/>
                <w:numId w:val="33"/>
              </w:numPr>
            </w:pPr>
            <w:r w:rsidRPr="005E40A4">
              <w:t>Bandera County</w:t>
            </w:r>
          </w:p>
        </w:tc>
      </w:tr>
      <w:tr w:rsidR="005E40A4" w:rsidRPr="005E40A4" w14:paraId="30FDD2E7" w14:textId="77777777" w:rsidTr="005E40A4">
        <w:trPr>
          <w:trHeight w:val="331"/>
        </w:trPr>
        <w:tc>
          <w:tcPr>
            <w:tcW w:w="5050" w:type="dxa"/>
          </w:tcPr>
          <w:p w14:paraId="3270984D" w14:textId="77777777" w:rsidR="005E40A4" w:rsidRPr="005E40A4" w:rsidRDefault="005E40A4" w:rsidP="005E40A4">
            <w:pPr>
              <w:pStyle w:val="ListParagraph"/>
              <w:numPr>
                <w:ilvl w:val="0"/>
                <w:numId w:val="33"/>
              </w:numPr>
            </w:pPr>
            <w:r w:rsidRPr="005E40A4">
              <w:t>Bexar County</w:t>
            </w:r>
          </w:p>
        </w:tc>
        <w:tc>
          <w:tcPr>
            <w:tcW w:w="4418" w:type="dxa"/>
          </w:tcPr>
          <w:p w14:paraId="248F8569" w14:textId="77777777" w:rsidR="005E40A4" w:rsidRPr="005E40A4" w:rsidRDefault="005E40A4" w:rsidP="005E40A4">
            <w:pPr>
              <w:pStyle w:val="ListParagraph"/>
              <w:numPr>
                <w:ilvl w:val="0"/>
                <w:numId w:val="33"/>
              </w:numPr>
            </w:pPr>
            <w:r w:rsidRPr="005E40A4">
              <w:t>Comal County</w:t>
            </w:r>
          </w:p>
        </w:tc>
      </w:tr>
      <w:tr w:rsidR="005E40A4" w:rsidRPr="005E40A4" w14:paraId="6567A82E" w14:textId="77777777" w:rsidTr="005E40A4">
        <w:trPr>
          <w:trHeight w:val="331"/>
        </w:trPr>
        <w:tc>
          <w:tcPr>
            <w:tcW w:w="5050" w:type="dxa"/>
          </w:tcPr>
          <w:p w14:paraId="1490C5E2" w14:textId="77777777" w:rsidR="005E40A4" w:rsidRPr="005E40A4" w:rsidRDefault="005E40A4" w:rsidP="005E40A4">
            <w:pPr>
              <w:pStyle w:val="ListParagraph"/>
              <w:numPr>
                <w:ilvl w:val="0"/>
                <w:numId w:val="33"/>
              </w:numPr>
            </w:pPr>
            <w:r w:rsidRPr="005E40A4">
              <w:t>Guadalupe County</w:t>
            </w:r>
          </w:p>
        </w:tc>
        <w:tc>
          <w:tcPr>
            <w:tcW w:w="4418" w:type="dxa"/>
          </w:tcPr>
          <w:p w14:paraId="11041A0A" w14:textId="77777777" w:rsidR="005E40A4" w:rsidRPr="005E40A4" w:rsidRDefault="005E40A4" w:rsidP="005E40A4">
            <w:pPr>
              <w:pStyle w:val="ListParagraph"/>
              <w:numPr>
                <w:ilvl w:val="0"/>
                <w:numId w:val="33"/>
              </w:numPr>
            </w:pPr>
            <w:r w:rsidRPr="005E40A4">
              <w:t>Kendall County</w:t>
            </w:r>
          </w:p>
        </w:tc>
      </w:tr>
      <w:tr w:rsidR="005E40A4" w:rsidRPr="005E40A4" w14:paraId="377E2D76" w14:textId="77777777" w:rsidTr="005E40A4">
        <w:trPr>
          <w:trHeight w:val="331"/>
        </w:trPr>
        <w:tc>
          <w:tcPr>
            <w:tcW w:w="5050" w:type="dxa"/>
          </w:tcPr>
          <w:p w14:paraId="54ABCF8A" w14:textId="77777777" w:rsidR="005E40A4" w:rsidRPr="005E40A4" w:rsidRDefault="005E40A4" w:rsidP="005E40A4">
            <w:pPr>
              <w:pStyle w:val="ListParagraph"/>
              <w:numPr>
                <w:ilvl w:val="0"/>
                <w:numId w:val="33"/>
              </w:numPr>
            </w:pPr>
            <w:r w:rsidRPr="005E40A4">
              <w:t>Medina County</w:t>
            </w:r>
          </w:p>
        </w:tc>
        <w:tc>
          <w:tcPr>
            <w:tcW w:w="4418" w:type="dxa"/>
          </w:tcPr>
          <w:p w14:paraId="5E45D160" w14:textId="77777777" w:rsidR="005E40A4" w:rsidRPr="005E40A4" w:rsidRDefault="005E40A4" w:rsidP="005E40A4">
            <w:pPr>
              <w:pStyle w:val="ListParagraph"/>
              <w:numPr>
                <w:ilvl w:val="0"/>
                <w:numId w:val="33"/>
              </w:numPr>
            </w:pPr>
            <w:r w:rsidRPr="005E40A4">
              <w:t>Wilson County</w:t>
            </w:r>
          </w:p>
        </w:tc>
      </w:tr>
      <w:tr w:rsidR="005E40A4" w:rsidRPr="005E40A4" w14:paraId="16F7AE64" w14:textId="77777777" w:rsidTr="005E40A4">
        <w:trPr>
          <w:trHeight w:val="331"/>
        </w:trPr>
        <w:tc>
          <w:tcPr>
            <w:tcW w:w="5050" w:type="dxa"/>
          </w:tcPr>
          <w:p w14:paraId="7EA2DCAF" w14:textId="77777777" w:rsidR="005E40A4" w:rsidRPr="005E40A4" w:rsidRDefault="005E40A4" w:rsidP="005E40A4">
            <w:pPr>
              <w:pStyle w:val="ListParagraph"/>
              <w:numPr>
                <w:ilvl w:val="0"/>
                <w:numId w:val="33"/>
              </w:numPr>
            </w:pPr>
            <w:r w:rsidRPr="005E40A4">
              <w:t>Initial Conditions</w:t>
            </w:r>
          </w:p>
        </w:tc>
        <w:tc>
          <w:tcPr>
            <w:tcW w:w="4418" w:type="dxa"/>
          </w:tcPr>
          <w:p w14:paraId="48F91717" w14:textId="77777777" w:rsidR="005E40A4" w:rsidRPr="005E40A4" w:rsidRDefault="005E40A4" w:rsidP="005E40A4">
            <w:pPr>
              <w:pStyle w:val="ListParagraph"/>
              <w:numPr>
                <w:ilvl w:val="0"/>
                <w:numId w:val="33"/>
              </w:numPr>
            </w:pPr>
            <w:r w:rsidRPr="005E40A4">
              <w:t>Boundary conditions</w:t>
            </w:r>
          </w:p>
        </w:tc>
      </w:tr>
    </w:tbl>
    <w:p w14:paraId="36E9EE6C" w14:textId="77777777" w:rsidR="00F6540B" w:rsidRPr="00F6540B" w:rsidRDefault="00F6540B" w:rsidP="00873B18"/>
    <w:p w14:paraId="476C72A3" w14:textId="77777777" w:rsidR="00F6540B" w:rsidRPr="00F6540B" w:rsidRDefault="00873B18" w:rsidP="00873B18">
      <w:r w:rsidRPr="00F6540B">
        <w:t xml:space="preserve">The </w:t>
      </w:r>
      <w:r w:rsidR="00F6540B">
        <w:t xml:space="preserve">design value </w:t>
      </w:r>
      <w:r w:rsidRPr="00F6540B">
        <w:t xml:space="preserve">days used in the </w:t>
      </w:r>
      <w:r w:rsidR="007B77F9" w:rsidRPr="00F6540B">
        <w:t>analysis</w:t>
      </w:r>
      <w:r w:rsidRPr="00F6540B">
        <w:t xml:space="preserve"> are</w:t>
      </w:r>
      <w:r w:rsidR="00F6540B" w:rsidRPr="00F6540B">
        <w:t xml:space="preserve"> (same days used in calculating the RRF):</w:t>
      </w:r>
    </w:p>
    <w:p w14:paraId="2676A30B" w14:textId="7D3990C3" w:rsidR="00F6540B" w:rsidRPr="00F6540B" w:rsidRDefault="00F6540B" w:rsidP="00F6540B">
      <w:pPr>
        <w:pStyle w:val="ListParagraph"/>
        <w:numPr>
          <w:ilvl w:val="0"/>
          <w:numId w:val="35"/>
        </w:numPr>
        <w:ind w:left="810"/>
      </w:pPr>
      <w:r w:rsidRPr="00F6540B">
        <w:t>CAMS 23:</w:t>
      </w:r>
      <w:r w:rsidRPr="00F6540B">
        <w:tab/>
        <w:t>June 3, 4, 8, 9, 12, 13, 14, 28, 29, and 30</w:t>
      </w:r>
    </w:p>
    <w:p w14:paraId="3059AFF1" w14:textId="7D1AF962" w:rsidR="00F6540B" w:rsidRPr="00F6540B" w:rsidRDefault="00F6540B" w:rsidP="00F6540B">
      <w:pPr>
        <w:pStyle w:val="ListParagraph"/>
        <w:numPr>
          <w:ilvl w:val="0"/>
          <w:numId w:val="35"/>
        </w:numPr>
        <w:ind w:left="810"/>
      </w:pPr>
      <w:r w:rsidRPr="00F6540B">
        <w:t>CAMS 58:</w:t>
      </w:r>
      <w:r w:rsidRPr="00F6540B">
        <w:tab/>
        <w:t>June 3, 4, 7, 8, 9, 12, 13, 14, 29, and 30</w:t>
      </w:r>
    </w:p>
    <w:p w14:paraId="7BBF8D4F" w14:textId="6FA15017" w:rsidR="00873B18" w:rsidRPr="00F6540B" w:rsidRDefault="00F6540B" w:rsidP="00F6540B">
      <w:pPr>
        <w:pStyle w:val="ListParagraph"/>
        <w:numPr>
          <w:ilvl w:val="0"/>
          <w:numId w:val="35"/>
        </w:numPr>
        <w:ind w:left="810"/>
      </w:pPr>
      <w:r w:rsidRPr="00F6540B">
        <w:t>CAMS 59:</w:t>
      </w:r>
      <w:r w:rsidRPr="00F6540B">
        <w:tab/>
      </w:r>
      <w:r w:rsidR="00873B18" w:rsidRPr="00F6540B">
        <w:t xml:space="preserve"> June 3, 13, 14, </w:t>
      </w:r>
      <w:r w:rsidRPr="00F6540B">
        <w:t xml:space="preserve">25, </w:t>
      </w:r>
      <w:r w:rsidR="00873B18" w:rsidRPr="00F6540B">
        <w:t>28</w:t>
      </w:r>
      <w:r w:rsidRPr="00F6540B">
        <w:t xml:space="preserve">, </w:t>
      </w:r>
      <w:r w:rsidR="00605F1F" w:rsidRPr="00F6540B">
        <w:t xml:space="preserve">and </w:t>
      </w:r>
      <w:r w:rsidRPr="00F6540B">
        <w:t>29</w:t>
      </w:r>
    </w:p>
    <w:p w14:paraId="7E9D0AF4" w14:textId="0F0A2F34" w:rsidR="00BA4110" w:rsidRPr="00BA4110" w:rsidRDefault="00BA4110" w:rsidP="00BA4110">
      <w:r w:rsidRPr="00BA4110">
        <w:t>Data for May 24</w:t>
      </w:r>
      <w:r w:rsidRPr="00BA4110">
        <w:rPr>
          <w:vertAlign w:val="superscript"/>
        </w:rPr>
        <w:t>th</w:t>
      </w:r>
      <w:r w:rsidRPr="00BA4110">
        <w:t xml:space="preserve"> to May 30</w:t>
      </w:r>
      <w:r w:rsidRPr="00BA4110">
        <w:rPr>
          <w:vertAlign w:val="superscript"/>
        </w:rPr>
        <w:t>th</w:t>
      </w:r>
      <w:r w:rsidRPr="00BA4110">
        <w:t xml:space="preserve"> was not included in the analysis because these days were only run at the 36</w:t>
      </w:r>
      <w:r w:rsidR="00967703">
        <w:t>-</w:t>
      </w:r>
      <w:r w:rsidRPr="00BA4110">
        <w:t>km grid level.</w:t>
      </w:r>
    </w:p>
    <w:p w14:paraId="69BA2B33" w14:textId="77777777" w:rsidR="00873B18" w:rsidRPr="005636C8" w:rsidRDefault="00873B18" w:rsidP="00873B18">
      <w:pPr>
        <w:rPr>
          <w:highlight w:val="yellow"/>
        </w:rPr>
      </w:pPr>
    </w:p>
    <w:p w14:paraId="26182769" w14:textId="77777777" w:rsidR="00DE5928" w:rsidRPr="005636C8" w:rsidRDefault="00DE5928" w:rsidP="0068337E">
      <w:pPr>
        <w:rPr>
          <w:highlight w:val="yellow"/>
        </w:rPr>
      </w:pPr>
    </w:p>
    <w:p w14:paraId="07AC9F7F" w14:textId="77777777" w:rsidR="00873B18" w:rsidRPr="005636C8" w:rsidRDefault="00873B18" w:rsidP="0068337E">
      <w:pPr>
        <w:rPr>
          <w:highlight w:val="yellow"/>
        </w:rPr>
      </w:pPr>
    </w:p>
    <w:p w14:paraId="046F6F08" w14:textId="77777777" w:rsidR="00873B18" w:rsidRPr="005636C8" w:rsidRDefault="00873B18" w:rsidP="0068337E">
      <w:pPr>
        <w:rPr>
          <w:highlight w:val="yellow"/>
        </w:rPr>
      </w:pPr>
    </w:p>
    <w:p w14:paraId="4203399B" w14:textId="77777777" w:rsidR="00873B18" w:rsidRPr="005636C8" w:rsidRDefault="00873B18" w:rsidP="0068337E">
      <w:pPr>
        <w:rPr>
          <w:highlight w:val="yellow"/>
        </w:rPr>
      </w:pPr>
    </w:p>
    <w:p w14:paraId="10C5D5E3" w14:textId="77777777" w:rsidR="00873B18" w:rsidRPr="005636C8" w:rsidRDefault="00873B18" w:rsidP="0068337E">
      <w:pPr>
        <w:rPr>
          <w:highlight w:val="yellow"/>
        </w:rPr>
      </w:pPr>
    </w:p>
    <w:p w14:paraId="10AB327F" w14:textId="77777777" w:rsidR="00873B18" w:rsidRPr="005636C8" w:rsidRDefault="00873B18" w:rsidP="0068337E">
      <w:pPr>
        <w:rPr>
          <w:highlight w:val="yellow"/>
        </w:rPr>
      </w:pPr>
    </w:p>
    <w:p w14:paraId="12BCDB20" w14:textId="77777777" w:rsidR="00873B18" w:rsidRPr="005636C8" w:rsidRDefault="00873B18" w:rsidP="0068337E">
      <w:pPr>
        <w:rPr>
          <w:highlight w:val="yellow"/>
        </w:rPr>
      </w:pPr>
    </w:p>
    <w:p w14:paraId="722F1BCF" w14:textId="77777777" w:rsidR="00873B18" w:rsidRPr="005636C8" w:rsidRDefault="00873B18" w:rsidP="0068337E">
      <w:pPr>
        <w:rPr>
          <w:highlight w:val="yellow"/>
        </w:rPr>
      </w:pPr>
    </w:p>
    <w:p w14:paraId="144AD574" w14:textId="77777777" w:rsidR="00873B18" w:rsidRPr="005636C8" w:rsidRDefault="00873B18" w:rsidP="0068337E">
      <w:pPr>
        <w:rPr>
          <w:highlight w:val="yellow"/>
        </w:rPr>
      </w:pPr>
    </w:p>
    <w:p w14:paraId="15EB835B" w14:textId="77777777" w:rsidR="00287961" w:rsidRDefault="00287961">
      <w:pPr>
        <w:spacing w:after="200" w:line="276" w:lineRule="auto"/>
        <w:jc w:val="left"/>
        <w:rPr>
          <w:highlight w:val="yellow"/>
        </w:rPr>
      </w:pPr>
      <w:r>
        <w:rPr>
          <w:highlight w:val="yellow"/>
        </w:rPr>
        <w:br w:type="page"/>
      </w:r>
    </w:p>
    <w:p w14:paraId="071B0717" w14:textId="77777777" w:rsidR="00873B18" w:rsidRPr="005636C8" w:rsidRDefault="00873B18" w:rsidP="0068337E">
      <w:pPr>
        <w:rPr>
          <w:highlight w:val="yellow"/>
        </w:rPr>
      </w:pPr>
    </w:p>
    <w:p w14:paraId="32EBA658" w14:textId="09679401" w:rsidR="00873B18" w:rsidRPr="00F6540B" w:rsidRDefault="00873B18" w:rsidP="00873B18">
      <w:pPr>
        <w:pStyle w:val="Caption"/>
      </w:pPr>
      <w:bookmarkStart w:id="225" w:name="_Ref427141895"/>
      <w:bookmarkStart w:id="226" w:name="_Toc439233887"/>
      <w:r w:rsidRPr="00F6540B">
        <w:t xml:space="preserve">Figure </w:t>
      </w:r>
      <w:r w:rsidR="007B0EE1">
        <w:fldChar w:fldCharType="begin"/>
      </w:r>
      <w:r w:rsidR="007B0EE1">
        <w:instrText xml:space="preserve"> STYLEREF 1 \s </w:instrText>
      </w:r>
      <w:r w:rsidR="007B0EE1">
        <w:fldChar w:fldCharType="separate"/>
      </w:r>
      <w:r w:rsidR="00AC5F25">
        <w:rPr>
          <w:noProof/>
        </w:rPr>
        <w:t>5</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1</w:t>
      </w:r>
      <w:r w:rsidR="007B0EE1">
        <w:rPr>
          <w:noProof/>
        </w:rPr>
        <w:fldChar w:fldCharType="end"/>
      </w:r>
      <w:bookmarkEnd w:id="225"/>
      <w:r w:rsidRPr="00F6540B">
        <w:t xml:space="preserve">: </w:t>
      </w:r>
      <w:r w:rsidRPr="00F6540B">
        <w:rPr>
          <w:rFonts w:cs="Arial"/>
        </w:rPr>
        <w:t>APCA Regions</w:t>
      </w:r>
      <w:r w:rsidR="00F6540B">
        <w:rPr>
          <w:rFonts w:cs="Arial"/>
        </w:rPr>
        <w:t xml:space="preserve"> for San Antonio-New Braunfels MSA Counties</w:t>
      </w:r>
      <w:r w:rsidRPr="00F6540B">
        <w:rPr>
          <w:rFonts w:cs="Arial"/>
        </w:rPr>
        <w:t xml:space="preserve"> at t</w:t>
      </w:r>
      <w:r w:rsidR="00976AC0">
        <w:rPr>
          <w:rFonts w:cs="Arial"/>
        </w:rPr>
        <w:t>he 4-K</w:t>
      </w:r>
      <w:r w:rsidRPr="00F6540B">
        <w:rPr>
          <w:rFonts w:cs="Arial"/>
        </w:rPr>
        <w:t>m grid Level, 2018</w:t>
      </w:r>
      <w:bookmarkEnd w:id="226"/>
    </w:p>
    <w:p w14:paraId="15593F29" w14:textId="77777777" w:rsidR="00AA42CF" w:rsidRPr="005636C8" w:rsidRDefault="005E40A4" w:rsidP="0088280F">
      <w:pPr>
        <w:rPr>
          <w:highlight w:val="yellow"/>
        </w:rPr>
      </w:pPr>
      <w:r>
        <w:rPr>
          <w:noProof/>
          <w:lang w:val="es-419" w:eastAsia="es-419"/>
        </w:rPr>
        <w:drawing>
          <wp:inline distT="0" distB="0" distL="0" distR="0" wp14:anchorId="20A89E72" wp14:editId="7FD34B5C">
            <wp:extent cx="5524500" cy="6486505"/>
            <wp:effectExtent l="38100" t="19050" r="19050" b="9545"/>
            <wp:docPr id="31" name="Picture 30" descr="CAMx_Grid_System_APCA_4km_Counties_4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Grid_System_APCA_4km_Counties_4km.jpg"/>
                    <pic:cNvPicPr/>
                  </pic:nvPicPr>
                  <pic:blipFill>
                    <a:blip r:embed="rId161" cstate="print"/>
                    <a:srcRect l="3529" t="7727" r="3529" b="7727"/>
                    <a:stretch>
                      <a:fillRect/>
                    </a:stretch>
                  </pic:blipFill>
                  <pic:spPr>
                    <a:xfrm>
                      <a:off x="0" y="0"/>
                      <a:ext cx="5524500" cy="6486505"/>
                    </a:xfrm>
                    <a:prstGeom prst="rect">
                      <a:avLst/>
                    </a:prstGeom>
                    <a:ln w="25400">
                      <a:solidFill>
                        <a:schemeClr val="bg1">
                          <a:lumMod val="50000"/>
                        </a:schemeClr>
                      </a:solidFill>
                    </a:ln>
                  </pic:spPr>
                </pic:pic>
              </a:graphicData>
            </a:graphic>
          </wp:inline>
        </w:drawing>
      </w:r>
    </w:p>
    <w:p w14:paraId="1BD8BC6C" w14:textId="77777777" w:rsidR="00873B18" w:rsidRPr="00F6540B" w:rsidRDefault="00873B18" w:rsidP="00873B18">
      <w:pPr>
        <w:spacing w:line="240" w:lineRule="auto"/>
        <w:rPr>
          <w:szCs w:val="24"/>
        </w:rPr>
      </w:pPr>
      <w:r w:rsidRPr="00F6540B">
        <w:rPr>
          <w:szCs w:val="24"/>
        </w:rPr>
        <w:t xml:space="preserve">Plot Date: </w:t>
      </w:r>
      <w:r w:rsidRPr="00F6540B">
        <w:rPr>
          <w:szCs w:val="24"/>
        </w:rPr>
        <w:tab/>
      </w:r>
      <w:r w:rsidRPr="00F6540B">
        <w:rPr>
          <w:szCs w:val="24"/>
        </w:rPr>
        <w:tab/>
      </w:r>
      <w:r w:rsidR="005E40A4" w:rsidRPr="00F6540B">
        <w:rPr>
          <w:szCs w:val="24"/>
        </w:rPr>
        <w:t>Sept.</w:t>
      </w:r>
      <w:r w:rsidRPr="00F6540B">
        <w:rPr>
          <w:szCs w:val="24"/>
        </w:rPr>
        <w:t xml:space="preserve"> </w:t>
      </w:r>
      <w:r w:rsidR="005E40A4" w:rsidRPr="00F6540B">
        <w:rPr>
          <w:szCs w:val="24"/>
        </w:rPr>
        <w:t>10</w:t>
      </w:r>
      <w:r w:rsidRPr="00F6540B">
        <w:rPr>
          <w:szCs w:val="24"/>
        </w:rPr>
        <w:t>, 2015</w:t>
      </w:r>
    </w:p>
    <w:p w14:paraId="64C13B5F" w14:textId="77777777" w:rsidR="00873B18" w:rsidRPr="00F6540B" w:rsidRDefault="005E40A4" w:rsidP="00873B18">
      <w:pPr>
        <w:spacing w:line="240" w:lineRule="auto"/>
        <w:rPr>
          <w:szCs w:val="24"/>
        </w:rPr>
      </w:pPr>
      <w:r w:rsidRPr="00F6540B">
        <w:rPr>
          <w:szCs w:val="24"/>
        </w:rPr>
        <w:t>Map Compilation:</w:t>
      </w:r>
      <w:r w:rsidRPr="00F6540B">
        <w:rPr>
          <w:szCs w:val="24"/>
        </w:rPr>
        <w:tab/>
        <w:t>Sept. 10</w:t>
      </w:r>
      <w:r w:rsidR="00873B18" w:rsidRPr="00F6540B">
        <w:rPr>
          <w:szCs w:val="24"/>
        </w:rPr>
        <w:t>, 2015</w:t>
      </w:r>
    </w:p>
    <w:p w14:paraId="640F97EE" w14:textId="77777777" w:rsidR="00873B18" w:rsidRPr="00F6540B" w:rsidRDefault="00873B18" w:rsidP="00873B18">
      <w:pPr>
        <w:spacing w:line="240" w:lineRule="auto"/>
        <w:rPr>
          <w:szCs w:val="24"/>
        </w:rPr>
      </w:pPr>
      <w:r w:rsidRPr="00F6540B">
        <w:rPr>
          <w:szCs w:val="24"/>
        </w:rPr>
        <w:t>Source:</w:t>
      </w:r>
      <w:r w:rsidRPr="00F6540B">
        <w:rPr>
          <w:szCs w:val="24"/>
        </w:rPr>
        <w:tab/>
      </w:r>
      <w:r w:rsidRPr="00F6540B">
        <w:rPr>
          <w:szCs w:val="24"/>
        </w:rPr>
        <w:tab/>
        <w:t>APCA run Setup</w:t>
      </w:r>
      <w:r w:rsidR="005E40A4" w:rsidRPr="00F6540B">
        <w:rPr>
          <w:szCs w:val="24"/>
        </w:rPr>
        <w:t xml:space="preserve"> for counties</w:t>
      </w:r>
    </w:p>
    <w:p w14:paraId="45447F4B" w14:textId="77777777" w:rsidR="005E40A4" w:rsidRDefault="005E40A4">
      <w:pPr>
        <w:spacing w:after="200" w:line="276" w:lineRule="auto"/>
        <w:jc w:val="left"/>
        <w:rPr>
          <w:szCs w:val="24"/>
          <w:highlight w:val="yellow"/>
        </w:rPr>
      </w:pPr>
      <w:r>
        <w:rPr>
          <w:szCs w:val="24"/>
          <w:highlight w:val="yellow"/>
        </w:rPr>
        <w:br w:type="page"/>
      </w:r>
    </w:p>
    <w:p w14:paraId="6FD4476B" w14:textId="77777777" w:rsidR="007B77F9" w:rsidRPr="00BA4110" w:rsidRDefault="007B77F9" w:rsidP="007B77F9">
      <w:pPr>
        <w:pStyle w:val="Heading2"/>
      </w:pPr>
      <w:bookmarkStart w:id="227" w:name="_Toc439233822"/>
      <w:r w:rsidRPr="00BA4110">
        <w:t>Contribution by Source Region</w:t>
      </w:r>
      <w:bookmarkEnd w:id="227"/>
    </w:p>
    <w:p w14:paraId="3DC4D8A5" w14:textId="38E8B73F" w:rsidR="0007684B" w:rsidRPr="00BA4110" w:rsidRDefault="00BA4110" w:rsidP="0088280F">
      <w:r w:rsidRPr="00BA4110">
        <w:t>As expected, Bexar County</w:t>
      </w:r>
      <w:r w:rsidR="00EE6002" w:rsidRPr="00BA4110">
        <w:t xml:space="preserve"> </w:t>
      </w:r>
      <w:r w:rsidR="0000508D" w:rsidRPr="00BA4110">
        <w:t>emissions were the largest contribution of peak hourly ozone on design value days a</w:t>
      </w:r>
      <w:r w:rsidRPr="00BA4110">
        <w:t>t C58 (27.8</w:t>
      </w:r>
      <w:r w:rsidR="009B7416">
        <w:t xml:space="preserve"> percent </w:t>
      </w:r>
      <w:r w:rsidR="0000508D" w:rsidRPr="00BA4110">
        <w:t xml:space="preserve">in </w:t>
      </w:r>
      <w:r w:rsidR="00F15E01">
        <w:fldChar w:fldCharType="begin"/>
      </w:r>
      <w:r w:rsidR="00F15E01">
        <w:instrText xml:space="preserve"> REF _Ref427145577 \h  \* MERGEFORMAT </w:instrText>
      </w:r>
      <w:r w:rsidR="00F15E01">
        <w:fldChar w:fldCharType="separate"/>
      </w:r>
      <w:r w:rsidR="00AC5F25" w:rsidRPr="00F6540B">
        <w:t xml:space="preserve">Table </w:t>
      </w:r>
      <w:r w:rsidR="00AC5F25">
        <w:rPr>
          <w:noProof/>
        </w:rPr>
        <w:t>5</w:t>
      </w:r>
      <w:r w:rsidR="00AC5F25">
        <w:rPr>
          <w:noProof/>
        </w:rPr>
        <w:noBreakHyphen/>
        <w:t>1</w:t>
      </w:r>
      <w:r w:rsidR="00F15E01">
        <w:fldChar w:fldCharType="end"/>
      </w:r>
      <w:r w:rsidRPr="00BA4110">
        <w:t>)</w:t>
      </w:r>
      <w:r w:rsidR="00D32F67">
        <w:t xml:space="preserve">. </w:t>
      </w:r>
      <w:r w:rsidRPr="00BA4110">
        <w:t>Surprisingly, t</w:t>
      </w:r>
      <w:r w:rsidR="0000508D" w:rsidRPr="00BA4110">
        <w:t xml:space="preserve">he second largest contribution came from </w:t>
      </w:r>
      <w:r w:rsidRPr="00BA4110">
        <w:t>Guadalupe County</w:t>
      </w:r>
      <w:r w:rsidR="0000508D" w:rsidRPr="00BA4110">
        <w:t xml:space="preserve">, </w:t>
      </w:r>
      <w:r w:rsidRPr="00BA4110">
        <w:t>6.9</w:t>
      </w:r>
      <w:r w:rsidR="009B7416">
        <w:t xml:space="preserve"> percent</w:t>
      </w:r>
      <w:r w:rsidR="00D32F67">
        <w:t xml:space="preserve">. </w:t>
      </w:r>
      <w:r w:rsidR="0000508D" w:rsidRPr="00BA4110">
        <w:t xml:space="preserve">Other </w:t>
      </w:r>
      <w:r w:rsidR="003E611C">
        <w:t>contributions were</w:t>
      </w:r>
      <w:r w:rsidR="009B7416">
        <w:t xml:space="preserve"> Comal County at 0.9 percent</w:t>
      </w:r>
      <w:r w:rsidRPr="00BA4110">
        <w:t>, Atascosa County, at</w:t>
      </w:r>
      <w:r w:rsidR="00594CE9">
        <w:t xml:space="preserve"> 0.7 percent</w:t>
      </w:r>
      <w:r w:rsidR="009B7416">
        <w:t>, and Wilson County at 0.3 percent</w:t>
      </w:r>
      <w:r w:rsidR="00D32F67">
        <w:t xml:space="preserve">. </w:t>
      </w:r>
      <w:r w:rsidRPr="00BA4110">
        <w:t>Emissions from outside the 8 county</w:t>
      </w:r>
      <w:r w:rsidR="001F2E77">
        <w:t xml:space="preserve"> San Antonio-</w:t>
      </w:r>
      <w:r w:rsidRPr="00BA4110">
        <w:t>New Braunfels</w:t>
      </w:r>
      <w:r w:rsidR="001F2E77">
        <w:t xml:space="preserve"> MSA</w:t>
      </w:r>
      <w:r w:rsidRPr="00BA4110">
        <w:t xml:space="preserve"> was </w:t>
      </w:r>
      <w:r w:rsidR="009B7416">
        <w:t>63.3 percent</w:t>
      </w:r>
      <w:r w:rsidRPr="00BA4110">
        <w:t>. These emissions are beyond local control and contribut</w:t>
      </w:r>
      <w:r w:rsidR="001F2E77">
        <w:t>e significantly to local ozone.</w:t>
      </w:r>
    </w:p>
    <w:p w14:paraId="43B806AF" w14:textId="77777777" w:rsidR="00BA4110" w:rsidRPr="005636C8" w:rsidRDefault="00BA4110" w:rsidP="0088280F">
      <w:pPr>
        <w:rPr>
          <w:highlight w:val="yellow"/>
        </w:rPr>
      </w:pPr>
    </w:p>
    <w:p w14:paraId="05E55220" w14:textId="7485216F" w:rsidR="00EE6002" w:rsidRPr="00BA4110" w:rsidRDefault="0007684B" w:rsidP="0088280F">
      <w:r w:rsidRPr="00BA4110">
        <w:t xml:space="preserve">The results for C23 are very similar to C58 except there was an even higher contribution from </w:t>
      </w:r>
      <w:r w:rsidR="00BA4110" w:rsidRPr="00BA4110">
        <w:t>Bexar County</w:t>
      </w:r>
      <w:r w:rsidR="00A7721C" w:rsidRPr="00BA4110">
        <w:t xml:space="preserve"> </w:t>
      </w:r>
      <w:r w:rsidRPr="00BA4110">
        <w:t>(</w:t>
      </w:r>
      <w:r w:rsidR="00BA4110" w:rsidRPr="00BA4110">
        <w:t>32.1</w:t>
      </w:r>
      <w:r w:rsidR="00594CE9">
        <w:t xml:space="preserve"> percent</w:t>
      </w:r>
      <w:r w:rsidRPr="00BA4110">
        <w:t>)</w:t>
      </w:r>
      <w:r w:rsidR="00D32F67">
        <w:t xml:space="preserve">. </w:t>
      </w:r>
      <w:r w:rsidRPr="00BA4110">
        <w:t xml:space="preserve">At C59, </w:t>
      </w:r>
      <w:r w:rsidR="00594CE9">
        <w:t xml:space="preserve">both Bexar County, 9.8 percent, and Guadalupe County, 8.3 </w:t>
      </w:r>
      <w:r w:rsidR="001F2E77">
        <w:t>percent</w:t>
      </w:r>
      <w:r w:rsidR="00BA4110" w:rsidRPr="00BA4110">
        <w:t xml:space="preserve">, had </w:t>
      </w:r>
      <w:r w:rsidR="00594CE9">
        <w:t>a significant impact on peak 1</w:t>
      </w:r>
      <w:r w:rsidR="00BA4110" w:rsidRPr="00BA4110">
        <w:t>-hour ozone on Design Value days</w:t>
      </w:r>
      <w:r w:rsidRPr="00BA4110">
        <w:t xml:space="preserve">. </w:t>
      </w:r>
      <w:r w:rsidR="00BA4110" w:rsidRPr="00BA4110">
        <w:t>Since the C59 monitor is located in southwest Bexar County, most of the counties</w:t>
      </w:r>
      <w:r w:rsidR="003E611C">
        <w:t>’</w:t>
      </w:r>
      <w:r w:rsidR="00BA4110" w:rsidRPr="00BA4110">
        <w:t xml:space="preserve"> emissions are usually downwind from the monitoring site.</w:t>
      </w:r>
    </w:p>
    <w:p w14:paraId="498C5457" w14:textId="77777777" w:rsidR="00BA4110" w:rsidRPr="008F5545" w:rsidRDefault="00BA4110" w:rsidP="00BA4110"/>
    <w:p w14:paraId="278C68B8" w14:textId="720B8E15" w:rsidR="00BA4110" w:rsidRPr="008F5545" w:rsidRDefault="00BA4110" w:rsidP="00BA4110">
      <w:r w:rsidRPr="008F5545">
        <w:t xml:space="preserve">Interquartile range (ICQ) plots in </w:t>
      </w:r>
      <w:r w:rsidR="00F15E01">
        <w:fldChar w:fldCharType="begin"/>
      </w:r>
      <w:r w:rsidR="00F15E01">
        <w:instrText xml:space="preserve"> REF _Ref427146667 \h  \* MERGEFORMAT </w:instrText>
      </w:r>
      <w:r w:rsidR="00F15E01">
        <w:fldChar w:fldCharType="separate"/>
      </w:r>
      <w:r w:rsidR="00AC5F25" w:rsidRPr="00304531">
        <w:t xml:space="preserve">Figure </w:t>
      </w:r>
      <w:r w:rsidR="00AC5F25">
        <w:rPr>
          <w:noProof/>
        </w:rPr>
        <w:t>5</w:t>
      </w:r>
      <w:r w:rsidR="00AC5F25">
        <w:rPr>
          <w:noProof/>
        </w:rPr>
        <w:noBreakHyphen/>
        <w:t>2</w:t>
      </w:r>
      <w:r w:rsidR="00F15E01">
        <w:fldChar w:fldCharType="end"/>
      </w:r>
      <w:r w:rsidRPr="008F5545">
        <w:t xml:space="preserve"> show Bexar County</w:t>
      </w:r>
      <w:r w:rsidR="003E611C">
        <w:t>’s</w:t>
      </w:r>
      <w:r w:rsidRPr="008F5545">
        <w:t xml:space="preserve"> contribution on design value days has a wide range of values at C58. “The interquartile range of an observation variable is the difference of its upper and lower quartiles. It is a measure of how far apart the middle portion of data spreads in value.”</w:t>
      </w:r>
      <w:r w:rsidRPr="008F5545">
        <w:rPr>
          <w:rStyle w:val="FootnoteReference"/>
        </w:rPr>
        <w:footnoteReference w:id="50"/>
      </w:r>
      <w:r w:rsidRPr="008F5545">
        <w:t xml:space="preserve">  The ICQ plots also include the maximum and minimum values. The maximum impact of </w:t>
      </w:r>
      <w:r w:rsidR="008F5545" w:rsidRPr="008F5545">
        <w:t xml:space="preserve">Bexar County </w:t>
      </w:r>
      <w:r w:rsidRPr="008F5545">
        <w:t xml:space="preserve">is </w:t>
      </w:r>
      <w:r w:rsidR="008F5545" w:rsidRPr="008F5545">
        <w:t>37.8</w:t>
      </w:r>
      <w:r w:rsidRPr="008F5545">
        <w:t xml:space="preserve"> ppb at C58 monitor and </w:t>
      </w:r>
      <w:r w:rsidR="008F5545" w:rsidRPr="008F5545">
        <w:t>39.0</w:t>
      </w:r>
      <w:r w:rsidRPr="008F5545">
        <w:t xml:space="preserve"> ppb at C23 monitor on </w:t>
      </w:r>
      <w:r w:rsidR="008F5545" w:rsidRPr="008F5545">
        <w:t>Design Value days</w:t>
      </w:r>
      <w:r w:rsidRPr="008F5545">
        <w:t xml:space="preserve">. </w:t>
      </w:r>
      <w:r w:rsidR="008F5545" w:rsidRPr="008F5545">
        <w:t>Guadalupe County</w:t>
      </w:r>
      <w:r w:rsidR="003E611C">
        <w:t>’s</w:t>
      </w:r>
      <w:r w:rsidR="008F5545" w:rsidRPr="008F5545">
        <w:t xml:space="preserve"> maximum contribution </w:t>
      </w:r>
      <w:r w:rsidR="008F5545">
        <w:t>was 26.2 ppb at C58</w:t>
      </w:r>
      <w:r w:rsidR="008F5545" w:rsidRPr="008F5545">
        <w:t xml:space="preserve"> and 21.6 ppb at C23. </w:t>
      </w:r>
      <w:r w:rsidR="008F5545">
        <w:t xml:space="preserve">Comal County had a maximum contribution of 2.7 ppb, Atascosa county </w:t>
      </w:r>
      <w:r w:rsidR="000C3C76">
        <w:t xml:space="preserve">had a </w:t>
      </w:r>
      <w:r w:rsidR="008F5545">
        <w:t xml:space="preserve">maximum contribution of 2.3 ppb, and Wilson County had a maximum contribution of 1.2 ppb. </w:t>
      </w:r>
      <w:r w:rsidRPr="008F5545">
        <w:t>These results shows local emission sources can have a significant impact on ozone recorded at local regulatory monitors.</w:t>
      </w:r>
    </w:p>
    <w:p w14:paraId="509A2FE3" w14:textId="77777777" w:rsidR="00BA4110" w:rsidRPr="005636C8" w:rsidRDefault="00BA4110" w:rsidP="00BA4110">
      <w:pPr>
        <w:rPr>
          <w:highlight w:val="yellow"/>
        </w:rPr>
      </w:pPr>
    </w:p>
    <w:p w14:paraId="462BF786" w14:textId="77777777" w:rsidR="00BA4110" w:rsidRPr="005636C8" w:rsidRDefault="00BA4110" w:rsidP="0088280F">
      <w:pPr>
        <w:rPr>
          <w:highlight w:val="yellow"/>
        </w:rPr>
        <w:sectPr w:rsidR="00BA4110" w:rsidRPr="005636C8" w:rsidSect="00490DD9">
          <w:pgSz w:w="12240" w:h="15840" w:code="1"/>
          <w:pgMar w:top="1440" w:right="1440" w:bottom="1440" w:left="1440" w:header="720" w:footer="360" w:gutter="0"/>
          <w:pgNumType w:start="1" w:chapStyle="1"/>
          <w:cols w:space="720"/>
        </w:sectPr>
      </w:pPr>
    </w:p>
    <w:p w14:paraId="1FC3A447" w14:textId="77777777" w:rsidR="00BF568A" w:rsidRPr="00F6540B" w:rsidRDefault="00B718B6" w:rsidP="000A2765">
      <w:pPr>
        <w:pStyle w:val="Caption"/>
      </w:pPr>
      <w:bookmarkStart w:id="228" w:name="_Ref427145577"/>
      <w:bookmarkStart w:id="229" w:name="_Toc439233913"/>
      <w:r w:rsidRPr="00F6540B">
        <w:t xml:space="preserve">Table </w:t>
      </w:r>
      <w:r w:rsidR="007B0EE1">
        <w:fldChar w:fldCharType="begin"/>
      </w:r>
      <w:r w:rsidR="007B0EE1">
        <w:instrText xml:space="preserve"> STYLEREF 1 \s </w:instrText>
      </w:r>
      <w:r w:rsidR="007B0EE1">
        <w:fldChar w:fldCharType="separate"/>
      </w:r>
      <w:r w:rsidR="00AC5F25">
        <w:rPr>
          <w:noProof/>
        </w:rPr>
        <w:t>5</w:t>
      </w:r>
      <w:r w:rsidR="007B0EE1">
        <w:rPr>
          <w:noProof/>
        </w:rPr>
        <w:fldChar w:fldCharType="end"/>
      </w:r>
      <w:r w:rsidR="00E97066">
        <w:noBreakHyphen/>
      </w:r>
      <w:r w:rsidR="007B0EE1">
        <w:fldChar w:fldCharType="begin"/>
      </w:r>
      <w:r w:rsidR="007B0EE1">
        <w:instrText xml:space="preserve"> SEQ Table \* ARABIC \s 1 </w:instrText>
      </w:r>
      <w:r w:rsidR="007B0EE1">
        <w:fldChar w:fldCharType="separate"/>
      </w:r>
      <w:r w:rsidR="00AC5F25">
        <w:rPr>
          <w:noProof/>
        </w:rPr>
        <w:t>1</w:t>
      </w:r>
      <w:r w:rsidR="007B0EE1">
        <w:rPr>
          <w:noProof/>
        </w:rPr>
        <w:fldChar w:fldCharType="end"/>
      </w:r>
      <w:bookmarkEnd w:id="228"/>
      <w:r w:rsidRPr="00F6540B">
        <w:t xml:space="preserve">: APCA results for C58, </w:t>
      </w:r>
      <w:r w:rsidR="000A2765" w:rsidRPr="00F6540B">
        <w:t xml:space="preserve">C23, C59 by </w:t>
      </w:r>
      <w:r w:rsidR="00F6540B">
        <w:t>San Antonio-New Braunfels MSA County</w:t>
      </w:r>
      <w:r w:rsidR="000A2765" w:rsidRPr="00F6540B">
        <w:t>, 2018</w:t>
      </w:r>
      <w:bookmarkEnd w:id="229"/>
    </w:p>
    <w:tbl>
      <w:tblPr>
        <w:tblW w:w="13097" w:type="dxa"/>
        <w:jc w:val="center"/>
        <w:tblLayout w:type="fixed"/>
        <w:tblLook w:val="04A0" w:firstRow="1" w:lastRow="0" w:firstColumn="1" w:lastColumn="0" w:noHBand="0" w:noVBand="1"/>
      </w:tblPr>
      <w:tblGrid>
        <w:gridCol w:w="990"/>
        <w:gridCol w:w="1755"/>
        <w:gridCol w:w="1294"/>
        <w:gridCol w:w="1294"/>
        <w:gridCol w:w="1294"/>
        <w:gridCol w:w="1294"/>
        <w:gridCol w:w="1294"/>
        <w:gridCol w:w="1294"/>
        <w:gridCol w:w="1294"/>
        <w:gridCol w:w="1294"/>
      </w:tblGrid>
      <w:tr w:rsidR="00F6540B" w:rsidRPr="00F6540B" w14:paraId="5F83D7B2" w14:textId="77777777" w:rsidTr="00F6540B">
        <w:trPr>
          <w:trHeight w:val="168"/>
          <w:jc w:val="center"/>
        </w:trPr>
        <w:tc>
          <w:tcPr>
            <w:tcW w:w="990" w:type="dxa"/>
            <w:vMerge w:val="restart"/>
            <w:tcBorders>
              <w:top w:val="single" w:sz="18" w:space="0" w:color="auto"/>
              <w:left w:val="single" w:sz="18" w:space="0" w:color="auto"/>
              <w:bottom w:val="single" w:sz="18" w:space="0" w:color="auto"/>
              <w:right w:val="single" w:sz="4" w:space="0" w:color="auto"/>
            </w:tcBorders>
            <w:shd w:val="clear" w:color="auto" w:fill="D9D9D9" w:themeFill="background1" w:themeFillShade="D9"/>
            <w:noWrap/>
            <w:vAlign w:val="center"/>
            <w:hideMark/>
          </w:tcPr>
          <w:p w14:paraId="2F81EE0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Monitor</w:t>
            </w:r>
          </w:p>
        </w:tc>
        <w:tc>
          <w:tcPr>
            <w:tcW w:w="1755" w:type="dxa"/>
            <w:vMerge w:val="restart"/>
            <w:tcBorders>
              <w:top w:val="single" w:sz="18" w:space="0" w:color="auto"/>
              <w:left w:val="single" w:sz="4" w:space="0" w:color="auto"/>
              <w:bottom w:val="single" w:sz="18" w:space="0" w:color="auto"/>
              <w:right w:val="single" w:sz="18" w:space="0" w:color="auto"/>
            </w:tcBorders>
            <w:shd w:val="clear" w:color="auto" w:fill="D9D9D9" w:themeFill="background1" w:themeFillShade="D9"/>
            <w:noWrap/>
            <w:vAlign w:val="center"/>
            <w:hideMark/>
          </w:tcPr>
          <w:p w14:paraId="2695E2F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Region</w:t>
            </w:r>
          </w:p>
        </w:tc>
        <w:tc>
          <w:tcPr>
            <w:tcW w:w="2588" w:type="dxa"/>
            <w:gridSpan w:val="2"/>
            <w:tcBorders>
              <w:top w:val="single" w:sz="18" w:space="0" w:color="auto"/>
              <w:left w:val="single" w:sz="18" w:space="0" w:color="auto"/>
              <w:bottom w:val="single" w:sz="4" w:space="0" w:color="auto"/>
              <w:right w:val="single" w:sz="4" w:space="0" w:color="auto"/>
            </w:tcBorders>
            <w:shd w:val="clear" w:color="auto" w:fill="D9D9D9" w:themeFill="background1" w:themeFillShade="D9"/>
            <w:vAlign w:val="center"/>
            <w:hideMark/>
          </w:tcPr>
          <w:p w14:paraId="5F30850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All Days</w:t>
            </w:r>
          </w:p>
        </w:tc>
        <w:tc>
          <w:tcPr>
            <w:tcW w:w="2588" w:type="dxa"/>
            <w:gridSpan w:val="2"/>
            <w:tcBorders>
              <w:top w:val="single" w:sz="18"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6B537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 xml:space="preserve">Days &gt; 65 ppb </w:t>
            </w:r>
          </w:p>
        </w:tc>
        <w:tc>
          <w:tcPr>
            <w:tcW w:w="2588" w:type="dxa"/>
            <w:gridSpan w:val="2"/>
            <w:tcBorders>
              <w:top w:val="single" w:sz="18"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6D45A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Design Value Days (Average)</w:t>
            </w:r>
          </w:p>
        </w:tc>
        <w:tc>
          <w:tcPr>
            <w:tcW w:w="2588" w:type="dxa"/>
            <w:gridSpan w:val="2"/>
            <w:tcBorders>
              <w:top w:val="single" w:sz="18" w:space="0" w:color="auto"/>
              <w:left w:val="single" w:sz="4" w:space="0" w:color="auto"/>
              <w:bottom w:val="single" w:sz="4" w:space="0" w:color="auto"/>
              <w:right w:val="single" w:sz="18" w:space="0" w:color="auto"/>
            </w:tcBorders>
            <w:shd w:val="clear" w:color="auto" w:fill="D9D9D9" w:themeFill="background1" w:themeFillShade="D9"/>
            <w:vAlign w:val="center"/>
            <w:hideMark/>
          </w:tcPr>
          <w:p w14:paraId="26171B6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Design Value Days (Peak 1-hour)</w:t>
            </w:r>
          </w:p>
        </w:tc>
      </w:tr>
      <w:tr w:rsidR="00F6540B" w:rsidRPr="00F6540B" w14:paraId="34804471" w14:textId="77777777" w:rsidTr="00F6540B">
        <w:trPr>
          <w:trHeight w:val="222"/>
          <w:jc w:val="center"/>
        </w:trPr>
        <w:tc>
          <w:tcPr>
            <w:tcW w:w="990" w:type="dxa"/>
            <w:vMerge/>
            <w:tcBorders>
              <w:top w:val="single" w:sz="12" w:space="0" w:color="auto"/>
              <w:left w:val="single" w:sz="18" w:space="0" w:color="auto"/>
              <w:bottom w:val="single" w:sz="18" w:space="0" w:color="auto"/>
              <w:right w:val="single" w:sz="4" w:space="0" w:color="auto"/>
            </w:tcBorders>
            <w:shd w:val="clear" w:color="auto" w:fill="D9D9D9" w:themeFill="background1" w:themeFillShade="D9"/>
            <w:vAlign w:val="center"/>
            <w:hideMark/>
          </w:tcPr>
          <w:p w14:paraId="5FF6C338" w14:textId="77777777" w:rsidR="00F6540B" w:rsidRPr="00F6540B" w:rsidRDefault="00F6540B" w:rsidP="00F6540B">
            <w:pPr>
              <w:spacing w:line="240" w:lineRule="auto"/>
              <w:jc w:val="left"/>
              <w:rPr>
                <w:rFonts w:ascii="Calibri" w:hAnsi="Calibri"/>
                <w:color w:val="000000"/>
                <w:szCs w:val="22"/>
              </w:rPr>
            </w:pPr>
          </w:p>
        </w:tc>
        <w:tc>
          <w:tcPr>
            <w:tcW w:w="1755" w:type="dxa"/>
            <w:vMerge/>
            <w:tcBorders>
              <w:top w:val="single" w:sz="12" w:space="0" w:color="auto"/>
              <w:left w:val="single" w:sz="4" w:space="0" w:color="auto"/>
              <w:bottom w:val="single" w:sz="18" w:space="0" w:color="auto"/>
              <w:right w:val="single" w:sz="18" w:space="0" w:color="auto"/>
            </w:tcBorders>
            <w:shd w:val="clear" w:color="auto" w:fill="D9D9D9" w:themeFill="background1" w:themeFillShade="D9"/>
            <w:vAlign w:val="center"/>
            <w:hideMark/>
          </w:tcPr>
          <w:p w14:paraId="18AC2957" w14:textId="77777777" w:rsidR="00F6540B" w:rsidRPr="00F6540B" w:rsidRDefault="00F6540B" w:rsidP="00F6540B">
            <w:pPr>
              <w:spacing w:line="240" w:lineRule="auto"/>
              <w:jc w:val="left"/>
              <w:rPr>
                <w:rFonts w:ascii="Calibri" w:hAnsi="Calibri"/>
                <w:color w:val="000000"/>
                <w:szCs w:val="22"/>
              </w:rPr>
            </w:pPr>
          </w:p>
        </w:tc>
        <w:tc>
          <w:tcPr>
            <w:tcW w:w="1294"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1FBABAF6"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ppb</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59A3265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6303A40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ppb</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1DB9D15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7CA0635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ppb</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3010336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78901FB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ppb</w:t>
            </w:r>
          </w:p>
        </w:tc>
        <w:tc>
          <w:tcPr>
            <w:tcW w:w="1294"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4C1DF65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t>
            </w:r>
          </w:p>
        </w:tc>
      </w:tr>
      <w:tr w:rsidR="00F6540B" w:rsidRPr="00F6540B" w14:paraId="74F1BD68" w14:textId="77777777" w:rsidTr="00F6540B">
        <w:trPr>
          <w:trHeight w:val="289"/>
          <w:jc w:val="center"/>
        </w:trPr>
        <w:tc>
          <w:tcPr>
            <w:tcW w:w="990" w:type="dxa"/>
            <w:vMerge w:val="restart"/>
            <w:tcBorders>
              <w:top w:val="single" w:sz="18" w:space="0" w:color="auto"/>
              <w:left w:val="single" w:sz="18" w:space="0" w:color="auto"/>
              <w:bottom w:val="single" w:sz="12" w:space="0" w:color="auto"/>
              <w:right w:val="single" w:sz="4" w:space="0" w:color="auto"/>
            </w:tcBorders>
            <w:shd w:val="clear" w:color="auto" w:fill="auto"/>
            <w:noWrap/>
            <w:vAlign w:val="center"/>
            <w:hideMark/>
          </w:tcPr>
          <w:p w14:paraId="37CE7EE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C58</w:t>
            </w:r>
          </w:p>
        </w:tc>
        <w:tc>
          <w:tcPr>
            <w:tcW w:w="1755" w:type="dxa"/>
            <w:tcBorders>
              <w:top w:val="single" w:sz="18" w:space="0" w:color="auto"/>
              <w:left w:val="nil"/>
              <w:bottom w:val="single" w:sz="4" w:space="0" w:color="auto"/>
              <w:right w:val="single" w:sz="18" w:space="0" w:color="auto"/>
            </w:tcBorders>
            <w:shd w:val="clear" w:color="auto" w:fill="auto"/>
            <w:noWrap/>
            <w:vAlign w:val="center"/>
            <w:hideMark/>
          </w:tcPr>
          <w:p w14:paraId="07E7A50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Initial Conditions</w:t>
            </w:r>
          </w:p>
        </w:tc>
        <w:tc>
          <w:tcPr>
            <w:tcW w:w="129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5CB21AF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0.96</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37C0418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2.6%</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659EB7C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0.82</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14FE128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2.0%</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721ABEA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0.87</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0712050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2.0%</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5957EC6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0.74</w:t>
            </w:r>
          </w:p>
        </w:tc>
        <w:tc>
          <w:tcPr>
            <w:tcW w:w="1294" w:type="dxa"/>
            <w:tcBorders>
              <w:top w:val="single" w:sz="18" w:space="0" w:color="auto"/>
              <w:left w:val="nil"/>
              <w:bottom w:val="single" w:sz="4" w:space="0" w:color="auto"/>
              <w:right w:val="single" w:sz="18" w:space="0" w:color="auto"/>
            </w:tcBorders>
            <w:shd w:val="clear" w:color="auto" w:fill="auto"/>
            <w:noWrap/>
            <w:vAlign w:val="center"/>
            <w:hideMark/>
          </w:tcPr>
          <w:p w14:paraId="1D1620B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w:t>
            </w:r>
          </w:p>
        </w:tc>
      </w:tr>
      <w:tr w:rsidR="00F6540B" w:rsidRPr="00F6540B" w14:paraId="70D13C81"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78FC3012"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7DCD14F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Boundary</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3FA9BC9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15.68</w:t>
            </w:r>
          </w:p>
        </w:tc>
        <w:tc>
          <w:tcPr>
            <w:tcW w:w="1294" w:type="dxa"/>
            <w:tcBorders>
              <w:top w:val="nil"/>
              <w:left w:val="nil"/>
              <w:bottom w:val="single" w:sz="4" w:space="0" w:color="auto"/>
              <w:right w:val="single" w:sz="4" w:space="0" w:color="auto"/>
            </w:tcBorders>
            <w:shd w:val="clear" w:color="auto" w:fill="auto"/>
            <w:noWrap/>
            <w:vAlign w:val="center"/>
            <w:hideMark/>
          </w:tcPr>
          <w:p w14:paraId="6DB3DE1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41.8%</w:t>
            </w:r>
          </w:p>
        </w:tc>
        <w:tc>
          <w:tcPr>
            <w:tcW w:w="1294" w:type="dxa"/>
            <w:tcBorders>
              <w:top w:val="nil"/>
              <w:left w:val="nil"/>
              <w:bottom w:val="single" w:sz="4" w:space="0" w:color="auto"/>
              <w:right w:val="single" w:sz="4" w:space="0" w:color="auto"/>
            </w:tcBorders>
            <w:shd w:val="clear" w:color="auto" w:fill="auto"/>
            <w:noWrap/>
            <w:vAlign w:val="center"/>
            <w:hideMark/>
          </w:tcPr>
          <w:p w14:paraId="285CFDC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16.05</w:t>
            </w:r>
          </w:p>
        </w:tc>
        <w:tc>
          <w:tcPr>
            <w:tcW w:w="1294" w:type="dxa"/>
            <w:tcBorders>
              <w:top w:val="nil"/>
              <w:left w:val="nil"/>
              <w:bottom w:val="single" w:sz="4" w:space="0" w:color="auto"/>
              <w:right w:val="single" w:sz="4" w:space="0" w:color="auto"/>
            </w:tcBorders>
            <w:shd w:val="clear" w:color="auto" w:fill="auto"/>
            <w:noWrap/>
            <w:vAlign w:val="center"/>
            <w:hideMark/>
          </w:tcPr>
          <w:p w14:paraId="12800C2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38.1%</w:t>
            </w:r>
          </w:p>
        </w:tc>
        <w:tc>
          <w:tcPr>
            <w:tcW w:w="1294" w:type="dxa"/>
            <w:tcBorders>
              <w:top w:val="nil"/>
              <w:left w:val="nil"/>
              <w:bottom w:val="single" w:sz="4" w:space="0" w:color="auto"/>
              <w:right w:val="single" w:sz="4" w:space="0" w:color="auto"/>
            </w:tcBorders>
            <w:shd w:val="clear" w:color="auto" w:fill="auto"/>
            <w:noWrap/>
            <w:vAlign w:val="center"/>
            <w:hideMark/>
          </w:tcPr>
          <w:p w14:paraId="555F776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12.56</w:t>
            </w:r>
          </w:p>
        </w:tc>
        <w:tc>
          <w:tcPr>
            <w:tcW w:w="1294" w:type="dxa"/>
            <w:tcBorders>
              <w:top w:val="nil"/>
              <w:left w:val="nil"/>
              <w:bottom w:val="single" w:sz="4" w:space="0" w:color="auto"/>
              <w:right w:val="single" w:sz="4" w:space="0" w:color="auto"/>
            </w:tcBorders>
            <w:shd w:val="clear" w:color="auto" w:fill="auto"/>
            <w:noWrap/>
            <w:vAlign w:val="center"/>
            <w:hideMark/>
          </w:tcPr>
          <w:p w14:paraId="4A759E7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29.5%</w:t>
            </w:r>
          </w:p>
        </w:tc>
        <w:tc>
          <w:tcPr>
            <w:tcW w:w="1294" w:type="dxa"/>
            <w:tcBorders>
              <w:top w:val="nil"/>
              <w:left w:val="nil"/>
              <w:bottom w:val="single" w:sz="4" w:space="0" w:color="auto"/>
              <w:right w:val="single" w:sz="4" w:space="0" w:color="auto"/>
            </w:tcBorders>
            <w:shd w:val="clear" w:color="auto" w:fill="auto"/>
            <w:noWrap/>
            <w:vAlign w:val="center"/>
            <w:hideMark/>
          </w:tcPr>
          <w:p w14:paraId="1D4C029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19.14</w:t>
            </w:r>
          </w:p>
        </w:tc>
        <w:tc>
          <w:tcPr>
            <w:tcW w:w="1294" w:type="dxa"/>
            <w:tcBorders>
              <w:top w:val="nil"/>
              <w:left w:val="nil"/>
              <w:bottom w:val="single" w:sz="4" w:space="0" w:color="auto"/>
              <w:right w:val="single" w:sz="18" w:space="0" w:color="auto"/>
            </w:tcBorders>
            <w:shd w:val="clear" w:color="auto" w:fill="auto"/>
            <w:noWrap/>
            <w:vAlign w:val="center"/>
            <w:hideMark/>
          </w:tcPr>
          <w:p w14:paraId="080CDEE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26.6%</w:t>
            </w:r>
          </w:p>
        </w:tc>
      </w:tr>
      <w:tr w:rsidR="00F6540B" w:rsidRPr="00F6540B" w14:paraId="298C79CF"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260B1E38"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13931FD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Other Regions</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0E39384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15.88</w:t>
            </w:r>
          </w:p>
        </w:tc>
        <w:tc>
          <w:tcPr>
            <w:tcW w:w="1294" w:type="dxa"/>
            <w:tcBorders>
              <w:top w:val="nil"/>
              <w:left w:val="nil"/>
              <w:bottom w:val="single" w:sz="4" w:space="0" w:color="auto"/>
              <w:right w:val="single" w:sz="4" w:space="0" w:color="auto"/>
            </w:tcBorders>
            <w:shd w:val="clear" w:color="auto" w:fill="auto"/>
            <w:noWrap/>
            <w:vAlign w:val="center"/>
            <w:hideMark/>
          </w:tcPr>
          <w:p w14:paraId="442FAB1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42.3%</w:t>
            </w:r>
          </w:p>
        </w:tc>
        <w:tc>
          <w:tcPr>
            <w:tcW w:w="1294" w:type="dxa"/>
            <w:tcBorders>
              <w:top w:val="nil"/>
              <w:left w:val="nil"/>
              <w:bottom w:val="single" w:sz="4" w:space="0" w:color="auto"/>
              <w:right w:val="single" w:sz="4" w:space="0" w:color="auto"/>
            </w:tcBorders>
            <w:shd w:val="clear" w:color="auto" w:fill="auto"/>
            <w:noWrap/>
            <w:vAlign w:val="center"/>
            <w:hideMark/>
          </w:tcPr>
          <w:p w14:paraId="73C47CC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18.70</w:t>
            </w:r>
          </w:p>
        </w:tc>
        <w:tc>
          <w:tcPr>
            <w:tcW w:w="1294" w:type="dxa"/>
            <w:tcBorders>
              <w:top w:val="nil"/>
              <w:left w:val="nil"/>
              <w:bottom w:val="single" w:sz="4" w:space="0" w:color="auto"/>
              <w:right w:val="single" w:sz="4" w:space="0" w:color="auto"/>
            </w:tcBorders>
            <w:shd w:val="clear" w:color="auto" w:fill="auto"/>
            <w:noWrap/>
            <w:vAlign w:val="center"/>
            <w:hideMark/>
          </w:tcPr>
          <w:p w14:paraId="53F2F6A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44.4%</w:t>
            </w:r>
          </w:p>
        </w:tc>
        <w:tc>
          <w:tcPr>
            <w:tcW w:w="1294" w:type="dxa"/>
            <w:tcBorders>
              <w:top w:val="nil"/>
              <w:left w:val="nil"/>
              <w:bottom w:val="single" w:sz="4" w:space="0" w:color="auto"/>
              <w:right w:val="single" w:sz="4" w:space="0" w:color="auto"/>
            </w:tcBorders>
            <w:shd w:val="clear" w:color="auto" w:fill="auto"/>
            <w:noWrap/>
            <w:vAlign w:val="center"/>
            <w:hideMark/>
          </w:tcPr>
          <w:p w14:paraId="2AEDD00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20.13</w:t>
            </w:r>
          </w:p>
        </w:tc>
        <w:tc>
          <w:tcPr>
            <w:tcW w:w="1294" w:type="dxa"/>
            <w:tcBorders>
              <w:top w:val="nil"/>
              <w:left w:val="nil"/>
              <w:bottom w:val="single" w:sz="4" w:space="0" w:color="auto"/>
              <w:right w:val="single" w:sz="4" w:space="0" w:color="auto"/>
            </w:tcBorders>
            <w:shd w:val="clear" w:color="auto" w:fill="auto"/>
            <w:noWrap/>
            <w:vAlign w:val="center"/>
            <w:hideMark/>
          </w:tcPr>
          <w:p w14:paraId="005217C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47.3%</w:t>
            </w:r>
          </w:p>
        </w:tc>
        <w:tc>
          <w:tcPr>
            <w:tcW w:w="1294" w:type="dxa"/>
            <w:tcBorders>
              <w:top w:val="nil"/>
              <w:left w:val="nil"/>
              <w:bottom w:val="single" w:sz="4" w:space="0" w:color="auto"/>
              <w:right w:val="single" w:sz="4" w:space="0" w:color="auto"/>
            </w:tcBorders>
            <w:shd w:val="clear" w:color="auto" w:fill="auto"/>
            <w:noWrap/>
            <w:vAlign w:val="center"/>
            <w:hideMark/>
          </w:tcPr>
          <w:p w14:paraId="6865E29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25.69</w:t>
            </w:r>
          </w:p>
        </w:tc>
        <w:tc>
          <w:tcPr>
            <w:tcW w:w="1294" w:type="dxa"/>
            <w:tcBorders>
              <w:top w:val="nil"/>
              <w:left w:val="nil"/>
              <w:bottom w:val="single" w:sz="4" w:space="0" w:color="auto"/>
              <w:right w:val="single" w:sz="18" w:space="0" w:color="auto"/>
            </w:tcBorders>
            <w:shd w:val="clear" w:color="auto" w:fill="auto"/>
            <w:noWrap/>
            <w:vAlign w:val="center"/>
            <w:hideMark/>
          </w:tcPr>
          <w:p w14:paraId="27B36DE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35.7%</w:t>
            </w:r>
          </w:p>
        </w:tc>
      </w:tr>
      <w:tr w:rsidR="00F6540B" w:rsidRPr="00F6540B" w14:paraId="30B2B472"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0D29BED6"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158AD9E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Atascosa</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0AD65BA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0.18</w:t>
            </w:r>
          </w:p>
        </w:tc>
        <w:tc>
          <w:tcPr>
            <w:tcW w:w="1294" w:type="dxa"/>
            <w:tcBorders>
              <w:top w:val="nil"/>
              <w:left w:val="nil"/>
              <w:bottom w:val="single" w:sz="4" w:space="0" w:color="auto"/>
              <w:right w:val="single" w:sz="4" w:space="0" w:color="auto"/>
            </w:tcBorders>
            <w:shd w:val="clear" w:color="auto" w:fill="auto"/>
            <w:noWrap/>
            <w:vAlign w:val="center"/>
            <w:hideMark/>
          </w:tcPr>
          <w:p w14:paraId="5C87866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0.5%</w:t>
            </w:r>
          </w:p>
        </w:tc>
        <w:tc>
          <w:tcPr>
            <w:tcW w:w="1294" w:type="dxa"/>
            <w:tcBorders>
              <w:top w:val="nil"/>
              <w:left w:val="nil"/>
              <w:bottom w:val="single" w:sz="4" w:space="0" w:color="auto"/>
              <w:right w:val="single" w:sz="4" w:space="0" w:color="auto"/>
            </w:tcBorders>
            <w:shd w:val="clear" w:color="auto" w:fill="auto"/>
            <w:noWrap/>
            <w:vAlign w:val="center"/>
            <w:hideMark/>
          </w:tcPr>
          <w:p w14:paraId="563C5B6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0.22</w:t>
            </w:r>
          </w:p>
        </w:tc>
        <w:tc>
          <w:tcPr>
            <w:tcW w:w="1294" w:type="dxa"/>
            <w:tcBorders>
              <w:top w:val="nil"/>
              <w:left w:val="nil"/>
              <w:bottom w:val="single" w:sz="4" w:space="0" w:color="auto"/>
              <w:right w:val="single" w:sz="4" w:space="0" w:color="auto"/>
            </w:tcBorders>
            <w:shd w:val="clear" w:color="auto" w:fill="auto"/>
            <w:noWrap/>
            <w:vAlign w:val="center"/>
            <w:hideMark/>
          </w:tcPr>
          <w:p w14:paraId="648CA3B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0.5%</w:t>
            </w:r>
          </w:p>
        </w:tc>
        <w:tc>
          <w:tcPr>
            <w:tcW w:w="1294" w:type="dxa"/>
            <w:tcBorders>
              <w:top w:val="nil"/>
              <w:left w:val="nil"/>
              <w:bottom w:val="single" w:sz="4" w:space="0" w:color="auto"/>
              <w:right w:val="single" w:sz="4" w:space="0" w:color="auto"/>
            </w:tcBorders>
            <w:shd w:val="clear" w:color="auto" w:fill="auto"/>
            <w:noWrap/>
            <w:vAlign w:val="center"/>
            <w:hideMark/>
          </w:tcPr>
          <w:p w14:paraId="0272718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0.20</w:t>
            </w:r>
          </w:p>
        </w:tc>
        <w:tc>
          <w:tcPr>
            <w:tcW w:w="1294" w:type="dxa"/>
            <w:tcBorders>
              <w:top w:val="nil"/>
              <w:left w:val="nil"/>
              <w:bottom w:val="single" w:sz="4" w:space="0" w:color="auto"/>
              <w:right w:val="single" w:sz="4" w:space="0" w:color="auto"/>
            </w:tcBorders>
            <w:shd w:val="clear" w:color="auto" w:fill="auto"/>
            <w:noWrap/>
            <w:vAlign w:val="center"/>
            <w:hideMark/>
          </w:tcPr>
          <w:p w14:paraId="7B797EF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0.5%</w:t>
            </w:r>
          </w:p>
        </w:tc>
        <w:tc>
          <w:tcPr>
            <w:tcW w:w="1294" w:type="dxa"/>
            <w:tcBorders>
              <w:top w:val="nil"/>
              <w:left w:val="nil"/>
              <w:bottom w:val="single" w:sz="4" w:space="0" w:color="auto"/>
              <w:right w:val="single" w:sz="4" w:space="0" w:color="auto"/>
            </w:tcBorders>
            <w:shd w:val="clear" w:color="auto" w:fill="auto"/>
            <w:noWrap/>
            <w:vAlign w:val="center"/>
            <w:hideMark/>
          </w:tcPr>
          <w:p w14:paraId="7F0985E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0.51</w:t>
            </w:r>
          </w:p>
        </w:tc>
        <w:tc>
          <w:tcPr>
            <w:tcW w:w="1294" w:type="dxa"/>
            <w:tcBorders>
              <w:top w:val="nil"/>
              <w:left w:val="nil"/>
              <w:bottom w:val="single" w:sz="4" w:space="0" w:color="auto"/>
              <w:right w:val="single" w:sz="18" w:space="0" w:color="auto"/>
            </w:tcBorders>
            <w:shd w:val="clear" w:color="auto" w:fill="auto"/>
            <w:noWrap/>
            <w:vAlign w:val="center"/>
            <w:hideMark/>
          </w:tcPr>
          <w:p w14:paraId="2B63DA1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0.7%</w:t>
            </w:r>
          </w:p>
        </w:tc>
      </w:tr>
      <w:tr w:rsidR="00F6540B" w:rsidRPr="00F6540B" w14:paraId="65F2CF4C"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52C13834"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599604F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Bandera</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6B49956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00F48AA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4078B9A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72764AD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3F21773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01E6541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7C33CBA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0.00</w:t>
            </w:r>
          </w:p>
        </w:tc>
        <w:tc>
          <w:tcPr>
            <w:tcW w:w="1294" w:type="dxa"/>
            <w:tcBorders>
              <w:top w:val="nil"/>
              <w:left w:val="nil"/>
              <w:bottom w:val="single" w:sz="4" w:space="0" w:color="auto"/>
              <w:right w:val="single" w:sz="18" w:space="0" w:color="auto"/>
            </w:tcBorders>
            <w:shd w:val="clear" w:color="auto" w:fill="auto"/>
            <w:noWrap/>
            <w:vAlign w:val="center"/>
            <w:hideMark/>
          </w:tcPr>
          <w:p w14:paraId="6A19418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r>
      <w:tr w:rsidR="00F6540B" w:rsidRPr="00F6540B" w14:paraId="1C23A2BC"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2F0783DB"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4E5A3BF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Bexar</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76BADFD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3.71</w:t>
            </w:r>
          </w:p>
        </w:tc>
        <w:tc>
          <w:tcPr>
            <w:tcW w:w="1294" w:type="dxa"/>
            <w:tcBorders>
              <w:top w:val="nil"/>
              <w:left w:val="nil"/>
              <w:bottom w:val="single" w:sz="4" w:space="0" w:color="auto"/>
              <w:right w:val="single" w:sz="4" w:space="0" w:color="auto"/>
            </w:tcBorders>
            <w:shd w:val="clear" w:color="auto" w:fill="auto"/>
            <w:noWrap/>
            <w:vAlign w:val="center"/>
            <w:hideMark/>
          </w:tcPr>
          <w:p w14:paraId="7A2A6A5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9.9%</w:t>
            </w:r>
          </w:p>
        </w:tc>
        <w:tc>
          <w:tcPr>
            <w:tcW w:w="1294" w:type="dxa"/>
            <w:tcBorders>
              <w:top w:val="nil"/>
              <w:left w:val="nil"/>
              <w:bottom w:val="single" w:sz="4" w:space="0" w:color="auto"/>
              <w:right w:val="single" w:sz="4" w:space="0" w:color="auto"/>
            </w:tcBorders>
            <w:shd w:val="clear" w:color="auto" w:fill="auto"/>
            <w:noWrap/>
            <w:vAlign w:val="center"/>
            <w:hideMark/>
          </w:tcPr>
          <w:p w14:paraId="483F463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4.70</w:t>
            </w:r>
          </w:p>
        </w:tc>
        <w:tc>
          <w:tcPr>
            <w:tcW w:w="1294" w:type="dxa"/>
            <w:tcBorders>
              <w:top w:val="nil"/>
              <w:left w:val="nil"/>
              <w:bottom w:val="single" w:sz="4" w:space="0" w:color="auto"/>
              <w:right w:val="single" w:sz="4" w:space="0" w:color="auto"/>
            </w:tcBorders>
            <w:shd w:val="clear" w:color="auto" w:fill="auto"/>
            <w:noWrap/>
            <w:vAlign w:val="center"/>
            <w:hideMark/>
          </w:tcPr>
          <w:p w14:paraId="3E76142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11.2%</w:t>
            </w:r>
          </w:p>
        </w:tc>
        <w:tc>
          <w:tcPr>
            <w:tcW w:w="1294" w:type="dxa"/>
            <w:tcBorders>
              <w:top w:val="nil"/>
              <w:left w:val="nil"/>
              <w:bottom w:val="single" w:sz="4" w:space="0" w:color="auto"/>
              <w:right w:val="single" w:sz="4" w:space="0" w:color="auto"/>
            </w:tcBorders>
            <w:shd w:val="clear" w:color="auto" w:fill="auto"/>
            <w:noWrap/>
            <w:vAlign w:val="center"/>
            <w:hideMark/>
          </w:tcPr>
          <w:p w14:paraId="52F1253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6.37</w:t>
            </w:r>
          </w:p>
        </w:tc>
        <w:tc>
          <w:tcPr>
            <w:tcW w:w="1294" w:type="dxa"/>
            <w:tcBorders>
              <w:top w:val="nil"/>
              <w:left w:val="nil"/>
              <w:bottom w:val="single" w:sz="4" w:space="0" w:color="auto"/>
              <w:right w:val="single" w:sz="4" w:space="0" w:color="auto"/>
            </w:tcBorders>
            <w:shd w:val="clear" w:color="auto" w:fill="auto"/>
            <w:noWrap/>
            <w:vAlign w:val="center"/>
            <w:hideMark/>
          </w:tcPr>
          <w:p w14:paraId="082E910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15.0%</w:t>
            </w:r>
          </w:p>
        </w:tc>
        <w:tc>
          <w:tcPr>
            <w:tcW w:w="1294" w:type="dxa"/>
            <w:tcBorders>
              <w:top w:val="nil"/>
              <w:left w:val="nil"/>
              <w:bottom w:val="single" w:sz="4" w:space="0" w:color="auto"/>
              <w:right w:val="single" w:sz="4" w:space="0" w:color="auto"/>
            </w:tcBorders>
            <w:shd w:val="clear" w:color="auto" w:fill="auto"/>
            <w:noWrap/>
            <w:vAlign w:val="center"/>
            <w:hideMark/>
          </w:tcPr>
          <w:p w14:paraId="7D7E29F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19.98</w:t>
            </w:r>
          </w:p>
        </w:tc>
        <w:tc>
          <w:tcPr>
            <w:tcW w:w="1294" w:type="dxa"/>
            <w:tcBorders>
              <w:top w:val="nil"/>
              <w:left w:val="nil"/>
              <w:bottom w:val="single" w:sz="4" w:space="0" w:color="auto"/>
              <w:right w:val="single" w:sz="18" w:space="0" w:color="auto"/>
            </w:tcBorders>
            <w:shd w:val="clear" w:color="auto" w:fill="auto"/>
            <w:noWrap/>
            <w:vAlign w:val="center"/>
            <w:hideMark/>
          </w:tcPr>
          <w:p w14:paraId="6C1C7E3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27.8%</w:t>
            </w:r>
          </w:p>
        </w:tc>
      </w:tr>
      <w:tr w:rsidR="00F6540B" w:rsidRPr="00F6540B" w14:paraId="3C090789"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1E26BF2B"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4F80A94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Comal</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15EB5F7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0.13</w:t>
            </w:r>
          </w:p>
        </w:tc>
        <w:tc>
          <w:tcPr>
            <w:tcW w:w="1294" w:type="dxa"/>
            <w:tcBorders>
              <w:top w:val="nil"/>
              <w:left w:val="nil"/>
              <w:bottom w:val="single" w:sz="4" w:space="0" w:color="auto"/>
              <w:right w:val="single" w:sz="4" w:space="0" w:color="auto"/>
            </w:tcBorders>
            <w:shd w:val="clear" w:color="auto" w:fill="auto"/>
            <w:noWrap/>
            <w:vAlign w:val="center"/>
            <w:hideMark/>
          </w:tcPr>
          <w:p w14:paraId="01BA1B1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0.4%</w:t>
            </w:r>
          </w:p>
        </w:tc>
        <w:tc>
          <w:tcPr>
            <w:tcW w:w="1294" w:type="dxa"/>
            <w:tcBorders>
              <w:top w:val="nil"/>
              <w:left w:val="nil"/>
              <w:bottom w:val="single" w:sz="4" w:space="0" w:color="auto"/>
              <w:right w:val="single" w:sz="4" w:space="0" w:color="auto"/>
            </w:tcBorders>
            <w:shd w:val="clear" w:color="auto" w:fill="auto"/>
            <w:noWrap/>
            <w:vAlign w:val="center"/>
            <w:hideMark/>
          </w:tcPr>
          <w:p w14:paraId="5BAD35E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0.18</w:t>
            </w:r>
          </w:p>
        </w:tc>
        <w:tc>
          <w:tcPr>
            <w:tcW w:w="1294" w:type="dxa"/>
            <w:tcBorders>
              <w:top w:val="nil"/>
              <w:left w:val="nil"/>
              <w:bottom w:val="single" w:sz="4" w:space="0" w:color="auto"/>
              <w:right w:val="single" w:sz="4" w:space="0" w:color="auto"/>
            </w:tcBorders>
            <w:shd w:val="clear" w:color="auto" w:fill="auto"/>
            <w:noWrap/>
            <w:vAlign w:val="center"/>
            <w:hideMark/>
          </w:tcPr>
          <w:p w14:paraId="1EFA2A9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0.4%</w:t>
            </w:r>
          </w:p>
        </w:tc>
        <w:tc>
          <w:tcPr>
            <w:tcW w:w="1294" w:type="dxa"/>
            <w:tcBorders>
              <w:top w:val="nil"/>
              <w:left w:val="nil"/>
              <w:bottom w:val="single" w:sz="4" w:space="0" w:color="auto"/>
              <w:right w:val="single" w:sz="4" w:space="0" w:color="auto"/>
            </w:tcBorders>
            <w:shd w:val="clear" w:color="auto" w:fill="auto"/>
            <w:noWrap/>
            <w:vAlign w:val="center"/>
            <w:hideMark/>
          </w:tcPr>
          <w:p w14:paraId="7E402EB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0.20</w:t>
            </w:r>
          </w:p>
        </w:tc>
        <w:tc>
          <w:tcPr>
            <w:tcW w:w="1294" w:type="dxa"/>
            <w:tcBorders>
              <w:top w:val="nil"/>
              <w:left w:val="nil"/>
              <w:bottom w:val="single" w:sz="4" w:space="0" w:color="auto"/>
              <w:right w:val="single" w:sz="4" w:space="0" w:color="auto"/>
            </w:tcBorders>
            <w:shd w:val="clear" w:color="auto" w:fill="auto"/>
            <w:noWrap/>
            <w:vAlign w:val="center"/>
            <w:hideMark/>
          </w:tcPr>
          <w:p w14:paraId="7F4C9F6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0.5%</w:t>
            </w:r>
          </w:p>
        </w:tc>
        <w:tc>
          <w:tcPr>
            <w:tcW w:w="1294" w:type="dxa"/>
            <w:tcBorders>
              <w:top w:val="nil"/>
              <w:left w:val="nil"/>
              <w:bottom w:val="single" w:sz="4" w:space="0" w:color="auto"/>
              <w:right w:val="single" w:sz="4" w:space="0" w:color="auto"/>
            </w:tcBorders>
            <w:shd w:val="clear" w:color="auto" w:fill="auto"/>
            <w:noWrap/>
            <w:vAlign w:val="center"/>
            <w:hideMark/>
          </w:tcPr>
          <w:p w14:paraId="398C47E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0.67</w:t>
            </w:r>
          </w:p>
        </w:tc>
        <w:tc>
          <w:tcPr>
            <w:tcW w:w="1294" w:type="dxa"/>
            <w:tcBorders>
              <w:top w:val="nil"/>
              <w:left w:val="nil"/>
              <w:bottom w:val="single" w:sz="4" w:space="0" w:color="auto"/>
              <w:right w:val="single" w:sz="18" w:space="0" w:color="auto"/>
            </w:tcBorders>
            <w:shd w:val="clear" w:color="auto" w:fill="auto"/>
            <w:noWrap/>
            <w:vAlign w:val="center"/>
            <w:hideMark/>
          </w:tcPr>
          <w:p w14:paraId="55AF2AC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0.9%</w:t>
            </w:r>
          </w:p>
        </w:tc>
      </w:tr>
      <w:tr w:rsidR="00F6540B" w:rsidRPr="00F6540B" w14:paraId="19F129C9"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4172D42F"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6D42D88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Guadalupe</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3878A70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0.88</w:t>
            </w:r>
          </w:p>
        </w:tc>
        <w:tc>
          <w:tcPr>
            <w:tcW w:w="1294" w:type="dxa"/>
            <w:tcBorders>
              <w:top w:val="nil"/>
              <w:left w:val="nil"/>
              <w:bottom w:val="single" w:sz="4" w:space="0" w:color="auto"/>
              <w:right w:val="single" w:sz="4" w:space="0" w:color="auto"/>
            </w:tcBorders>
            <w:shd w:val="clear" w:color="auto" w:fill="auto"/>
            <w:noWrap/>
            <w:vAlign w:val="center"/>
            <w:hideMark/>
          </w:tcPr>
          <w:p w14:paraId="07AB98A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2.3%</w:t>
            </w:r>
          </w:p>
        </w:tc>
        <w:tc>
          <w:tcPr>
            <w:tcW w:w="1294" w:type="dxa"/>
            <w:tcBorders>
              <w:top w:val="nil"/>
              <w:left w:val="nil"/>
              <w:bottom w:val="single" w:sz="4" w:space="0" w:color="auto"/>
              <w:right w:val="single" w:sz="4" w:space="0" w:color="auto"/>
            </w:tcBorders>
            <w:shd w:val="clear" w:color="auto" w:fill="auto"/>
            <w:noWrap/>
            <w:vAlign w:val="center"/>
            <w:hideMark/>
          </w:tcPr>
          <w:p w14:paraId="5D0ADBA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1.35</w:t>
            </w:r>
          </w:p>
        </w:tc>
        <w:tc>
          <w:tcPr>
            <w:tcW w:w="1294" w:type="dxa"/>
            <w:tcBorders>
              <w:top w:val="nil"/>
              <w:left w:val="nil"/>
              <w:bottom w:val="single" w:sz="4" w:space="0" w:color="auto"/>
              <w:right w:val="single" w:sz="4" w:space="0" w:color="auto"/>
            </w:tcBorders>
            <w:shd w:val="clear" w:color="auto" w:fill="auto"/>
            <w:noWrap/>
            <w:vAlign w:val="center"/>
            <w:hideMark/>
          </w:tcPr>
          <w:p w14:paraId="0498C7D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3.2%</w:t>
            </w:r>
          </w:p>
        </w:tc>
        <w:tc>
          <w:tcPr>
            <w:tcW w:w="1294" w:type="dxa"/>
            <w:tcBorders>
              <w:top w:val="nil"/>
              <w:left w:val="nil"/>
              <w:bottom w:val="single" w:sz="4" w:space="0" w:color="auto"/>
              <w:right w:val="single" w:sz="4" w:space="0" w:color="auto"/>
            </w:tcBorders>
            <w:shd w:val="clear" w:color="auto" w:fill="auto"/>
            <w:noWrap/>
            <w:vAlign w:val="center"/>
            <w:hideMark/>
          </w:tcPr>
          <w:p w14:paraId="7436815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2.06</w:t>
            </w:r>
          </w:p>
        </w:tc>
        <w:tc>
          <w:tcPr>
            <w:tcW w:w="1294" w:type="dxa"/>
            <w:tcBorders>
              <w:top w:val="nil"/>
              <w:left w:val="nil"/>
              <w:bottom w:val="single" w:sz="4" w:space="0" w:color="auto"/>
              <w:right w:val="single" w:sz="4" w:space="0" w:color="auto"/>
            </w:tcBorders>
            <w:shd w:val="clear" w:color="auto" w:fill="auto"/>
            <w:noWrap/>
            <w:vAlign w:val="center"/>
            <w:hideMark/>
          </w:tcPr>
          <w:p w14:paraId="6A0C5CA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4.8%</w:t>
            </w:r>
          </w:p>
        </w:tc>
        <w:tc>
          <w:tcPr>
            <w:tcW w:w="1294" w:type="dxa"/>
            <w:tcBorders>
              <w:top w:val="nil"/>
              <w:left w:val="nil"/>
              <w:bottom w:val="single" w:sz="4" w:space="0" w:color="auto"/>
              <w:right w:val="single" w:sz="4" w:space="0" w:color="auto"/>
            </w:tcBorders>
            <w:shd w:val="clear" w:color="auto" w:fill="auto"/>
            <w:noWrap/>
            <w:vAlign w:val="center"/>
            <w:hideMark/>
          </w:tcPr>
          <w:p w14:paraId="774AD36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4.95</w:t>
            </w:r>
          </w:p>
        </w:tc>
        <w:tc>
          <w:tcPr>
            <w:tcW w:w="1294" w:type="dxa"/>
            <w:tcBorders>
              <w:top w:val="nil"/>
              <w:left w:val="nil"/>
              <w:bottom w:val="single" w:sz="4" w:space="0" w:color="auto"/>
              <w:right w:val="single" w:sz="18" w:space="0" w:color="auto"/>
            </w:tcBorders>
            <w:shd w:val="clear" w:color="auto" w:fill="auto"/>
            <w:noWrap/>
            <w:vAlign w:val="center"/>
            <w:hideMark/>
          </w:tcPr>
          <w:p w14:paraId="0C9DB9E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6.9%</w:t>
            </w:r>
          </w:p>
        </w:tc>
      </w:tr>
      <w:tr w:rsidR="00F6540B" w:rsidRPr="00F6540B" w14:paraId="6C1A62E9"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53DCC236"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5713625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Kendall</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1DAF88F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0.03</w:t>
            </w:r>
          </w:p>
        </w:tc>
        <w:tc>
          <w:tcPr>
            <w:tcW w:w="1294" w:type="dxa"/>
            <w:tcBorders>
              <w:top w:val="nil"/>
              <w:left w:val="nil"/>
              <w:bottom w:val="single" w:sz="4" w:space="0" w:color="auto"/>
              <w:right w:val="single" w:sz="4" w:space="0" w:color="auto"/>
            </w:tcBorders>
            <w:shd w:val="clear" w:color="auto" w:fill="auto"/>
            <w:noWrap/>
            <w:vAlign w:val="center"/>
            <w:hideMark/>
          </w:tcPr>
          <w:p w14:paraId="7225D61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0.1%</w:t>
            </w:r>
          </w:p>
        </w:tc>
        <w:tc>
          <w:tcPr>
            <w:tcW w:w="1294" w:type="dxa"/>
            <w:tcBorders>
              <w:top w:val="nil"/>
              <w:left w:val="nil"/>
              <w:bottom w:val="single" w:sz="4" w:space="0" w:color="auto"/>
              <w:right w:val="single" w:sz="4" w:space="0" w:color="auto"/>
            </w:tcBorders>
            <w:shd w:val="clear" w:color="auto" w:fill="auto"/>
            <w:noWrap/>
            <w:vAlign w:val="center"/>
            <w:hideMark/>
          </w:tcPr>
          <w:p w14:paraId="30928426"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0.02</w:t>
            </w:r>
          </w:p>
        </w:tc>
        <w:tc>
          <w:tcPr>
            <w:tcW w:w="1294" w:type="dxa"/>
            <w:tcBorders>
              <w:top w:val="nil"/>
              <w:left w:val="nil"/>
              <w:bottom w:val="single" w:sz="4" w:space="0" w:color="auto"/>
              <w:right w:val="single" w:sz="4" w:space="0" w:color="auto"/>
            </w:tcBorders>
            <w:shd w:val="clear" w:color="auto" w:fill="auto"/>
            <w:noWrap/>
            <w:vAlign w:val="center"/>
            <w:hideMark/>
          </w:tcPr>
          <w:p w14:paraId="7FE4795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7B10397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4" w:space="0" w:color="auto"/>
            </w:tcBorders>
            <w:shd w:val="clear" w:color="auto" w:fill="auto"/>
            <w:noWrap/>
            <w:vAlign w:val="center"/>
            <w:hideMark/>
          </w:tcPr>
          <w:p w14:paraId="3879D7C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3557109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0.02</w:t>
            </w:r>
          </w:p>
        </w:tc>
        <w:tc>
          <w:tcPr>
            <w:tcW w:w="1294" w:type="dxa"/>
            <w:tcBorders>
              <w:top w:val="nil"/>
              <w:left w:val="nil"/>
              <w:bottom w:val="single" w:sz="4" w:space="0" w:color="auto"/>
              <w:right w:val="single" w:sz="18" w:space="0" w:color="auto"/>
            </w:tcBorders>
            <w:shd w:val="clear" w:color="auto" w:fill="auto"/>
            <w:noWrap/>
            <w:vAlign w:val="center"/>
            <w:hideMark/>
          </w:tcPr>
          <w:p w14:paraId="6824F00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r>
      <w:tr w:rsidR="00F6540B" w:rsidRPr="00F6540B" w14:paraId="6F976B8D"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4B518153"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nil"/>
              <w:right w:val="single" w:sz="18" w:space="0" w:color="auto"/>
            </w:tcBorders>
            <w:shd w:val="clear" w:color="auto" w:fill="auto"/>
            <w:noWrap/>
            <w:vAlign w:val="center"/>
            <w:hideMark/>
          </w:tcPr>
          <w:p w14:paraId="10DB3096"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Medina</w:t>
            </w:r>
          </w:p>
        </w:tc>
        <w:tc>
          <w:tcPr>
            <w:tcW w:w="1294" w:type="dxa"/>
            <w:tcBorders>
              <w:top w:val="nil"/>
              <w:left w:val="single" w:sz="18" w:space="0" w:color="auto"/>
              <w:bottom w:val="nil"/>
              <w:right w:val="single" w:sz="4" w:space="0" w:color="auto"/>
            </w:tcBorders>
            <w:shd w:val="clear" w:color="auto" w:fill="auto"/>
            <w:noWrap/>
            <w:vAlign w:val="center"/>
            <w:hideMark/>
          </w:tcPr>
          <w:p w14:paraId="43E39F6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4" w:space="0" w:color="auto"/>
            </w:tcBorders>
            <w:shd w:val="clear" w:color="auto" w:fill="auto"/>
            <w:noWrap/>
            <w:vAlign w:val="center"/>
            <w:hideMark/>
          </w:tcPr>
          <w:p w14:paraId="0E66A25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126D888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4" w:space="0" w:color="auto"/>
            </w:tcBorders>
            <w:shd w:val="clear" w:color="auto" w:fill="auto"/>
            <w:noWrap/>
            <w:vAlign w:val="center"/>
            <w:hideMark/>
          </w:tcPr>
          <w:p w14:paraId="0F1B054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1AA70A2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4" w:space="0" w:color="auto"/>
            </w:tcBorders>
            <w:shd w:val="clear" w:color="auto" w:fill="auto"/>
            <w:noWrap/>
            <w:vAlign w:val="center"/>
            <w:hideMark/>
          </w:tcPr>
          <w:p w14:paraId="153E4AD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11C9386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18" w:space="0" w:color="auto"/>
            </w:tcBorders>
            <w:shd w:val="clear" w:color="auto" w:fill="auto"/>
            <w:noWrap/>
            <w:vAlign w:val="center"/>
            <w:hideMark/>
          </w:tcPr>
          <w:p w14:paraId="6F85804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r>
      <w:tr w:rsidR="00F6540B" w:rsidRPr="00F6540B" w14:paraId="67DC9CC2"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1F05E3F4" w14:textId="77777777" w:rsidR="00F6540B" w:rsidRPr="00F6540B" w:rsidRDefault="00F6540B" w:rsidP="00F6540B">
            <w:pPr>
              <w:spacing w:line="240" w:lineRule="auto"/>
              <w:jc w:val="left"/>
              <w:rPr>
                <w:rFonts w:ascii="Calibri" w:hAnsi="Calibri"/>
                <w:color w:val="000000"/>
                <w:szCs w:val="22"/>
              </w:rPr>
            </w:pPr>
          </w:p>
        </w:tc>
        <w:tc>
          <w:tcPr>
            <w:tcW w:w="1755" w:type="dxa"/>
            <w:tcBorders>
              <w:top w:val="single" w:sz="4" w:space="0" w:color="auto"/>
              <w:left w:val="nil"/>
              <w:bottom w:val="double" w:sz="6" w:space="0" w:color="auto"/>
              <w:right w:val="single" w:sz="18" w:space="0" w:color="auto"/>
            </w:tcBorders>
            <w:shd w:val="clear" w:color="auto" w:fill="auto"/>
            <w:noWrap/>
            <w:vAlign w:val="center"/>
            <w:hideMark/>
          </w:tcPr>
          <w:p w14:paraId="4006D87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Wilson</w:t>
            </w:r>
          </w:p>
        </w:tc>
        <w:tc>
          <w:tcPr>
            <w:tcW w:w="1294"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61AC0CD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0.06</w:t>
            </w:r>
          </w:p>
        </w:tc>
        <w:tc>
          <w:tcPr>
            <w:tcW w:w="1294" w:type="dxa"/>
            <w:tcBorders>
              <w:top w:val="nil"/>
              <w:left w:val="nil"/>
              <w:bottom w:val="double" w:sz="6" w:space="0" w:color="auto"/>
              <w:right w:val="single" w:sz="4" w:space="0" w:color="auto"/>
            </w:tcBorders>
            <w:shd w:val="clear" w:color="auto" w:fill="auto"/>
            <w:noWrap/>
            <w:vAlign w:val="center"/>
            <w:hideMark/>
          </w:tcPr>
          <w:p w14:paraId="2076C29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w:t>
            </w:r>
          </w:p>
        </w:tc>
        <w:tc>
          <w:tcPr>
            <w:tcW w:w="1294" w:type="dxa"/>
            <w:tcBorders>
              <w:top w:val="nil"/>
              <w:left w:val="nil"/>
              <w:bottom w:val="double" w:sz="6" w:space="0" w:color="auto"/>
              <w:right w:val="single" w:sz="4" w:space="0" w:color="auto"/>
            </w:tcBorders>
            <w:shd w:val="clear" w:color="auto" w:fill="auto"/>
            <w:noWrap/>
            <w:vAlign w:val="center"/>
            <w:hideMark/>
          </w:tcPr>
          <w:p w14:paraId="071322A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0.07</w:t>
            </w:r>
          </w:p>
        </w:tc>
        <w:tc>
          <w:tcPr>
            <w:tcW w:w="1294" w:type="dxa"/>
            <w:tcBorders>
              <w:top w:val="nil"/>
              <w:left w:val="nil"/>
              <w:bottom w:val="double" w:sz="6" w:space="0" w:color="auto"/>
              <w:right w:val="single" w:sz="4" w:space="0" w:color="auto"/>
            </w:tcBorders>
            <w:shd w:val="clear" w:color="auto" w:fill="auto"/>
            <w:noWrap/>
            <w:vAlign w:val="center"/>
            <w:hideMark/>
          </w:tcPr>
          <w:p w14:paraId="0425ECD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w:t>
            </w:r>
          </w:p>
        </w:tc>
        <w:tc>
          <w:tcPr>
            <w:tcW w:w="1294" w:type="dxa"/>
            <w:tcBorders>
              <w:top w:val="nil"/>
              <w:left w:val="nil"/>
              <w:bottom w:val="double" w:sz="6" w:space="0" w:color="auto"/>
              <w:right w:val="single" w:sz="4" w:space="0" w:color="auto"/>
            </w:tcBorders>
            <w:shd w:val="clear" w:color="auto" w:fill="auto"/>
            <w:noWrap/>
            <w:vAlign w:val="center"/>
            <w:hideMark/>
          </w:tcPr>
          <w:p w14:paraId="3DFBAB1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0.10</w:t>
            </w:r>
          </w:p>
        </w:tc>
        <w:tc>
          <w:tcPr>
            <w:tcW w:w="1294" w:type="dxa"/>
            <w:tcBorders>
              <w:top w:val="nil"/>
              <w:left w:val="nil"/>
              <w:bottom w:val="double" w:sz="6" w:space="0" w:color="auto"/>
              <w:right w:val="single" w:sz="4" w:space="0" w:color="auto"/>
            </w:tcBorders>
            <w:shd w:val="clear" w:color="auto" w:fill="auto"/>
            <w:noWrap/>
            <w:vAlign w:val="center"/>
            <w:hideMark/>
          </w:tcPr>
          <w:p w14:paraId="7ADFEAB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w:t>
            </w:r>
          </w:p>
        </w:tc>
        <w:tc>
          <w:tcPr>
            <w:tcW w:w="1294" w:type="dxa"/>
            <w:tcBorders>
              <w:top w:val="nil"/>
              <w:left w:val="nil"/>
              <w:bottom w:val="double" w:sz="6" w:space="0" w:color="auto"/>
              <w:right w:val="single" w:sz="4" w:space="0" w:color="auto"/>
            </w:tcBorders>
            <w:shd w:val="clear" w:color="auto" w:fill="auto"/>
            <w:noWrap/>
            <w:vAlign w:val="center"/>
            <w:hideMark/>
          </w:tcPr>
          <w:p w14:paraId="7B3C92B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0.23</w:t>
            </w:r>
          </w:p>
        </w:tc>
        <w:tc>
          <w:tcPr>
            <w:tcW w:w="1294" w:type="dxa"/>
            <w:tcBorders>
              <w:top w:val="nil"/>
              <w:left w:val="nil"/>
              <w:bottom w:val="double" w:sz="6" w:space="0" w:color="auto"/>
              <w:right w:val="single" w:sz="18" w:space="0" w:color="auto"/>
            </w:tcBorders>
            <w:shd w:val="clear" w:color="auto" w:fill="auto"/>
            <w:noWrap/>
            <w:vAlign w:val="center"/>
            <w:hideMark/>
          </w:tcPr>
          <w:p w14:paraId="5DD5A30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0.3%</w:t>
            </w:r>
          </w:p>
        </w:tc>
      </w:tr>
      <w:tr w:rsidR="00F6540B" w:rsidRPr="00F6540B" w14:paraId="402037DF" w14:textId="77777777" w:rsidTr="00F6540B">
        <w:trPr>
          <w:trHeight w:val="289"/>
          <w:jc w:val="center"/>
        </w:trPr>
        <w:tc>
          <w:tcPr>
            <w:tcW w:w="990" w:type="dxa"/>
            <w:vMerge/>
            <w:tcBorders>
              <w:top w:val="nil"/>
              <w:left w:val="single" w:sz="18" w:space="0" w:color="auto"/>
              <w:bottom w:val="single" w:sz="18" w:space="0" w:color="auto"/>
              <w:right w:val="single" w:sz="4" w:space="0" w:color="auto"/>
            </w:tcBorders>
            <w:vAlign w:val="center"/>
            <w:hideMark/>
          </w:tcPr>
          <w:p w14:paraId="1576AE6C"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18" w:space="0" w:color="auto"/>
              <w:right w:val="single" w:sz="18" w:space="0" w:color="auto"/>
            </w:tcBorders>
            <w:shd w:val="clear" w:color="auto" w:fill="auto"/>
            <w:noWrap/>
            <w:vAlign w:val="center"/>
            <w:hideMark/>
          </w:tcPr>
          <w:p w14:paraId="050E26F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Total</w:t>
            </w:r>
          </w:p>
        </w:tc>
        <w:tc>
          <w:tcPr>
            <w:tcW w:w="1294" w:type="dxa"/>
            <w:tcBorders>
              <w:top w:val="nil"/>
              <w:left w:val="single" w:sz="18" w:space="0" w:color="auto"/>
              <w:bottom w:val="single" w:sz="18" w:space="0" w:color="auto"/>
              <w:right w:val="single" w:sz="4" w:space="0" w:color="auto"/>
            </w:tcBorders>
            <w:shd w:val="clear" w:color="auto" w:fill="auto"/>
            <w:noWrap/>
            <w:vAlign w:val="center"/>
            <w:hideMark/>
          </w:tcPr>
          <w:p w14:paraId="0AF8F73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37.53</w:t>
            </w:r>
          </w:p>
        </w:tc>
        <w:tc>
          <w:tcPr>
            <w:tcW w:w="1294" w:type="dxa"/>
            <w:tcBorders>
              <w:top w:val="nil"/>
              <w:left w:val="nil"/>
              <w:bottom w:val="single" w:sz="18" w:space="0" w:color="auto"/>
              <w:right w:val="single" w:sz="4" w:space="0" w:color="auto"/>
            </w:tcBorders>
            <w:shd w:val="clear" w:color="auto" w:fill="auto"/>
            <w:noWrap/>
            <w:vAlign w:val="center"/>
            <w:hideMark/>
          </w:tcPr>
          <w:p w14:paraId="0C30E90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100.0%</w:t>
            </w:r>
          </w:p>
        </w:tc>
        <w:tc>
          <w:tcPr>
            <w:tcW w:w="1294" w:type="dxa"/>
            <w:tcBorders>
              <w:top w:val="nil"/>
              <w:left w:val="nil"/>
              <w:bottom w:val="single" w:sz="18" w:space="0" w:color="auto"/>
              <w:right w:val="single" w:sz="4" w:space="0" w:color="auto"/>
            </w:tcBorders>
            <w:shd w:val="clear" w:color="auto" w:fill="auto"/>
            <w:noWrap/>
            <w:vAlign w:val="center"/>
            <w:hideMark/>
          </w:tcPr>
          <w:p w14:paraId="4B676DA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42.13</w:t>
            </w:r>
          </w:p>
        </w:tc>
        <w:tc>
          <w:tcPr>
            <w:tcW w:w="1294" w:type="dxa"/>
            <w:tcBorders>
              <w:top w:val="nil"/>
              <w:left w:val="nil"/>
              <w:bottom w:val="single" w:sz="18" w:space="0" w:color="auto"/>
              <w:right w:val="single" w:sz="4" w:space="0" w:color="auto"/>
            </w:tcBorders>
            <w:shd w:val="clear" w:color="auto" w:fill="auto"/>
            <w:noWrap/>
            <w:vAlign w:val="center"/>
            <w:hideMark/>
          </w:tcPr>
          <w:p w14:paraId="59E78D6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100.0%</w:t>
            </w:r>
          </w:p>
        </w:tc>
        <w:tc>
          <w:tcPr>
            <w:tcW w:w="1294" w:type="dxa"/>
            <w:tcBorders>
              <w:top w:val="nil"/>
              <w:left w:val="nil"/>
              <w:bottom w:val="single" w:sz="18" w:space="0" w:color="auto"/>
              <w:right w:val="single" w:sz="4" w:space="0" w:color="auto"/>
            </w:tcBorders>
            <w:shd w:val="clear" w:color="auto" w:fill="auto"/>
            <w:noWrap/>
            <w:vAlign w:val="center"/>
            <w:hideMark/>
          </w:tcPr>
          <w:p w14:paraId="232825B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42.51</w:t>
            </w:r>
          </w:p>
        </w:tc>
        <w:tc>
          <w:tcPr>
            <w:tcW w:w="1294" w:type="dxa"/>
            <w:tcBorders>
              <w:top w:val="nil"/>
              <w:left w:val="nil"/>
              <w:bottom w:val="single" w:sz="18" w:space="0" w:color="auto"/>
              <w:right w:val="single" w:sz="4" w:space="0" w:color="auto"/>
            </w:tcBorders>
            <w:shd w:val="clear" w:color="auto" w:fill="auto"/>
            <w:noWrap/>
            <w:vAlign w:val="center"/>
            <w:hideMark/>
          </w:tcPr>
          <w:p w14:paraId="563BEF5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100.0%</w:t>
            </w:r>
          </w:p>
        </w:tc>
        <w:tc>
          <w:tcPr>
            <w:tcW w:w="1294" w:type="dxa"/>
            <w:tcBorders>
              <w:top w:val="nil"/>
              <w:left w:val="nil"/>
              <w:bottom w:val="single" w:sz="18" w:space="0" w:color="auto"/>
              <w:right w:val="single" w:sz="4" w:space="0" w:color="auto"/>
            </w:tcBorders>
            <w:shd w:val="clear" w:color="auto" w:fill="auto"/>
            <w:noWrap/>
            <w:vAlign w:val="center"/>
            <w:hideMark/>
          </w:tcPr>
          <w:p w14:paraId="545AB5B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71.96</w:t>
            </w:r>
          </w:p>
        </w:tc>
        <w:tc>
          <w:tcPr>
            <w:tcW w:w="1294" w:type="dxa"/>
            <w:tcBorders>
              <w:top w:val="nil"/>
              <w:left w:val="nil"/>
              <w:bottom w:val="single" w:sz="18" w:space="0" w:color="auto"/>
              <w:right w:val="single" w:sz="18" w:space="0" w:color="auto"/>
            </w:tcBorders>
            <w:shd w:val="clear" w:color="auto" w:fill="auto"/>
            <w:noWrap/>
            <w:vAlign w:val="center"/>
            <w:hideMark/>
          </w:tcPr>
          <w:p w14:paraId="36FA6C7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100.0%</w:t>
            </w:r>
          </w:p>
        </w:tc>
      </w:tr>
      <w:tr w:rsidR="00F6540B" w:rsidRPr="00F6540B" w14:paraId="4C2C85F3" w14:textId="77777777" w:rsidTr="00F6540B">
        <w:trPr>
          <w:trHeight w:val="289"/>
          <w:jc w:val="center"/>
        </w:trPr>
        <w:tc>
          <w:tcPr>
            <w:tcW w:w="990" w:type="dxa"/>
            <w:vMerge w:val="restart"/>
            <w:tcBorders>
              <w:top w:val="single" w:sz="18" w:space="0" w:color="auto"/>
              <w:left w:val="single" w:sz="18" w:space="0" w:color="auto"/>
              <w:bottom w:val="single" w:sz="12" w:space="0" w:color="auto"/>
              <w:right w:val="single" w:sz="4" w:space="0" w:color="auto"/>
            </w:tcBorders>
            <w:shd w:val="clear" w:color="auto" w:fill="auto"/>
            <w:noWrap/>
            <w:vAlign w:val="center"/>
            <w:hideMark/>
          </w:tcPr>
          <w:p w14:paraId="2F0C3EA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C23</w:t>
            </w:r>
          </w:p>
        </w:tc>
        <w:tc>
          <w:tcPr>
            <w:tcW w:w="1755" w:type="dxa"/>
            <w:tcBorders>
              <w:top w:val="single" w:sz="18" w:space="0" w:color="auto"/>
              <w:left w:val="nil"/>
              <w:bottom w:val="single" w:sz="4" w:space="0" w:color="auto"/>
              <w:right w:val="single" w:sz="18" w:space="0" w:color="auto"/>
            </w:tcBorders>
            <w:shd w:val="clear" w:color="auto" w:fill="auto"/>
            <w:noWrap/>
            <w:vAlign w:val="center"/>
            <w:hideMark/>
          </w:tcPr>
          <w:p w14:paraId="03CC61F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Initial Conditions</w:t>
            </w:r>
          </w:p>
        </w:tc>
        <w:tc>
          <w:tcPr>
            <w:tcW w:w="129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52D602C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0.94</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7735C79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2.6%</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6537AFC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0.83</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245EFB66"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2.0%</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6ADF41E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0.82</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11F14B6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1.8%</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70E6D00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0.72</w:t>
            </w:r>
          </w:p>
        </w:tc>
        <w:tc>
          <w:tcPr>
            <w:tcW w:w="1294" w:type="dxa"/>
            <w:tcBorders>
              <w:top w:val="single" w:sz="18" w:space="0" w:color="auto"/>
              <w:left w:val="nil"/>
              <w:bottom w:val="single" w:sz="4" w:space="0" w:color="auto"/>
              <w:right w:val="single" w:sz="18" w:space="0" w:color="auto"/>
            </w:tcBorders>
            <w:shd w:val="clear" w:color="auto" w:fill="auto"/>
            <w:noWrap/>
            <w:vAlign w:val="center"/>
            <w:hideMark/>
          </w:tcPr>
          <w:p w14:paraId="61C7E1C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0.9%</w:t>
            </w:r>
          </w:p>
        </w:tc>
      </w:tr>
      <w:tr w:rsidR="00F6540B" w:rsidRPr="00F6540B" w14:paraId="19CCF4C7"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631B9723"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34820E1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Boundary</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7C62F27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15.40</w:t>
            </w:r>
          </w:p>
        </w:tc>
        <w:tc>
          <w:tcPr>
            <w:tcW w:w="1294" w:type="dxa"/>
            <w:tcBorders>
              <w:top w:val="nil"/>
              <w:left w:val="nil"/>
              <w:bottom w:val="single" w:sz="4" w:space="0" w:color="auto"/>
              <w:right w:val="single" w:sz="4" w:space="0" w:color="auto"/>
            </w:tcBorders>
            <w:shd w:val="clear" w:color="auto" w:fill="auto"/>
            <w:noWrap/>
            <w:vAlign w:val="center"/>
            <w:hideMark/>
          </w:tcPr>
          <w:p w14:paraId="7AFD0AA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42.1%</w:t>
            </w:r>
          </w:p>
        </w:tc>
        <w:tc>
          <w:tcPr>
            <w:tcW w:w="1294" w:type="dxa"/>
            <w:tcBorders>
              <w:top w:val="nil"/>
              <w:left w:val="nil"/>
              <w:bottom w:val="single" w:sz="4" w:space="0" w:color="auto"/>
              <w:right w:val="single" w:sz="4" w:space="0" w:color="auto"/>
            </w:tcBorders>
            <w:shd w:val="clear" w:color="auto" w:fill="auto"/>
            <w:noWrap/>
            <w:vAlign w:val="center"/>
            <w:hideMark/>
          </w:tcPr>
          <w:p w14:paraId="588ED53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15.76</w:t>
            </w:r>
          </w:p>
        </w:tc>
        <w:tc>
          <w:tcPr>
            <w:tcW w:w="1294" w:type="dxa"/>
            <w:tcBorders>
              <w:top w:val="nil"/>
              <w:left w:val="nil"/>
              <w:bottom w:val="single" w:sz="4" w:space="0" w:color="auto"/>
              <w:right w:val="single" w:sz="4" w:space="0" w:color="auto"/>
            </w:tcBorders>
            <w:shd w:val="clear" w:color="auto" w:fill="auto"/>
            <w:noWrap/>
            <w:vAlign w:val="center"/>
            <w:hideMark/>
          </w:tcPr>
          <w:p w14:paraId="7A96F83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38.0%</w:t>
            </w:r>
          </w:p>
        </w:tc>
        <w:tc>
          <w:tcPr>
            <w:tcW w:w="1294" w:type="dxa"/>
            <w:tcBorders>
              <w:top w:val="nil"/>
              <w:left w:val="nil"/>
              <w:bottom w:val="single" w:sz="4" w:space="0" w:color="auto"/>
              <w:right w:val="single" w:sz="4" w:space="0" w:color="auto"/>
            </w:tcBorders>
            <w:shd w:val="clear" w:color="auto" w:fill="auto"/>
            <w:noWrap/>
            <w:vAlign w:val="center"/>
            <w:hideMark/>
          </w:tcPr>
          <w:p w14:paraId="0CBC861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15.75</w:t>
            </w:r>
          </w:p>
        </w:tc>
        <w:tc>
          <w:tcPr>
            <w:tcW w:w="1294" w:type="dxa"/>
            <w:tcBorders>
              <w:top w:val="nil"/>
              <w:left w:val="nil"/>
              <w:bottom w:val="single" w:sz="4" w:space="0" w:color="auto"/>
              <w:right w:val="single" w:sz="4" w:space="0" w:color="auto"/>
            </w:tcBorders>
            <w:shd w:val="clear" w:color="auto" w:fill="auto"/>
            <w:noWrap/>
            <w:vAlign w:val="center"/>
            <w:hideMark/>
          </w:tcPr>
          <w:p w14:paraId="3771A20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34.3%</w:t>
            </w:r>
          </w:p>
        </w:tc>
        <w:tc>
          <w:tcPr>
            <w:tcW w:w="1294" w:type="dxa"/>
            <w:tcBorders>
              <w:top w:val="nil"/>
              <w:left w:val="nil"/>
              <w:bottom w:val="single" w:sz="4" w:space="0" w:color="auto"/>
              <w:right w:val="single" w:sz="4" w:space="0" w:color="auto"/>
            </w:tcBorders>
            <w:shd w:val="clear" w:color="auto" w:fill="auto"/>
            <w:noWrap/>
            <w:vAlign w:val="center"/>
            <w:hideMark/>
          </w:tcPr>
          <w:p w14:paraId="1D620026"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20.74</w:t>
            </w:r>
          </w:p>
        </w:tc>
        <w:tc>
          <w:tcPr>
            <w:tcW w:w="1294" w:type="dxa"/>
            <w:tcBorders>
              <w:top w:val="nil"/>
              <w:left w:val="nil"/>
              <w:bottom w:val="single" w:sz="4" w:space="0" w:color="auto"/>
              <w:right w:val="single" w:sz="18" w:space="0" w:color="auto"/>
            </w:tcBorders>
            <w:shd w:val="clear" w:color="auto" w:fill="auto"/>
            <w:noWrap/>
            <w:vAlign w:val="center"/>
            <w:hideMark/>
          </w:tcPr>
          <w:p w14:paraId="53AC733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27.0%</w:t>
            </w:r>
          </w:p>
        </w:tc>
      </w:tr>
      <w:tr w:rsidR="00F6540B" w:rsidRPr="00F6540B" w14:paraId="044ECFAA"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66D72A11"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6775BBB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Other Regions</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2AAF711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15.03</w:t>
            </w:r>
          </w:p>
        </w:tc>
        <w:tc>
          <w:tcPr>
            <w:tcW w:w="1294" w:type="dxa"/>
            <w:tcBorders>
              <w:top w:val="nil"/>
              <w:left w:val="nil"/>
              <w:bottom w:val="single" w:sz="4" w:space="0" w:color="auto"/>
              <w:right w:val="single" w:sz="4" w:space="0" w:color="auto"/>
            </w:tcBorders>
            <w:shd w:val="clear" w:color="auto" w:fill="auto"/>
            <w:noWrap/>
            <w:vAlign w:val="center"/>
            <w:hideMark/>
          </w:tcPr>
          <w:p w14:paraId="2793354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41.1%</w:t>
            </w:r>
          </w:p>
        </w:tc>
        <w:tc>
          <w:tcPr>
            <w:tcW w:w="1294" w:type="dxa"/>
            <w:tcBorders>
              <w:top w:val="nil"/>
              <w:left w:val="nil"/>
              <w:bottom w:val="single" w:sz="4" w:space="0" w:color="auto"/>
              <w:right w:val="single" w:sz="4" w:space="0" w:color="auto"/>
            </w:tcBorders>
            <w:shd w:val="clear" w:color="auto" w:fill="auto"/>
            <w:noWrap/>
            <w:vAlign w:val="center"/>
            <w:hideMark/>
          </w:tcPr>
          <w:p w14:paraId="556F090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17.79</w:t>
            </w:r>
          </w:p>
        </w:tc>
        <w:tc>
          <w:tcPr>
            <w:tcW w:w="1294" w:type="dxa"/>
            <w:tcBorders>
              <w:top w:val="nil"/>
              <w:left w:val="nil"/>
              <w:bottom w:val="single" w:sz="4" w:space="0" w:color="auto"/>
              <w:right w:val="single" w:sz="4" w:space="0" w:color="auto"/>
            </w:tcBorders>
            <w:shd w:val="clear" w:color="auto" w:fill="auto"/>
            <w:noWrap/>
            <w:vAlign w:val="center"/>
            <w:hideMark/>
          </w:tcPr>
          <w:p w14:paraId="1FB9580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42.9%</w:t>
            </w:r>
          </w:p>
        </w:tc>
        <w:tc>
          <w:tcPr>
            <w:tcW w:w="1294" w:type="dxa"/>
            <w:tcBorders>
              <w:top w:val="nil"/>
              <w:left w:val="nil"/>
              <w:bottom w:val="single" w:sz="4" w:space="0" w:color="auto"/>
              <w:right w:val="single" w:sz="4" w:space="0" w:color="auto"/>
            </w:tcBorders>
            <w:shd w:val="clear" w:color="auto" w:fill="auto"/>
            <w:noWrap/>
            <w:vAlign w:val="center"/>
            <w:hideMark/>
          </w:tcPr>
          <w:p w14:paraId="24722D1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19.52</w:t>
            </w:r>
          </w:p>
        </w:tc>
        <w:tc>
          <w:tcPr>
            <w:tcW w:w="1294" w:type="dxa"/>
            <w:tcBorders>
              <w:top w:val="nil"/>
              <w:left w:val="nil"/>
              <w:bottom w:val="single" w:sz="4" w:space="0" w:color="auto"/>
              <w:right w:val="single" w:sz="4" w:space="0" w:color="auto"/>
            </w:tcBorders>
            <w:shd w:val="clear" w:color="auto" w:fill="auto"/>
            <w:noWrap/>
            <w:vAlign w:val="center"/>
            <w:hideMark/>
          </w:tcPr>
          <w:p w14:paraId="4B39194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42.5%</w:t>
            </w:r>
          </w:p>
        </w:tc>
        <w:tc>
          <w:tcPr>
            <w:tcW w:w="1294" w:type="dxa"/>
            <w:tcBorders>
              <w:top w:val="nil"/>
              <w:left w:val="nil"/>
              <w:bottom w:val="single" w:sz="4" w:space="0" w:color="auto"/>
              <w:right w:val="single" w:sz="4" w:space="0" w:color="auto"/>
            </w:tcBorders>
            <w:shd w:val="clear" w:color="auto" w:fill="auto"/>
            <w:noWrap/>
            <w:vAlign w:val="center"/>
            <w:hideMark/>
          </w:tcPr>
          <w:p w14:paraId="688AD88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25.38</w:t>
            </w:r>
          </w:p>
        </w:tc>
        <w:tc>
          <w:tcPr>
            <w:tcW w:w="1294" w:type="dxa"/>
            <w:tcBorders>
              <w:top w:val="nil"/>
              <w:left w:val="nil"/>
              <w:bottom w:val="single" w:sz="4" w:space="0" w:color="auto"/>
              <w:right w:val="single" w:sz="18" w:space="0" w:color="auto"/>
            </w:tcBorders>
            <w:shd w:val="clear" w:color="auto" w:fill="auto"/>
            <w:noWrap/>
            <w:vAlign w:val="center"/>
            <w:hideMark/>
          </w:tcPr>
          <w:p w14:paraId="31A0E3C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33.0%</w:t>
            </w:r>
          </w:p>
        </w:tc>
      </w:tr>
      <w:tr w:rsidR="00F6540B" w:rsidRPr="00F6540B" w14:paraId="416F85C4"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5E817117"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26DC725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Atascosa</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721C796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0.25</w:t>
            </w:r>
          </w:p>
        </w:tc>
        <w:tc>
          <w:tcPr>
            <w:tcW w:w="1294" w:type="dxa"/>
            <w:tcBorders>
              <w:top w:val="nil"/>
              <w:left w:val="nil"/>
              <w:bottom w:val="single" w:sz="4" w:space="0" w:color="auto"/>
              <w:right w:val="single" w:sz="4" w:space="0" w:color="auto"/>
            </w:tcBorders>
            <w:shd w:val="clear" w:color="auto" w:fill="auto"/>
            <w:noWrap/>
            <w:vAlign w:val="center"/>
            <w:hideMark/>
          </w:tcPr>
          <w:p w14:paraId="49697A6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0.7%</w:t>
            </w:r>
          </w:p>
        </w:tc>
        <w:tc>
          <w:tcPr>
            <w:tcW w:w="1294" w:type="dxa"/>
            <w:tcBorders>
              <w:top w:val="nil"/>
              <w:left w:val="nil"/>
              <w:bottom w:val="single" w:sz="4" w:space="0" w:color="auto"/>
              <w:right w:val="single" w:sz="4" w:space="0" w:color="auto"/>
            </w:tcBorders>
            <w:shd w:val="clear" w:color="auto" w:fill="auto"/>
            <w:noWrap/>
            <w:vAlign w:val="center"/>
            <w:hideMark/>
          </w:tcPr>
          <w:p w14:paraId="6E894DC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0.29</w:t>
            </w:r>
          </w:p>
        </w:tc>
        <w:tc>
          <w:tcPr>
            <w:tcW w:w="1294" w:type="dxa"/>
            <w:tcBorders>
              <w:top w:val="nil"/>
              <w:left w:val="nil"/>
              <w:bottom w:val="single" w:sz="4" w:space="0" w:color="auto"/>
              <w:right w:val="single" w:sz="4" w:space="0" w:color="auto"/>
            </w:tcBorders>
            <w:shd w:val="clear" w:color="auto" w:fill="auto"/>
            <w:noWrap/>
            <w:vAlign w:val="center"/>
            <w:hideMark/>
          </w:tcPr>
          <w:p w14:paraId="2479CA6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0.7%</w:t>
            </w:r>
          </w:p>
        </w:tc>
        <w:tc>
          <w:tcPr>
            <w:tcW w:w="1294" w:type="dxa"/>
            <w:tcBorders>
              <w:top w:val="nil"/>
              <w:left w:val="nil"/>
              <w:bottom w:val="single" w:sz="4" w:space="0" w:color="auto"/>
              <w:right w:val="single" w:sz="4" w:space="0" w:color="auto"/>
            </w:tcBorders>
            <w:shd w:val="clear" w:color="auto" w:fill="auto"/>
            <w:noWrap/>
            <w:vAlign w:val="center"/>
            <w:hideMark/>
          </w:tcPr>
          <w:p w14:paraId="6F557AB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0.20</w:t>
            </w:r>
          </w:p>
        </w:tc>
        <w:tc>
          <w:tcPr>
            <w:tcW w:w="1294" w:type="dxa"/>
            <w:tcBorders>
              <w:top w:val="nil"/>
              <w:left w:val="nil"/>
              <w:bottom w:val="single" w:sz="4" w:space="0" w:color="auto"/>
              <w:right w:val="single" w:sz="4" w:space="0" w:color="auto"/>
            </w:tcBorders>
            <w:shd w:val="clear" w:color="auto" w:fill="auto"/>
            <w:noWrap/>
            <w:vAlign w:val="center"/>
            <w:hideMark/>
          </w:tcPr>
          <w:p w14:paraId="3D52E23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0.4%</w:t>
            </w:r>
          </w:p>
        </w:tc>
        <w:tc>
          <w:tcPr>
            <w:tcW w:w="1294" w:type="dxa"/>
            <w:tcBorders>
              <w:top w:val="nil"/>
              <w:left w:val="nil"/>
              <w:bottom w:val="single" w:sz="4" w:space="0" w:color="auto"/>
              <w:right w:val="single" w:sz="4" w:space="0" w:color="auto"/>
            </w:tcBorders>
            <w:shd w:val="clear" w:color="auto" w:fill="auto"/>
            <w:noWrap/>
            <w:vAlign w:val="center"/>
            <w:hideMark/>
          </w:tcPr>
          <w:p w14:paraId="2FBDBA3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0.54</w:t>
            </w:r>
          </w:p>
        </w:tc>
        <w:tc>
          <w:tcPr>
            <w:tcW w:w="1294" w:type="dxa"/>
            <w:tcBorders>
              <w:top w:val="nil"/>
              <w:left w:val="nil"/>
              <w:bottom w:val="single" w:sz="4" w:space="0" w:color="auto"/>
              <w:right w:val="single" w:sz="18" w:space="0" w:color="auto"/>
            </w:tcBorders>
            <w:shd w:val="clear" w:color="auto" w:fill="auto"/>
            <w:noWrap/>
            <w:vAlign w:val="center"/>
            <w:hideMark/>
          </w:tcPr>
          <w:p w14:paraId="1C9CAB9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0.7%</w:t>
            </w:r>
          </w:p>
        </w:tc>
      </w:tr>
      <w:tr w:rsidR="00F6540B" w:rsidRPr="00F6540B" w14:paraId="2751077C"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6E6B75BC"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2B909CB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Bandera</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65D8F63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4F6A7EB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438CDB9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0DD051C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0BDCE0D6"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33AA1A0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1FB65A4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0.00</w:t>
            </w:r>
          </w:p>
        </w:tc>
        <w:tc>
          <w:tcPr>
            <w:tcW w:w="1294" w:type="dxa"/>
            <w:tcBorders>
              <w:top w:val="nil"/>
              <w:left w:val="nil"/>
              <w:bottom w:val="single" w:sz="4" w:space="0" w:color="auto"/>
              <w:right w:val="single" w:sz="18" w:space="0" w:color="auto"/>
            </w:tcBorders>
            <w:shd w:val="clear" w:color="auto" w:fill="auto"/>
            <w:noWrap/>
            <w:vAlign w:val="center"/>
            <w:hideMark/>
          </w:tcPr>
          <w:p w14:paraId="31B27C2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r>
      <w:tr w:rsidR="00F6540B" w:rsidRPr="00F6540B" w14:paraId="715B0C96"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6A98DF6F"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05C098C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Bexar</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48B253B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3.98</w:t>
            </w:r>
          </w:p>
        </w:tc>
        <w:tc>
          <w:tcPr>
            <w:tcW w:w="1294" w:type="dxa"/>
            <w:tcBorders>
              <w:top w:val="nil"/>
              <w:left w:val="nil"/>
              <w:bottom w:val="single" w:sz="4" w:space="0" w:color="auto"/>
              <w:right w:val="single" w:sz="4" w:space="0" w:color="auto"/>
            </w:tcBorders>
            <w:shd w:val="clear" w:color="auto" w:fill="auto"/>
            <w:noWrap/>
            <w:vAlign w:val="center"/>
            <w:hideMark/>
          </w:tcPr>
          <w:p w14:paraId="7C41DD7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10.9%</w:t>
            </w:r>
          </w:p>
        </w:tc>
        <w:tc>
          <w:tcPr>
            <w:tcW w:w="1294" w:type="dxa"/>
            <w:tcBorders>
              <w:top w:val="nil"/>
              <w:left w:val="nil"/>
              <w:bottom w:val="single" w:sz="4" w:space="0" w:color="auto"/>
              <w:right w:val="single" w:sz="4" w:space="0" w:color="auto"/>
            </w:tcBorders>
            <w:shd w:val="clear" w:color="auto" w:fill="auto"/>
            <w:noWrap/>
            <w:vAlign w:val="center"/>
            <w:hideMark/>
          </w:tcPr>
          <w:p w14:paraId="05D9ACC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5.38</w:t>
            </w:r>
          </w:p>
        </w:tc>
        <w:tc>
          <w:tcPr>
            <w:tcW w:w="1294" w:type="dxa"/>
            <w:tcBorders>
              <w:top w:val="nil"/>
              <w:left w:val="nil"/>
              <w:bottom w:val="single" w:sz="4" w:space="0" w:color="auto"/>
              <w:right w:val="single" w:sz="4" w:space="0" w:color="auto"/>
            </w:tcBorders>
            <w:shd w:val="clear" w:color="auto" w:fill="auto"/>
            <w:noWrap/>
            <w:vAlign w:val="center"/>
            <w:hideMark/>
          </w:tcPr>
          <w:p w14:paraId="0AC5BE56"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13.0%</w:t>
            </w:r>
          </w:p>
        </w:tc>
        <w:tc>
          <w:tcPr>
            <w:tcW w:w="1294" w:type="dxa"/>
            <w:tcBorders>
              <w:top w:val="nil"/>
              <w:left w:val="nil"/>
              <w:bottom w:val="single" w:sz="4" w:space="0" w:color="auto"/>
              <w:right w:val="single" w:sz="4" w:space="0" w:color="auto"/>
            </w:tcBorders>
            <w:shd w:val="clear" w:color="auto" w:fill="auto"/>
            <w:noWrap/>
            <w:vAlign w:val="center"/>
            <w:hideMark/>
          </w:tcPr>
          <w:p w14:paraId="5F23A8A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7.42</w:t>
            </w:r>
          </w:p>
        </w:tc>
        <w:tc>
          <w:tcPr>
            <w:tcW w:w="1294" w:type="dxa"/>
            <w:tcBorders>
              <w:top w:val="nil"/>
              <w:left w:val="nil"/>
              <w:bottom w:val="single" w:sz="4" w:space="0" w:color="auto"/>
              <w:right w:val="single" w:sz="4" w:space="0" w:color="auto"/>
            </w:tcBorders>
            <w:shd w:val="clear" w:color="auto" w:fill="auto"/>
            <w:noWrap/>
            <w:vAlign w:val="center"/>
            <w:hideMark/>
          </w:tcPr>
          <w:p w14:paraId="76091BF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16.1%</w:t>
            </w:r>
          </w:p>
        </w:tc>
        <w:tc>
          <w:tcPr>
            <w:tcW w:w="1294" w:type="dxa"/>
            <w:tcBorders>
              <w:top w:val="nil"/>
              <w:left w:val="nil"/>
              <w:bottom w:val="single" w:sz="4" w:space="0" w:color="auto"/>
              <w:right w:val="single" w:sz="4" w:space="0" w:color="auto"/>
            </w:tcBorders>
            <w:shd w:val="clear" w:color="auto" w:fill="auto"/>
            <w:noWrap/>
            <w:vAlign w:val="center"/>
            <w:hideMark/>
          </w:tcPr>
          <w:p w14:paraId="568235F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24.67</w:t>
            </w:r>
          </w:p>
        </w:tc>
        <w:tc>
          <w:tcPr>
            <w:tcW w:w="1294" w:type="dxa"/>
            <w:tcBorders>
              <w:top w:val="nil"/>
              <w:left w:val="nil"/>
              <w:bottom w:val="single" w:sz="4" w:space="0" w:color="auto"/>
              <w:right w:val="single" w:sz="18" w:space="0" w:color="auto"/>
            </w:tcBorders>
            <w:shd w:val="clear" w:color="auto" w:fill="auto"/>
            <w:noWrap/>
            <w:vAlign w:val="center"/>
            <w:hideMark/>
          </w:tcPr>
          <w:p w14:paraId="5C5CDB6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32.1%</w:t>
            </w:r>
          </w:p>
        </w:tc>
      </w:tr>
      <w:tr w:rsidR="00F6540B" w:rsidRPr="00F6540B" w14:paraId="7A4683EC"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4CFEB979"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631E2ED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Comal</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17F8172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0.09</w:t>
            </w:r>
          </w:p>
        </w:tc>
        <w:tc>
          <w:tcPr>
            <w:tcW w:w="1294" w:type="dxa"/>
            <w:tcBorders>
              <w:top w:val="nil"/>
              <w:left w:val="nil"/>
              <w:bottom w:val="single" w:sz="4" w:space="0" w:color="auto"/>
              <w:right w:val="single" w:sz="4" w:space="0" w:color="auto"/>
            </w:tcBorders>
            <w:shd w:val="clear" w:color="auto" w:fill="auto"/>
            <w:noWrap/>
            <w:vAlign w:val="center"/>
            <w:hideMark/>
          </w:tcPr>
          <w:p w14:paraId="239CB7E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w:t>
            </w:r>
          </w:p>
        </w:tc>
        <w:tc>
          <w:tcPr>
            <w:tcW w:w="1294" w:type="dxa"/>
            <w:tcBorders>
              <w:top w:val="nil"/>
              <w:left w:val="nil"/>
              <w:bottom w:val="single" w:sz="4" w:space="0" w:color="auto"/>
              <w:right w:val="single" w:sz="4" w:space="0" w:color="auto"/>
            </w:tcBorders>
            <w:shd w:val="clear" w:color="auto" w:fill="auto"/>
            <w:noWrap/>
            <w:vAlign w:val="center"/>
            <w:hideMark/>
          </w:tcPr>
          <w:p w14:paraId="4E476A5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0.11</w:t>
            </w:r>
          </w:p>
        </w:tc>
        <w:tc>
          <w:tcPr>
            <w:tcW w:w="1294" w:type="dxa"/>
            <w:tcBorders>
              <w:top w:val="nil"/>
              <w:left w:val="nil"/>
              <w:bottom w:val="single" w:sz="4" w:space="0" w:color="auto"/>
              <w:right w:val="single" w:sz="4" w:space="0" w:color="auto"/>
            </w:tcBorders>
            <w:shd w:val="clear" w:color="auto" w:fill="auto"/>
            <w:noWrap/>
            <w:vAlign w:val="center"/>
            <w:hideMark/>
          </w:tcPr>
          <w:p w14:paraId="24C659A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0.3%</w:t>
            </w:r>
          </w:p>
        </w:tc>
        <w:tc>
          <w:tcPr>
            <w:tcW w:w="1294" w:type="dxa"/>
            <w:tcBorders>
              <w:top w:val="nil"/>
              <w:left w:val="nil"/>
              <w:bottom w:val="single" w:sz="4" w:space="0" w:color="auto"/>
              <w:right w:val="single" w:sz="4" w:space="0" w:color="auto"/>
            </w:tcBorders>
            <w:shd w:val="clear" w:color="auto" w:fill="auto"/>
            <w:noWrap/>
            <w:vAlign w:val="center"/>
            <w:hideMark/>
          </w:tcPr>
          <w:p w14:paraId="686A264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0.13</w:t>
            </w:r>
          </w:p>
        </w:tc>
        <w:tc>
          <w:tcPr>
            <w:tcW w:w="1294" w:type="dxa"/>
            <w:tcBorders>
              <w:top w:val="nil"/>
              <w:left w:val="nil"/>
              <w:bottom w:val="single" w:sz="4" w:space="0" w:color="auto"/>
              <w:right w:val="single" w:sz="4" w:space="0" w:color="auto"/>
            </w:tcBorders>
            <w:shd w:val="clear" w:color="auto" w:fill="auto"/>
            <w:noWrap/>
            <w:vAlign w:val="center"/>
            <w:hideMark/>
          </w:tcPr>
          <w:p w14:paraId="4B4C082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0.3%</w:t>
            </w:r>
          </w:p>
        </w:tc>
        <w:tc>
          <w:tcPr>
            <w:tcW w:w="1294" w:type="dxa"/>
            <w:tcBorders>
              <w:top w:val="nil"/>
              <w:left w:val="nil"/>
              <w:bottom w:val="single" w:sz="4" w:space="0" w:color="auto"/>
              <w:right w:val="single" w:sz="4" w:space="0" w:color="auto"/>
            </w:tcBorders>
            <w:shd w:val="clear" w:color="auto" w:fill="auto"/>
            <w:noWrap/>
            <w:vAlign w:val="center"/>
            <w:hideMark/>
          </w:tcPr>
          <w:p w14:paraId="3EE1922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0.29</w:t>
            </w:r>
          </w:p>
        </w:tc>
        <w:tc>
          <w:tcPr>
            <w:tcW w:w="1294" w:type="dxa"/>
            <w:tcBorders>
              <w:top w:val="nil"/>
              <w:left w:val="nil"/>
              <w:bottom w:val="single" w:sz="4" w:space="0" w:color="auto"/>
              <w:right w:val="single" w:sz="18" w:space="0" w:color="auto"/>
            </w:tcBorders>
            <w:shd w:val="clear" w:color="auto" w:fill="auto"/>
            <w:noWrap/>
            <w:vAlign w:val="center"/>
            <w:hideMark/>
          </w:tcPr>
          <w:p w14:paraId="6EB03DF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0.4%</w:t>
            </w:r>
          </w:p>
        </w:tc>
      </w:tr>
      <w:tr w:rsidR="00F6540B" w:rsidRPr="00F6540B" w14:paraId="26748771"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7E3FE858"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74C182A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Guadalupe</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3EBE6FA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0.79</w:t>
            </w:r>
          </w:p>
        </w:tc>
        <w:tc>
          <w:tcPr>
            <w:tcW w:w="1294" w:type="dxa"/>
            <w:tcBorders>
              <w:top w:val="nil"/>
              <w:left w:val="nil"/>
              <w:bottom w:val="single" w:sz="4" w:space="0" w:color="auto"/>
              <w:right w:val="single" w:sz="4" w:space="0" w:color="auto"/>
            </w:tcBorders>
            <w:shd w:val="clear" w:color="auto" w:fill="auto"/>
            <w:noWrap/>
            <w:vAlign w:val="center"/>
            <w:hideMark/>
          </w:tcPr>
          <w:p w14:paraId="2ACD2C1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2.2%</w:t>
            </w:r>
          </w:p>
        </w:tc>
        <w:tc>
          <w:tcPr>
            <w:tcW w:w="1294" w:type="dxa"/>
            <w:tcBorders>
              <w:top w:val="nil"/>
              <w:left w:val="nil"/>
              <w:bottom w:val="single" w:sz="4" w:space="0" w:color="auto"/>
              <w:right w:val="single" w:sz="4" w:space="0" w:color="auto"/>
            </w:tcBorders>
            <w:shd w:val="clear" w:color="auto" w:fill="auto"/>
            <w:noWrap/>
            <w:vAlign w:val="center"/>
            <w:hideMark/>
          </w:tcPr>
          <w:p w14:paraId="1C201A9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1.19</w:t>
            </w:r>
          </w:p>
        </w:tc>
        <w:tc>
          <w:tcPr>
            <w:tcW w:w="1294" w:type="dxa"/>
            <w:tcBorders>
              <w:top w:val="nil"/>
              <w:left w:val="nil"/>
              <w:bottom w:val="single" w:sz="4" w:space="0" w:color="auto"/>
              <w:right w:val="single" w:sz="4" w:space="0" w:color="auto"/>
            </w:tcBorders>
            <w:shd w:val="clear" w:color="auto" w:fill="auto"/>
            <w:noWrap/>
            <w:vAlign w:val="center"/>
            <w:hideMark/>
          </w:tcPr>
          <w:p w14:paraId="16A9A06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2.9%</w:t>
            </w:r>
          </w:p>
        </w:tc>
        <w:tc>
          <w:tcPr>
            <w:tcW w:w="1294" w:type="dxa"/>
            <w:tcBorders>
              <w:top w:val="nil"/>
              <w:left w:val="nil"/>
              <w:bottom w:val="single" w:sz="4" w:space="0" w:color="auto"/>
              <w:right w:val="single" w:sz="4" w:space="0" w:color="auto"/>
            </w:tcBorders>
            <w:shd w:val="clear" w:color="auto" w:fill="auto"/>
            <w:noWrap/>
            <w:vAlign w:val="center"/>
            <w:hideMark/>
          </w:tcPr>
          <w:p w14:paraId="047A443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1.98</w:t>
            </w:r>
          </w:p>
        </w:tc>
        <w:tc>
          <w:tcPr>
            <w:tcW w:w="1294" w:type="dxa"/>
            <w:tcBorders>
              <w:top w:val="nil"/>
              <w:left w:val="nil"/>
              <w:bottom w:val="single" w:sz="4" w:space="0" w:color="auto"/>
              <w:right w:val="single" w:sz="4" w:space="0" w:color="auto"/>
            </w:tcBorders>
            <w:shd w:val="clear" w:color="auto" w:fill="auto"/>
            <w:noWrap/>
            <w:vAlign w:val="center"/>
            <w:hideMark/>
          </w:tcPr>
          <w:p w14:paraId="6197B47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4.3%</w:t>
            </w:r>
          </w:p>
        </w:tc>
        <w:tc>
          <w:tcPr>
            <w:tcW w:w="1294" w:type="dxa"/>
            <w:tcBorders>
              <w:top w:val="nil"/>
              <w:left w:val="nil"/>
              <w:bottom w:val="single" w:sz="4" w:space="0" w:color="auto"/>
              <w:right w:val="single" w:sz="4" w:space="0" w:color="auto"/>
            </w:tcBorders>
            <w:shd w:val="clear" w:color="auto" w:fill="auto"/>
            <w:noWrap/>
            <w:vAlign w:val="center"/>
            <w:hideMark/>
          </w:tcPr>
          <w:p w14:paraId="13F2315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4.19</w:t>
            </w:r>
          </w:p>
        </w:tc>
        <w:tc>
          <w:tcPr>
            <w:tcW w:w="1294" w:type="dxa"/>
            <w:tcBorders>
              <w:top w:val="nil"/>
              <w:left w:val="nil"/>
              <w:bottom w:val="single" w:sz="4" w:space="0" w:color="auto"/>
              <w:right w:val="single" w:sz="18" w:space="0" w:color="auto"/>
            </w:tcBorders>
            <w:shd w:val="clear" w:color="auto" w:fill="auto"/>
            <w:noWrap/>
            <w:vAlign w:val="center"/>
            <w:hideMark/>
          </w:tcPr>
          <w:p w14:paraId="4D5A90D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5.5%</w:t>
            </w:r>
          </w:p>
        </w:tc>
      </w:tr>
      <w:tr w:rsidR="00F6540B" w:rsidRPr="00F6540B" w14:paraId="65FBF7CE"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5F7CB804"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4EAC539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Kendall</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44105F9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0.02</w:t>
            </w:r>
          </w:p>
        </w:tc>
        <w:tc>
          <w:tcPr>
            <w:tcW w:w="1294" w:type="dxa"/>
            <w:tcBorders>
              <w:top w:val="nil"/>
              <w:left w:val="nil"/>
              <w:bottom w:val="single" w:sz="4" w:space="0" w:color="auto"/>
              <w:right w:val="single" w:sz="4" w:space="0" w:color="auto"/>
            </w:tcBorders>
            <w:shd w:val="clear" w:color="auto" w:fill="auto"/>
            <w:noWrap/>
            <w:vAlign w:val="center"/>
            <w:hideMark/>
          </w:tcPr>
          <w:p w14:paraId="432EF3A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0.1%</w:t>
            </w:r>
          </w:p>
        </w:tc>
        <w:tc>
          <w:tcPr>
            <w:tcW w:w="1294" w:type="dxa"/>
            <w:tcBorders>
              <w:top w:val="nil"/>
              <w:left w:val="nil"/>
              <w:bottom w:val="single" w:sz="4" w:space="0" w:color="auto"/>
              <w:right w:val="single" w:sz="4" w:space="0" w:color="auto"/>
            </w:tcBorders>
            <w:shd w:val="clear" w:color="auto" w:fill="auto"/>
            <w:noWrap/>
            <w:vAlign w:val="center"/>
            <w:hideMark/>
          </w:tcPr>
          <w:p w14:paraId="7B45129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0.02</w:t>
            </w:r>
          </w:p>
        </w:tc>
        <w:tc>
          <w:tcPr>
            <w:tcW w:w="1294" w:type="dxa"/>
            <w:tcBorders>
              <w:top w:val="nil"/>
              <w:left w:val="nil"/>
              <w:bottom w:val="single" w:sz="4" w:space="0" w:color="auto"/>
              <w:right w:val="single" w:sz="4" w:space="0" w:color="auto"/>
            </w:tcBorders>
            <w:shd w:val="clear" w:color="auto" w:fill="auto"/>
            <w:noWrap/>
            <w:vAlign w:val="center"/>
            <w:hideMark/>
          </w:tcPr>
          <w:p w14:paraId="23E655E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5679C03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4" w:space="0" w:color="auto"/>
            </w:tcBorders>
            <w:shd w:val="clear" w:color="auto" w:fill="auto"/>
            <w:noWrap/>
            <w:vAlign w:val="center"/>
            <w:hideMark/>
          </w:tcPr>
          <w:p w14:paraId="17CF637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0A274DC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18" w:space="0" w:color="auto"/>
            </w:tcBorders>
            <w:shd w:val="clear" w:color="auto" w:fill="auto"/>
            <w:noWrap/>
            <w:vAlign w:val="center"/>
            <w:hideMark/>
          </w:tcPr>
          <w:p w14:paraId="20E0AA8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r>
      <w:tr w:rsidR="00F6540B" w:rsidRPr="00F6540B" w14:paraId="726236C5"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0E5E7B19"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59A518B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Medina</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2DB20BE2"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0.02</w:t>
            </w:r>
          </w:p>
        </w:tc>
        <w:tc>
          <w:tcPr>
            <w:tcW w:w="1294" w:type="dxa"/>
            <w:tcBorders>
              <w:top w:val="nil"/>
              <w:left w:val="nil"/>
              <w:bottom w:val="single" w:sz="4" w:space="0" w:color="auto"/>
              <w:right w:val="single" w:sz="4" w:space="0" w:color="auto"/>
            </w:tcBorders>
            <w:shd w:val="clear" w:color="auto" w:fill="auto"/>
            <w:noWrap/>
            <w:vAlign w:val="center"/>
            <w:hideMark/>
          </w:tcPr>
          <w:p w14:paraId="227EAA0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704EA37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4" w:space="0" w:color="auto"/>
            </w:tcBorders>
            <w:shd w:val="clear" w:color="auto" w:fill="auto"/>
            <w:noWrap/>
            <w:vAlign w:val="center"/>
            <w:hideMark/>
          </w:tcPr>
          <w:p w14:paraId="13E1F7E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5EF0338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4" w:space="0" w:color="auto"/>
            </w:tcBorders>
            <w:shd w:val="clear" w:color="auto" w:fill="auto"/>
            <w:noWrap/>
            <w:vAlign w:val="center"/>
            <w:hideMark/>
          </w:tcPr>
          <w:p w14:paraId="3FF4CCDB"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2D63C41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0.01</w:t>
            </w:r>
          </w:p>
        </w:tc>
        <w:tc>
          <w:tcPr>
            <w:tcW w:w="1294" w:type="dxa"/>
            <w:tcBorders>
              <w:top w:val="nil"/>
              <w:left w:val="nil"/>
              <w:bottom w:val="single" w:sz="4" w:space="0" w:color="auto"/>
              <w:right w:val="single" w:sz="18" w:space="0" w:color="auto"/>
            </w:tcBorders>
            <w:shd w:val="clear" w:color="auto" w:fill="auto"/>
            <w:noWrap/>
            <w:vAlign w:val="center"/>
            <w:hideMark/>
          </w:tcPr>
          <w:p w14:paraId="6766EB6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w:t>
            </w:r>
          </w:p>
        </w:tc>
      </w:tr>
      <w:tr w:rsidR="00F6540B" w:rsidRPr="00F6540B" w14:paraId="73436BB3"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3CDC07AC"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601F1EB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Wilson</w:t>
            </w:r>
          </w:p>
        </w:tc>
        <w:tc>
          <w:tcPr>
            <w:tcW w:w="1294" w:type="dxa"/>
            <w:tcBorders>
              <w:top w:val="nil"/>
              <w:left w:val="single" w:sz="18" w:space="0" w:color="auto"/>
              <w:bottom w:val="double" w:sz="6" w:space="0" w:color="auto"/>
              <w:right w:val="single" w:sz="4" w:space="0" w:color="auto"/>
            </w:tcBorders>
            <w:shd w:val="clear" w:color="auto" w:fill="auto"/>
            <w:noWrap/>
            <w:vAlign w:val="center"/>
            <w:hideMark/>
          </w:tcPr>
          <w:p w14:paraId="24EAF68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0.06</w:t>
            </w:r>
          </w:p>
        </w:tc>
        <w:tc>
          <w:tcPr>
            <w:tcW w:w="1294" w:type="dxa"/>
            <w:tcBorders>
              <w:top w:val="nil"/>
              <w:left w:val="nil"/>
              <w:bottom w:val="double" w:sz="6" w:space="0" w:color="auto"/>
              <w:right w:val="single" w:sz="4" w:space="0" w:color="auto"/>
            </w:tcBorders>
            <w:shd w:val="clear" w:color="auto" w:fill="auto"/>
            <w:noWrap/>
            <w:vAlign w:val="center"/>
            <w:hideMark/>
          </w:tcPr>
          <w:p w14:paraId="65015A6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w:t>
            </w:r>
          </w:p>
        </w:tc>
        <w:tc>
          <w:tcPr>
            <w:tcW w:w="1294" w:type="dxa"/>
            <w:tcBorders>
              <w:top w:val="nil"/>
              <w:left w:val="nil"/>
              <w:bottom w:val="double" w:sz="6" w:space="0" w:color="auto"/>
              <w:right w:val="single" w:sz="4" w:space="0" w:color="auto"/>
            </w:tcBorders>
            <w:shd w:val="clear" w:color="auto" w:fill="auto"/>
            <w:noWrap/>
            <w:vAlign w:val="center"/>
            <w:hideMark/>
          </w:tcPr>
          <w:p w14:paraId="7FF64A27"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0.07</w:t>
            </w:r>
          </w:p>
        </w:tc>
        <w:tc>
          <w:tcPr>
            <w:tcW w:w="1294" w:type="dxa"/>
            <w:tcBorders>
              <w:top w:val="nil"/>
              <w:left w:val="nil"/>
              <w:bottom w:val="double" w:sz="6" w:space="0" w:color="auto"/>
              <w:right w:val="single" w:sz="4" w:space="0" w:color="auto"/>
            </w:tcBorders>
            <w:shd w:val="clear" w:color="auto" w:fill="auto"/>
            <w:noWrap/>
            <w:vAlign w:val="center"/>
            <w:hideMark/>
          </w:tcPr>
          <w:p w14:paraId="2687BC7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w:t>
            </w:r>
          </w:p>
        </w:tc>
        <w:tc>
          <w:tcPr>
            <w:tcW w:w="1294" w:type="dxa"/>
            <w:tcBorders>
              <w:top w:val="nil"/>
              <w:left w:val="nil"/>
              <w:bottom w:val="double" w:sz="6" w:space="0" w:color="auto"/>
              <w:right w:val="single" w:sz="4" w:space="0" w:color="auto"/>
            </w:tcBorders>
            <w:shd w:val="clear" w:color="auto" w:fill="auto"/>
            <w:noWrap/>
            <w:vAlign w:val="center"/>
            <w:hideMark/>
          </w:tcPr>
          <w:p w14:paraId="40561CA3"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0.11</w:t>
            </w:r>
          </w:p>
        </w:tc>
        <w:tc>
          <w:tcPr>
            <w:tcW w:w="1294" w:type="dxa"/>
            <w:tcBorders>
              <w:top w:val="nil"/>
              <w:left w:val="nil"/>
              <w:bottom w:val="double" w:sz="6" w:space="0" w:color="auto"/>
              <w:right w:val="single" w:sz="4" w:space="0" w:color="auto"/>
            </w:tcBorders>
            <w:shd w:val="clear" w:color="auto" w:fill="auto"/>
            <w:noWrap/>
            <w:vAlign w:val="center"/>
            <w:hideMark/>
          </w:tcPr>
          <w:p w14:paraId="42957946"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w:t>
            </w:r>
          </w:p>
        </w:tc>
        <w:tc>
          <w:tcPr>
            <w:tcW w:w="1294" w:type="dxa"/>
            <w:tcBorders>
              <w:top w:val="nil"/>
              <w:left w:val="nil"/>
              <w:bottom w:val="double" w:sz="6" w:space="0" w:color="auto"/>
              <w:right w:val="single" w:sz="4" w:space="0" w:color="auto"/>
            </w:tcBorders>
            <w:shd w:val="clear" w:color="auto" w:fill="auto"/>
            <w:noWrap/>
            <w:vAlign w:val="center"/>
            <w:hideMark/>
          </w:tcPr>
          <w:p w14:paraId="7B5A470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0.28</w:t>
            </w:r>
          </w:p>
        </w:tc>
        <w:tc>
          <w:tcPr>
            <w:tcW w:w="1294" w:type="dxa"/>
            <w:tcBorders>
              <w:top w:val="nil"/>
              <w:left w:val="nil"/>
              <w:bottom w:val="double" w:sz="6" w:space="0" w:color="auto"/>
              <w:right w:val="single" w:sz="18" w:space="0" w:color="auto"/>
            </w:tcBorders>
            <w:shd w:val="clear" w:color="auto" w:fill="auto"/>
            <w:noWrap/>
            <w:vAlign w:val="center"/>
            <w:hideMark/>
          </w:tcPr>
          <w:p w14:paraId="51638DCA"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0.4%</w:t>
            </w:r>
          </w:p>
        </w:tc>
      </w:tr>
      <w:tr w:rsidR="00F6540B" w:rsidRPr="00F6540B" w14:paraId="04636FA6" w14:textId="77777777" w:rsidTr="00F6540B">
        <w:trPr>
          <w:trHeight w:val="289"/>
          <w:jc w:val="center"/>
        </w:trPr>
        <w:tc>
          <w:tcPr>
            <w:tcW w:w="990" w:type="dxa"/>
            <w:vMerge/>
            <w:tcBorders>
              <w:top w:val="nil"/>
              <w:left w:val="single" w:sz="18" w:space="0" w:color="auto"/>
              <w:bottom w:val="single" w:sz="18" w:space="0" w:color="auto"/>
              <w:right w:val="single" w:sz="4" w:space="0" w:color="auto"/>
            </w:tcBorders>
            <w:vAlign w:val="center"/>
            <w:hideMark/>
          </w:tcPr>
          <w:p w14:paraId="7C87B2C0"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18" w:space="0" w:color="auto"/>
              <w:right w:val="single" w:sz="18" w:space="0" w:color="auto"/>
            </w:tcBorders>
            <w:shd w:val="clear" w:color="auto" w:fill="auto"/>
            <w:noWrap/>
            <w:vAlign w:val="center"/>
            <w:hideMark/>
          </w:tcPr>
          <w:p w14:paraId="7CE17259"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Total</w:t>
            </w:r>
          </w:p>
        </w:tc>
        <w:tc>
          <w:tcPr>
            <w:tcW w:w="1294" w:type="dxa"/>
            <w:tcBorders>
              <w:top w:val="nil"/>
              <w:left w:val="single" w:sz="18" w:space="0" w:color="auto"/>
              <w:bottom w:val="single" w:sz="18" w:space="0" w:color="auto"/>
              <w:right w:val="single" w:sz="4" w:space="0" w:color="auto"/>
            </w:tcBorders>
            <w:shd w:val="clear" w:color="auto" w:fill="auto"/>
            <w:noWrap/>
            <w:vAlign w:val="center"/>
            <w:hideMark/>
          </w:tcPr>
          <w:p w14:paraId="6FECB13F"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36.58</w:t>
            </w:r>
          </w:p>
        </w:tc>
        <w:tc>
          <w:tcPr>
            <w:tcW w:w="1294" w:type="dxa"/>
            <w:tcBorders>
              <w:top w:val="nil"/>
              <w:left w:val="nil"/>
              <w:bottom w:val="single" w:sz="18" w:space="0" w:color="auto"/>
              <w:right w:val="single" w:sz="4" w:space="0" w:color="auto"/>
            </w:tcBorders>
            <w:shd w:val="clear" w:color="auto" w:fill="auto"/>
            <w:noWrap/>
            <w:vAlign w:val="center"/>
            <w:hideMark/>
          </w:tcPr>
          <w:p w14:paraId="6658B3E6"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100.0%</w:t>
            </w:r>
          </w:p>
        </w:tc>
        <w:tc>
          <w:tcPr>
            <w:tcW w:w="1294" w:type="dxa"/>
            <w:tcBorders>
              <w:top w:val="nil"/>
              <w:left w:val="nil"/>
              <w:bottom w:val="single" w:sz="18" w:space="0" w:color="auto"/>
              <w:right w:val="single" w:sz="4" w:space="0" w:color="auto"/>
            </w:tcBorders>
            <w:shd w:val="clear" w:color="auto" w:fill="auto"/>
            <w:noWrap/>
            <w:vAlign w:val="center"/>
            <w:hideMark/>
          </w:tcPr>
          <w:p w14:paraId="73FA5BB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41.45</w:t>
            </w:r>
          </w:p>
        </w:tc>
        <w:tc>
          <w:tcPr>
            <w:tcW w:w="1294" w:type="dxa"/>
            <w:tcBorders>
              <w:top w:val="nil"/>
              <w:left w:val="nil"/>
              <w:bottom w:val="single" w:sz="18" w:space="0" w:color="auto"/>
              <w:right w:val="single" w:sz="4" w:space="0" w:color="auto"/>
            </w:tcBorders>
            <w:shd w:val="clear" w:color="auto" w:fill="auto"/>
            <w:noWrap/>
            <w:vAlign w:val="center"/>
            <w:hideMark/>
          </w:tcPr>
          <w:p w14:paraId="669C66A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100.0%</w:t>
            </w:r>
          </w:p>
        </w:tc>
        <w:tc>
          <w:tcPr>
            <w:tcW w:w="1294" w:type="dxa"/>
            <w:tcBorders>
              <w:top w:val="nil"/>
              <w:left w:val="nil"/>
              <w:bottom w:val="single" w:sz="18" w:space="0" w:color="auto"/>
              <w:right w:val="single" w:sz="4" w:space="0" w:color="auto"/>
            </w:tcBorders>
            <w:shd w:val="clear" w:color="auto" w:fill="auto"/>
            <w:noWrap/>
            <w:vAlign w:val="center"/>
            <w:hideMark/>
          </w:tcPr>
          <w:p w14:paraId="191BB884"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45.95</w:t>
            </w:r>
          </w:p>
        </w:tc>
        <w:tc>
          <w:tcPr>
            <w:tcW w:w="1294" w:type="dxa"/>
            <w:tcBorders>
              <w:top w:val="nil"/>
              <w:left w:val="nil"/>
              <w:bottom w:val="single" w:sz="18" w:space="0" w:color="auto"/>
              <w:right w:val="single" w:sz="4" w:space="0" w:color="auto"/>
            </w:tcBorders>
            <w:shd w:val="clear" w:color="auto" w:fill="auto"/>
            <w:noWrap/>
            <w:vAlign w:val="center"/>
            <w:hideMark/>
          </w:tcPr>
          <w:p w14:paraId="5782663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100.0%</w:t>
            </w:r>
          </w:p>
        </w:tc>
        <w:tc>
          <w:tcPr>
            <w:tcW w:w="1294" w:type="dxa"/>
            <w:tcBorders>
              <w:top w:val="nil"/>
              <w:left w:val="nil"/>
              <w:bottom w:val="single" w:sz="18" w:space="0" w:color="auto"/>
              <w:right w:val="single" w:sz="4" w:space="0" w:color="auto"/>
            </w:tcBorders>
            <w:shd w:val="clear" w:color="auto" w:fill="auto"/>
            <w:noWrap/>
            <w:vAlign w:val="center"/>
            <w:hideMark/>
          </w:tcPr>
          <w:p w14:paraId="4098F42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76.83</w:t>
            </w:r>
          </w:p>
        </w:tc>
        <w:tc>
          <w:tcPr>
            <w:tcW w:w="1294" w:type="dxa"/>
            <w:tcBorders>
              <w:top w:val="nil"/>
              <w:left w:val="nil"/>
              <w:bottom w:val="single" w:sz="18" w:space="0" w:color="auto"/>
              <w:right w:val="single" w:sz="18" w:space="0" w:color="auto"/>
            </w:tcBorders>
            <w:shd w:val="clear" w:color="auto" w:fill="auto"/>
            <w:noWrap/>
            <w:vAlign w:val="center"/>
            <w:hideMark/>
          </w:tcPr>
          <w:p w14:paraId="46DC16C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100.0%</w:t>
            </w:r>
          </w:p>
        </w:tc>
      </w:tr>
    </w:tbl>
    <w:p w14:paraId="75BED71E" w14:textId="77777777" w:rsidR="003D1E94" w:rsidRPr="005636C8" w:rsidRDefault="003D1E94">
      <w:pPr>
        <w:rPr>
          <w:highlight w:val="yellow"/>
        </w:rPr>
      </w:pPr>
      <w:r w:rsidRPr="005636C8">
        <w:rPr>
          <w:highlight w:val="yellow"/>
        </w:rPr>
        <w:br w:type="page"/>
      </w:r>
    </w:p>
    <w:tbl>
      <w:tblPr>
        <w:tblW w:w="13097" w:type="dxa"/>
        <w:jc w:val="center"/>
        <w:tblLayout w:type="fixed"/>
        <w:tblLook w:val="04A0" w:firstRow="1" w:lastRow="0" w:firstColumn="1" w:lastColumn="0" w:noHBand="0" w:noVBand="1"/>
      </w:tblPr>
      <w:tblGrid>
        <w:gridCol w:w="990"/>
        <w:gridCol w:w="1755"/>
        <w:gridCol w:w="1294"/>
        <w:gridCol w:w="1294"/>
        <w:gridCol w:w="1294"/>
        <w:gridCol w:w="1294"/>
        <w:gridCol w:w="1294"/>
        <w:gridCol w:w="1294"/>
        <w:gridCol w:w="1294"/>
        <w:gridCol w:w="1294"/>
      </w:tblGrid>
      <w:tr w:rsidR="00F6540B" w:rsidRPr="00F6540B" w14:paraId="586AE9CA" w14:textId="77777777" w:rsidTr="00113494">
        <w:trPr>
          <w:trHeight w:val="315"/>
          <w:jc w:val="center"/>
        </w:trPr>
        <w:tc>
          <w:tcPr>
            <w:tcW w:w="990" w:type="dxa"/>
            <w:vMerge w:val="restart"/>
            <w:tcBorders>
              <w:top w:val="single" w:sz="18" w:space="0" w:color="auto"/>
              <w:left w:val="single" w:sz="18" w:space="0" w:color="auto"/>
              <w:bottom w:val="single" w:sz="18" w:space="0" w:color="auto"/>
              <w:right w:val="single" w:sz="4" w:space="0" w:color="auto"/>
            </w:tcBorders>
            <w:shd w:val="clear" w:color="auto" w:fill="D9D9D9" w:themeFill="background1" w:themeFillShade="D9"/>
            <w:noWrap/>
            <w:vAlign w:val="center"/>
            <w:hideMark/>
          </w:tcPr>
          <w:p w14:paraId="354F935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Monitor</w:t>
            </w:r>
          </w:p>
        </w:tc>
        <w:tc>
          <w:tcPr>
            <w:tcW w:w="1755" w:type="dxa"/>
            <w:vMerge w:val="restart"/>
            <w:tcBorders>
              <w:top w:val="single" w:sz="18" w:space="0" w:color="auto"/>
              <w:left w:val="single" w:sz="4" w:space="0" w:color="auto"/>
              <w:bottom w:val="single" w:sz="18" w:space="0" w:color="auto"/>
              <w:right w:val="single" w:sz="18" w:space="0" w:color="auto"/>
            </w:tcBorders>
            <w:shd w:val="clear" w:color="auto" w:fill="D9D9D9" w:themeFill="background1" w:themeFillShade="D9"/>
            <w:noWrap/>
            <w:vAlign w:val="center"/>
            <w:hideMark/>
          </w:tcPr>
          <w:p w14:paraId="48D4F4D5"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Region</w:t>
            </w:r>
          </w:p>
        </w:tc>
        <w:tc>
          <w:tcPr>
            <w:tcW w:w="2588" w:type="dxa"/>
            <w:gridSpan w:val="2"/>
            <w:tcBorders>
              <w:top w:val="single" w:sz="18" w:space="0" w:color="auto"/>
              <w:left w:val="single" w:sz="18" w:space="0" w:color="auto"/>
              <w:bottom w:val="single" w:sz="4" w:space="0" w:color="auto"/>
              <w:right w:val="single" w:sz="4" w:space="0" w:color="auto"/>
            </w:tcBorders>
            <w:shd w:val="clear" w:color="auto" w:fill="D9D9D9" w:themeFill="background1" w:themeFillShade="D9"/>
            <w:vAlign w:val="center"/>
            <w:hideMark/>
          </w:tcPr>
          <w:p w14:paraId="2CC1630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All Days</w:t>
            </w:r>
          </w:p>
        </w:tc>
        <w:tc>
          <w:tcPr>
            <w:tcW w:w="2588" w:type="dxa"/>
            <w:gridSpan w:val="2"/>
            <w:tcBorders>
              <w:top w:val="single" w:sz="18"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FFC5C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 xml:space="preserve">Days &gt; 65 ppb </w:t>
            </w:r>
          </w:p>
        </w:tc>
        <w:tc>
          <w:tcPr>
            <w:tcW w:w="2588" w:type="dxa"/>
            <w:gridSpan w:val="2"/>
            <w:tcBorders>
              <w:top w:val="single" w:sz="18"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522CE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Design Value Days (Average)</w:t>
            </w:r>
          </w:p>
        </w:tc>
        <w:tc>
          <w:tcPr>
            <w:tcW w:w="2588" w:type="dxa"/>
            <w:gridSpan w:val="2"/>
            <w:tcBorders>
              <w:top w:val="single" w:sz="18" w:space="0" w:color="auto"/>
              <w:left w:val="single" w:sz="4" w:space="0" w:color="auto"/>
              <w:bottom w:val="single" w:sz="4" w:space="0" w:color="auto"/>
              <w:right w:val="single" w:sz="18" w:space="0" w:color="auto"/>
            </w:tcBorders>
            <w:shd w:val="clear" w:color="auto" w:fill="D9D9D9" w:themeFill="background1" w:themeFillShade="D9"/>
            <w:vAlign w:val="center"/>
            <w:hideMark/>
          </w:tcPr>
          <w:p w14:paraId="179208DE"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Design Value Days (Peak 1-hour)</w:t>
            </w:r>
          </w:p>
        </w:tc>
      </w:tr>
      <w:tr w:rsidR="00F6540B" w:rsidRPr="00F6540B" w14:paraId="6973D1E7" w14:textId="77777777" w:rsidTr="00F6540B">
        <w:trPr>
          <w:trHeight w:val="222"/>
          <w:jc w:val="center"/>
        </w:trPr>
        <w:tc>
          <w:tcPr>
            <w:tcW w:w="990" w:type="dxa"/>
            <w:vMerge/>
            <w:tcBorders>
              <w:top w:val="single" w:sz="12" w:space="0" w:color="auto"/>
              <w:left w:val="single" w:sz="18" w:space="0" w:color="auto"/>
              <w:bottom w:val="single" w:sz="18" w:space="0" w:color="auto"/>
              <w:right w:val="single" w:sz="4" w:space="0" w:color="auto"/>
            </w:tcBorders>
            <w:shd w:val="clear" w:color="auto" w:fill="D9D9D9" w:themeFill="background1" w:themeFillShade="D9"/>
            <w:vAlign w:val="center"/>
            <w:hideMark/>
          </w:tcPr>
          <w:p w14:paraId="1897CC9E" w14:textId="77777777" w:rsidR="00F6540B" w:rsidRPr="00F6540B" w:rsidRDefault="00F6540B" w:rsidP="00F6540B">
            <w:pPr>
              <w:spacing w:line="240" w:lineRule="auto"/>
              <w:jc w:val="left"/>
              <w:rPr>
                <w:rFonts w:ascii="Calibri" w:hAnsi="Calibri"/>
                <w:color w:val="000000"/>
                <w:szCs w:val="22"/>
              </w:rPr>
            </w:pPr>
          </w:p>
        </w:tc>
        <w:tc>
          <w:tcPr>
            <w:tcW w:w="1755" w:type="dxa"/>
            <w:vMerge/>
            <w:tcBorders>
              <w:top w:val="single" w:sz="12" w:space="0" w:color="auto"/>
              <w:left w:val="single" w:sz="4" w:space="0" w:color="auto"/>
              <w:bottom w:val="single" w:sz="18" w:space="0" w:color="auto"/>
              <w:right w:val="single" w:sz="18" w:space="0" w:color="auto"/>
            </w:tcBorders>
            <w:shd w:val="clear" w:color="auto" w:fill="D9D9D9" w:themeFill="background1" w:themeFillShade="D9"/>
            <w:vAlign w:val="center"/>
            <w:hideMark/>
          </w:tcPr>
          <w:p w14:paraId="129181E6" w14:textId="77777777" w:rsidR="00F6540B" w:rsidRPr="00F6540B" w:rsidRDefault="00F6540B" w:rsidP="00F6540B">
            <w:pPr>
              <w:spacing w:line="240" w:lineRule="auto"/>
              <w:jc w:val="left"/>
              <w:rPr>
                <w:rFonts w:ascii="Calibri" w:hAnsi="Calibri"/>
                <w:color w:val="000000"/>
                <w:szCs w:val="22"/>
              </w:rPr>
            </w:pPr>
          </w:p>
        </w:tc>
        <w:tc>
          <w:tcPr>
            <w:tcW w:w="1294"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7331066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ppb</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3ACEAF6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262CA990"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ppb</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1A71BF4C"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18C4931D"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ppb</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484C8478"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t>
            </w:r>
          </w:p>
        </w:tc>
        <w:tc>
          <w:tcPr>
            <w:tcW w:w="1294" w:type="dxa"/>
            <w:tcBorders>
              <w:top w:val="nil"/>
              <w:left w:val="single" w:sz="4" w:space="0" w:color="auto"/>
              <w:bottom w:val="single" w:sz="18" w:space="0" w:color="auto"/>
              <w:right w:val="single" w:sz="4" w:space="0" w:color="auto"/>
            </w:tcBorders>
            <w:shd w:val="clear" w:color="auto" w:fill="D9D9D9" w:themeFill="background1" w:themeFillShade="D9"/>
            <w:noWrap/>
            <w:vAlign w:val="center"/>
            <w:hideMark/>
          </w:tcPr>
          <w:p w14:paraId="3A82CDA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ppb</w:t>
            </w:r>
          </w:p>
        </w:tc>
        <w:tc>
          <w:tcPr>
            <w:tcW w:w="1294"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471771C1" w14:textId="77777777" w:rsidR="00F6540B" w:rsidRPr="00F6540B" w:rsidRDefault="00F6540B" w:rsidP="00F6540B">
            <w:pPr>
              <w:spacing w:line="240" w:lineRule="auto"/>
              <w:jc w:val="center"/>
              <w:rPr>
                <w:rFonts w:ascii="Calibri" w:hAnsi="Calibri"/>
                <w:color w:val="000000"/>
                <w:szCs w:val="22"/>
              </w:rPr>
            </w:pPr>
            <w:r w:rsidRPr="00F6540B">
              <w:rPr>
                <w:rFonts w:ascii="Calibri" w:hAnsi="Calibri"/>
                <w:color w:val="000000"/>
                <w:szCs w:val="22"/>
              </w:rPr>
              <w:t>%</w:t>
            </w:r>
          </w:p>
        </w:tc>
      </w:tr>
      <w:tr w:rsidR="00F6540B" w:rsidRPr="00F6540B" w14:paraId="4A1F2531" w14:textId="77777777" w:rsidTr="00F6540B">
        <w:trPr>
          <w:trHeight w:val="45"/>
          <w:jc w:val="center"/>
        </w:trPr>
        <w:tc>
          <w:tcPr>
            <w:tcW w:w="990" w:type="dxa"/>
            <w:vMerge w:val="restart"/>
            <w:tcBorders>
              <w:top w:val="single" w:sz="18" w:space="0" w:color="auto"/>
              <w:left w:val="single" w:sz="18" w:space="0" w:color="auto"/>
              <w:bottom w:val="single" w:sz="12" w:space="0" w:color="auto"/>
              <w:right w:val="single" w:sz="4" w:space="0" w:color="auto"/>
            </w:tcBorders>
            <w:shd w:val="clear" w:color="auto" w:fill="auto"/>
            <w:noWrap/>
            <w:vAlign w:val="center"/>
            <w:hideMark/>
          </w:tcPr>
          <w:p w14:paraId="1B486E20" w14:textId="77777777" w:rsidR="00F6540B" w:rsidRPr="00F6540B" w:rsidRDefault="00F6540B" w:rsidP="00F6540B">
            <w:pPr>
              <w:spacing w:line="240" w:lineRule="auto"/>
              <w:jc w:val="center"/>
              <w:rPr>
                <w:rFonts w:ascii="Calibri" w:hAnsi="Calibri"/>
                <w:color w:val="000000"/>
                <w:szCs w:val="22"/>
              </w:rPr>
            </w:pPr>
            <w:r>
              <w:rPr>
                <w:rFonts w:ascii="Calibri" w:hAnsi="Calibri"/>
                <w:color w:val="000000"/>
                <w:szCs w:val="22"/>
              </w:rPr>
              <w:t>C59</w:t>
            </w:r>
          </w:p>
        </w:tc>
        <w:tc>
          <w:tcPr>
            <w:tcW w:w="1755" w:type="dxa"/>
            <w:tcBorders>
              <w:top w:val="single" w:sz="18" w:space="0" w:color="auto"/>
              <w:left w:val="nil"/>
              <w:bottom w:val="single" w:sz="4" w:space="0" w:color="auto"/>
              <w:right w:val="single" w:sz="18" w:space="0" w:color="auto"/>
            </w:tcBorders>
            <w:shd w:val="clear" w:color="auto" w:fill="auto"/>
            <w:noWrap/>
            <w:vAlign w:val="center"/>
            <w:hideMark/>
          </w:tcPr>
          <w:p w14:paraId="44B587FC"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Initial Conditions</w:t>
            </w:r>
          </w:p>
        </w:tc>
        <w:tc>
          <w:tcPr>
            <w:tcW w:w="129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032E9788"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1.13</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2D77ECBD"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3.1%</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6CC1C834"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1.01</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612A76EA"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2.5%</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3520CAF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0.79</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46167AE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1.8%</w:t>
            </w:r>
          </w:p>
        </w:tc>
        <w:tc>
          <w:tcPr>
            <w:tcW w:w="1294" w:type="dxa"/>
            <w:tcBorders>
              <w:top w:val="single" w:sz="18" w:space="0" w:color="auto"/>
              <w:left w:val="nil"/>
              <w:bottom w:val="single" w:sz="4" w:space="0" w:color="auto"/>
              <w:right w:val="single" w:sz="4" w:space="0" w:color="auto"/>
            </w:tcBorders>
            <w:shd w:val="clear" w:color="auto" w:fill="auto"/>
            <w:noWrap/>
            <w:vAlign w:val="center"/>
            <w:hideMark/>
          </w:tcPr>
          <w:p w14:paraId="6775093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0.51</w:t>
            </w:r>
          </w:p>
        </w:tc>
        <w:tc>
          <w:tcPr>
            <w:tcW w:w="1294" w:type="dxa"/>
            <w:tcBorders>
              <w:top w:val="single" w:sz="18" w:space="0" w:color="auto"/>
              <w:left w:val="nil"/>
              <w:bottom w:val="single" w:sz="4" w:space="0" w:color="auto"/>
              <w:right w:val="single" w:sz="18" w:space="0" w:color="auto"/>
            </w:tcBorders>
            <w:shd w:val="clear" w:color="auto" w:fill="auto"/>
            <w:noWrap/>
            <w:vAlign w:val="center"/>
            <w:hideMark/>
          </w:tcPr>
          <w:p w14:paraId="0FEE7585"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0.9%</w:t>
            </w:r>
          </w:p>
        </w:tc>
      </w:tr>
      <w:tr w:rsidR="00F6540B" w:rsidRPr="00F6540B" w14:paraId="423B65D8" w14:textId="77777777" w:rsidTr="00F6540B">
        <w:trPr>
          <w:trHeight w:val="50"/>
          <w:jc w:val="center"/>
        </w:trPr>
        <w:tc>
          <w:tcPr>
            <w:tcW w:w="990" w:type="dxa"/>
            <w:vMerge/>
            <w:tcBorders>
              <w:top w:val="nil"/>
              <w:left w:val="single" w:sz="18" w:space="0" w:color="auto"/>
              <w:bottom w:val="single" w:sz="12" w:space="0" w:color="auto"/>
              <w:right w:val="single" w:sz="4" w:space="0" w:color="auto"/>
            </w:tcBorders>
            <w:vAlign w:val="center"/>
            <w:hideMark/>
          </w:tcPr>
          <w:p w14:paraId="27E29348"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3A38F9C3"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Boundary</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36D2880E"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16.22</w:t>
            </w:r>
          </w:p>
        </w:tc>
        <w:tc>
          <w:tcPr>
            <w:tcW w:w="1294" w:type="dxa"/>
            <w:tcBorders>
              <w:top w:val="nil"/>
              <w:left w:val="nil"/>
              <w:bottom w:val="single" w:sz="4" w:space="0" w:color="auto"/>
              <w:right w:val="single" w:sz="4" w:space="0" w:color="auto"/>
            </w:tcBorders>
            <w:shd w:val="clear" w:color="auto" w:fill="auto"/>
            <w:noWrap/>
            <w:vAlign w:val="center"/>
            <w:hideMark/>
          </w:tcPr>
          <w:p w14:paraId="45BA4F3C"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44.1%</w:t>
            </w:r>
          </w:p>
        </w:tc>
        <w:tc>
          <w:tcPr>
            <w:tcW w:w="1294" w:type="dxa"/>
            <w:tcBorders>
              <w:top w:val="nil"/>
              <w:left w:val="nil"/>
              <w:bottom w:val="single" w:sz="4" w:space="0" w:color="auto"/>
              <w:right w:val="single" w:sz="4" w:space="0" w:color="auto"/>
            </w:tcBorders>
            <w:shd w:val="clear" w:color="auto" w:fill="auto"/>
            <w:noWrap/>
            <w:vAlign w:val="center"/>
            <w:hideMark/>
          </w:tcPr>
          <w:p w14:paraId="177E9BF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16.35</w:t>
            </w:r>
          </w:p>
        </w:tc>
        <w:tc>
          <w:tcPr>
            <w:tcW w:w="1294" w:type="dxa"/>
            <w:tcBorders>
              <w:top w:val="nil"/>
              <w:left w:val="nil"/>
              <w:bottom w:val="single" w:sz="4" w:space="0" w:color="auto"/>
              <w:right w:val="single" w:sz="4" w:space="0" w:color="auto"/>
            </w:tcBorders>
            <w:shd w:val="clear" w:color="auto" w:fill="auto"/>
            <w:noWrap/>
            <w:vAlign w:val="center"/>
            <w:hideMark/>
          </w:tcPr>
          <w:p w14:paraId="6F316303"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40.6%</w:t>
            </w:r>
          </w:p>
        </w:tc>
        <w:tc>
          <w:tcPr>
            <w:tcW w:w="1294" w:type="dxa"/>
            <w:tcBorders>
              <w:top w:val="nil"/>
              <w:left w:val="nil"/>
              <w:bottom w:val="single" w:sz="4" w:space="0" w:color="auto"/>
              <w:right w:val="single" w:sz="4" w:space="0" w:color="auto"/>
            </w:tcBorders>
            <w:shd w:val="clear" w:color="auto" w:fill="auto"/>
            <w:noWrap/>
            <w:vAlign w:val="center"/>
            <w:hideMark/>
          </w:tcPr>
          <w:p w14:paraId="54B04A99"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16.19</w:t>
            </w:r>
          </w:p>
        </w:tc>
        <w:tc>
          <w:tcPr>
            <w:tcW w:w="1294" w:type="dxa"/>
            <w:tcBorders>
              <w:top w:val="nil"/>
              <w:left w:val="nil"/>
              <w:bottom w:val="single" w:sz="4" w:space="0" w:color="auto"/>
              <w:right w:val="single" w:sz="4" w:space="0" w:color="auto"/>
            </w:tcBorders>
            <w:shd w:val="clear" w:color="auto" w:fill="auto"/>
            <w:noWrap/>
            <w:vAlign w:val="center"/>
            <w:hideMark/>
          </w:tcPr>
          <w:p w14:paraId="0A2AA7A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36.9%</w:t>
            </w:r>
          </w:p>
        </w:tc>
        <w:tc>
          <w:tcPr>
            <w:tcW w:w="1294" w:type="dxa"/>
            <w:tcBorders>
              <w:top w:val="nil"/>
              <w:left w:val="nil"/>
              <w:bottom w:val="single" w:sz="4" w:space="0" w:color="auto"/>
              <w:right w:val="single" w:sz="4" w:space="0" w:color="auto"/>
            </w:tcBorders>
            <w:shd w:val="clear" w:color="auto" w:fill="auto"/>
            <w:noWrap/>
            <w:vAlign w:val="center"/>
            <w:hideMark/>
          </w:tcPr>
          <w:p w14:paraId="216D6903"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16.89</w:t>
            </w:r>
          </w:p>
        </w:tc>
        <w:tc>
          <w:tcPr>
            <w:tcW w:w="1294" w:type="dxa"/>
            <w:tcBorders>
              <w:top w:val="nil"/>
              <w:left w:val="nil"/>
              <w:bottom w:val="single" w:sz="4" w:space="0" w:color="auto"/>
              <w:right w:val="single" w:sz="18" w:space="0" w:color="auto"/>
            </w:tcBorders>
            <w:shd w:val="clear" w:color="auto" w:fill="auto"/>
            <w:noWrap/>
            <w:vAlign w:val="center"/>
            <w:hideMark/>
          </w:tcPr>
          <w:p w14:paraId="7D62614B"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28.7%</w:t>
            </w:r>
          </w:p>
        </w:tc>
      </w:tr>
      <w:tr w:rsidR="00F6540B" w:rsidRPr="00F6540B" w14:paraId="292F9052"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7BBEE303"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6517D83C"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Other Regions</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5ECF503C"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17.23</w:t>
            </w:r>
          </w:p>
        </w:tc>
        <w:tc>
          <w:tcPr>
            <w:tcW w:w="1294" w:type="dxa"/>
            <w:tcBorders>
              <w:top w:val="nil"/>
              <w:left w:val="nil"/>
              <w:bottom w:val="single" w:sz="4" w:space="0" w:color="auto"/>
              <w:right w:val="single" w:sz="4" w:space="0" w:color="auto"/>
            </w:tcBorders>
            <w:shd w:val="clear" w:color="auto" w:fill="auto"/>
            <w:noWrap/>
            <w:vAlign w:val="center"/>
            <w:hideMark/>
          </w:tcPr>
          <w:p w14:paraId="5245F0DA"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46.8%</w:t>
            </w:r>
          </w:p>
        </w:tc>
        <w:tc>
          <w:tcPr>
            <w:tcW w:w="1294" w:type="dxa"/>
            <w:tcBorders>
              <w:top w:val="nil"/>
              <w:left w:val="nil"/>
              <w:bottom w:val="single" w:sz="4" w:space="0" w:color="auto"/>
              <w:right w:val="single" w:sz="4" w:space="0" w:color="auto"/>
            </w:tcBorders>
            <w:shd w:val="clear" w:color="auto" w:fill="auto"/>
            <w:noWrap/>
            <w:vAlign w:val="center"/>
            <w:hideMark/>
          </w:tcPr>
          <w:p w14:paraId="6035B9FA"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20.47</w:t>
            </w:r>
          </w:p>
        </w:tc>
        <w:tc>
          <w:tcPr>
            <w:tcW w:w="1294" w:type="dxa"/>
            <w:tcBorders>
              <w:top w:val="nil"/>
              <w:left w:val="nil"/>
              <w:bottom w:val="single" w:sz="4" w:space="0" w:color="auto"/>
              <w:right w:val="single" w:sz="4" w:space="0" w:color="auto"/>
            </w:tcBorders>
            <w:shd w:val="clear" w:color="auto" w:fill="auto"/>
            <w:noWrap/>
            <w:vAlign w:val="center"/>
            <w:hideMark/>
          </w:tcPr>
          <w:p w14:paraId="082CA369"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50.8%</w:t>
            </w:r>
          </w:p>
        </w:tc>
        <w:tc>
          <w:tcPr>
            <w:tcW w:w="1294" w:type="dxa"/>
            <w:tcBorders>
              <w:top w:val="nil"/>
              <w:left w:val="nil"/>
              <w:bottom w:val="single" w:sz="4" w:space="0" w:color="auto"/>
              <w:right w:val="single" w:sz="4" w:space="0" w:color="auto"/>
            </w:tcBorders>
            <w:shd w:val="clear" w:color="auto" w:fill="auto"/>
            <w:noWrap/>
            <w:vAlign w:val="center"/>
            <w:hideMark/>
          </w:tcPr>
          <w:p w14:paraId="3385A2BA"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22.04</w:t>
            </w:r>
          </w:p>
        </w:tc>
        <w:tc>
          <w:tcPr>
            <w:tcW w:w="1294" w:type="dxa"/>
            <w:tcBorders>
              <w:top w:val="nil"/>
              <w:left w:val="nil"/>
              <w:bottom w:val="single" w:sz="4" w:space="0" w:color="auto"/>
              <w:right w:val="single" w:sz="4" w:space="0" w:color="auto"/>
            </w:tcBorders>
            <w:shd w:val="clear" w:color="auto" w:fill="auto"/>
            <w:noWrap/>
            <w:vAlign w:val="center"/>
            <w:hideMark/>
          </w:tcPr>
          <w:p w14:paraId="28C07A29"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50.2%</w:t>
            </w:r>
          </w:p>
        </w:tc>
        <w:tc>
          <w:tcPr>
            <w:tcW w:w="1294" w:type="dxa"/>
            <w:tcBorders>
              <w:top w:val="nil"/>
              <w:left w:val="nil"/>
              <w:bottom w:val="single" w:sz="4" w:space="0" w:color="auto"/>
              <w:right w:val="single" w:sz="4" w:space="0" w:color="auto"/>
            </w:tcBorders>
            <w:shd w:val="clear" w:color="auto" w:fill="auto"/>
            <w:noWrap/>
            <w:vAlign w:val="center"/>
            <w:hideMark/>
          </w:tcPr>
          <w:p w14:paraId="7B1B4065"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29.47</w:t>
            </w:r>
          </w:p>
        </w:tc>
        <w:tc>
          <w:tcPr>
            <w:tcW w:w="1294" w:type="dxa"/>
            <w:tcBorders>
              <w:top w:val="nil"/>
              <w:left w:val="nil"/>
              <w:bottom w:val="single" w:sz="4" w:space="0" w:color="auto"/>
              <w:right w:val="single" w:sz="18" w:space="0" w:color="auto"/>
            </w:tcBorders>
            <w:shd w:val="clear" w:color="auto" w:fill="auto"/>
            <w:noWrap/>
            <w:vAlign w:val="center"/>
            <w:hideMark/>
          </w:tcPr>
          <w:p w14:paraId="5F826A29"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50.1%</w:t>
            </w:r>
          </w:p>
        </w:tc>
      </w:tr>
      <w:tr w:rsidR="00F6540B" w:rsidRPr="00F6540B" w14:paraId="6A85DC16"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20C06312"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0FA575BF"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Atascosa</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59A2C97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0.18</w:t>
            </w:r>
          </w:p>
        </w:tc>
        <w:tc>
          <w:tcPr>
            <w:tcW w:w="1294" w:type="dxa"/>
            <w:tcBorders>
              <w:top w:val="nil"/>
              <w:left w:val="nil"/>
              <w:bottom w:val="single" w:sz="4" w:space="0" w:color="auto"/>
              <w:right w:val="single" w:sz="4" w:space="0" w:color="auto"/>
            </w:tcBorders>
            <w:shd w:val="clear" w:color="auto" w:fill="auto"/>
            <w:noWrap/>
            <w:vAlign w:val="center"/>
            <w:hideMark/>
          </w:tcPr>
          <w:p w14:paraId="551708EF"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0.5%</w:t>
            </w:r>
          </w:p>
        </w:tc>
        <w:tc>
          <w:tcPr>
            <w:tcW w:w="1294" w:type="dxa"/>
            <w:tcBorders>
              <w:top w:val="nil"/>
              <w:left w:val="nil"/>
              <w:bottom w:val="single" w:sz="4" w:space="0" w:color="auto"/>
              <w:right w:val="single" w:sz="4" w:space="0" w:color="auto"/>
            </w:tcBorders>
            <w:shd w:val="clear" w:color="auto" w:fill="auto"/>
            <w:noWrap/>
            <w:vAlign w:val="center"/>
            <w:hideMark/>
          </w:tcPr>
          <w:p w14:paraId="6FBE8F97"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0.23</w:t>
            </w:r>
          </w:p>
        </w:tc>
        <w:tc>
          <w:tcPr>
            <w:tcW w:w="1294" w:type="dxa"/>
            <w:tcBorders>
              <w:top w:val="nil"/>
              <w:left w:val="nil"/>
              <w:bottom w:val="single" w:sz="4" w:space="0" w:color="auto"/>
              <w:right w:val="single" w:sz="4" w:space="0" w:color="auto"/>
            </w:tcBorders>
            <w:shd w:val="clear" w:color="auto" w:fill="auto"/>
            <w:noWrap/>
            <w:vAlign w:val="center"/>
            <w:hideMark/>
          </w:tcPr>
          <w:p w14:paraId="7C977ABB"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0.6%</w:t>
            </w:r>
          </w:p>
        </w:tc>
        <w:tc>
          <w:tcPr>
            <w:tcW w:w="1294" w:type="dxa"/>
            <w:tcBorders>
              <w:top w:val="nil"/>
              <w:left w:val="nil"/>
              <w:bottom w:val="single" w:sz="4" w:space="0" w:color="auto"/>
              <w:right w:val="single" w:sz="4" w:space="0" w:color="auto"/>
            </w:tcBorders>
            <w:shd w:val="clear" w:color="auto" w:fill="auto"/>
            <w:noWrap/>
            <w:vAlign w:val="center"/>
            <w:hideMark/>
          </w:tcPr>
          <w:p w14:paraId="5A4C40E8"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0.11</w:t>
            </w:r>
          </w:p>
        </w:tc>
        <w:tc>
          <w:tcPr>
            <w:tcW w:w="1294" w:type="dxa"/>
            <w:tcBorders>
              <w:top w:val="nil"/>
              <w:left w:val="nil"/>
              <w:bottom w:val="single" w:sz="4" w:space="0" w:color="auto"/>
              <w:right w:val="single" w:sz="4" w:space="0" w:color="auto"/>
            </w:tcBorders>
            <w:shd w:val="clear" w:color="auto" w:fill="auto"/>
            <w:noWrap/>
            <w:vAlign w:val="center"/>
            <w:hideMark/>
          </w:tcPr>
          <w:p w14:paraId="3A62F08E"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0.3%</w:t>
            </w:r>
          </w:p>
        </w:tc>
        <w:tc>
          <w:tcPr>
            <w:tcW w:w="1294" w:type="dxa"/>
            <w:tcBorders>
              <w:top w:val="nil"/>
              <w:left w:val="nil"/>
              <w:bottom w:val="single" w:sz="4" w:space="0" w:color="auto"/>
              <w:right w:val="single" w:sz="4" w:space="0" w:color="auto"/>
            </w:tcBorders>
            <w:shd w:val="clear" w:color="auto" w:fill="auto"/>
            <w:noWrap/>
            <w:vAlign w:val="center"/>
            <w:hideMark/>
          </w:tcPr>
          <w:p w14:paraId="00B33D2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0.24</w:t>
            </w:r>
          </w:p>
        </w:tc>
        <w:tc>
          <w:tcPr>
            <w:tcW w:w="1294" w:type="dxa"/>
            <w:tcBorders>
              <w:top w:val="nil"/>
              <w:left w:val="nil"/>
              <w:bottom w:val="single" w:sz="4" w:space="0" w:color="auto"/>
              <w:right w:val="single" w:sz="18" w:space="0" w:color="auto"/>
            </w:tcBorders>
            <w:shd w:val="clear" w:color="auto" w:fill="auto"/>
            <w:noWrap/>
            <w:vAlign w:val="center"/>
            <w:hideMark/>
          </w:tcPr>
          <w:p w14:paraId="773C975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0.4%</w:t>
            </w:r>
          </w:p>
        </w:tc>
      </w:tr>
      <w:tr w:rsidR="00F6540B" w:rsidRPr="00F6540B" w14:paraId="30E8B761"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2C591F52"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721352C5"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Bandera</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6A5B426E"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4A106155"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7172DEE1"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5EDD583F"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6C8F422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4EE8AC47"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4F25F3F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18" w:space="0" w:color="auto"/>
            </w:tcBorders>
            <w:shd w:val="clear" w:color="auto" w:fill="auto"/>
            <w:noWrap/>
            <w:vAlign w:val="center"/>
            <w:hideMark/>
          </w:tcPr>
          <w:p w14:paraId="7E0C1759"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r>
      <w:tr w:rsidR="00F6540B" w:rsidRPr="00F6540B" w14:paraId="4528B6E8"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6ACFDC6D"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434839C8"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Bexar</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44DD94FB"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1.27</w:t>
            </w:r>
          </w:p>
        </w:tc>
        <w:tc>
          <w:tcPr>
            <w:tcW w:w="1294" w:type="dxa"/>
            <w:tcBorders>
              <w:top w:val="nil"/>
              <w:left w:val="nil"/>
              <w:bottom w:val="single" w:sz="4" w:space="0" w:color="auto"/>
              <w:right w:val="single" w:sz="4" w:space="0" w:color="auto"/>
            </w:tcBorders>
            <w:shd w:val="clear" w:color="auto" w:fill="auto"/>
            <w:noWrap/>
            <w:vAlign w:val="center"/>
            <w:hideMark/>
          </w:tcPr>
          <w:p w14:paraId="03A94D89"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3.5%</w:t>
            </w:r>
          </w:p>
        </w:tc>
        <w:tc>
          <w:tcPr>
            <w:tcW w:w="1294" w:type="dxa"/>
            <w:tcBorders>
              <w:top w:val="nil"/>
              <w:left w:val="nil"/>
              <w:bottom w:val="single" w:sz="4" w:space="0" w:color="auto"/>
              <w:right w:val="single" w:sz="4" w:space="0" w:color="auto"/>
            </w:tcBorders>
            <w:shd w:val="clear" w:color="auto" w:fill="auto"/>
            <w:noWrap/>
            <w:vAlign w:val="center"/>
            <w:hideMark/>
          </w:tcPr>
          <w:p w14:paraId="111026E9"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1.31</w:t>
            </w:r>
          </w:p>
        </w:tc>
        <w:tc>
          <w:tcPr>
            <w:tcW w:w="1294" w:type="dxa"/>
            <w:tcBorders>
              <w:top w:val="nil"/>
              <w:left w:val="nil"/>
              <w:bottom w:val="single" w:sz="4" w:space="0" w:color="auto"/>
              <w:right w:val="single" w:sz="4" w:space="0" w:color="auto"/>
            </w:tcBorders>
            <w:shd w:val="clear" w:color="auto" w:fill="auto"/>
            <w:noWrap/>
            <w:vAlign w:val="center"/>
            <w:hideMark/>
          </w:tcPr>
          <w:p w14:paraId="33B17D94"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3.3%</w:t>
            </w:r>
          </w:p>
        </w:tc>
        <w:tc>
          <w:tcPr>
            <w:tcW w:w="1294" w:type="dxa"/>
            <w:tcBorders>
              <w:top w:val="nil"/>
              <w:left w:val="nil"/>
              <w:bottom w:val="single" w:sz="4" w:space="0" w:color="auto"/>
              <w:right w:val="single" w:sz="4" w:space="0" w:color="auto"/>
            </w:tcBorders>
            <w:shd w:val="clear" w:color="auto" w:fill="auto"/>
            <w:noWrap/>
            <w:vAlign w:val="center"/>
            <w:hideMark/>
          </w:tcPr>
          <w:p w14:paraId="3B2B74CD"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3.19</w:t>
            </w:r>
          </w:p>
        </w:tc>
        <w:tc>
          <w:tcPr>
            <w:tcW w:w="1294" w:type="dxa"/>
            <w:tcBorders>
              <w:top w:val="nil"/>
              <w:left w:val="nil"/>
              <w:bottom w:val="single" w:sz="4" w:space="0" w:color="auto"/>
              <w:right w:val="single" w:sz="4" w:space="0" w:color="auto"/>
            </w:tcBorders>
            <w:shd w:val="clear" w:color="auto" w:fill="auto"/>
            <w:noWrap/>
            <w:vAlign w:val="center"/>
            <w:hideMark/>
          </w:tcPr>
          <w:p w14:paraId="0D2CB4BE"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7.3%</w:t>
            </w:r>
          </w:p>
        </w:tc>
        <w:tc>
          <w:tcPr>
            <w:tcW w:w="1294" w:type="dxa"/>
            <w:tcBorders>
              <w:top w:val="nil"/>
              <w:left w:val="nil"/>
              <w:bottom w:val="single" w:sz="4" w:space="0" w:color="auto"/>
              <w:right w:val="single" w:sz="4" w:space="0" w:color="auto"/>
            </w:tcBorders>
            <w:shd w:val="clear" w:color="auto" w:fill="auto"/>
            <w:noWrap/>
            <w:vAlign w:val="center"/>
            <w:hideMark/>
          </w:tcPr>
          <w:p w14:paraId="071E8F74"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5.76</w:t>
            </w:r>
          </w:p>
        </w:tc>
        <w:tc>
          <w:tcPr>
            <w:tcW w:w="1294" w:type="dxa"/>
            <w:tcBorders>
              <w:top w:val="nil"/>
              <w:left w:val="nil"/>
              <w:bottom w:val="single" w:sz="4" w:space="0" w:color="auto"/>
              <w:right w:val="single" w:sz="18" w:space="0" w:color="auto"/>
            </w:tcBorders>
            <w:shd w:val="clear" w:color="auto" w:fill="auto"/>
            <w:noWrap/>
            <w:vAlign w:val="center"/>
            <w:hideMark/>
          </w:tcPr>
          <w:p w14:paraId="3A7211FC"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9.8%</w:t>
            </w:r>
          </w:p>
        </w:tc>
      </w:tr>
      <w:tr w:rsidR="00F6540B" w:rsidRPr="00F6540B" w14:paraId="23A18813"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45FDAB43"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2FA00009"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Comal</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282E12D1"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0.03</w:t>
            </w:r>
          </w:p>
        </w:tc>
        <w:tc>
          <w:tcPr>
            <w:tcW w:w="1294" w:type="dxa"/>
            <w:tcBorders>
              <w:top w:val="nil"/>
              <w:left w:val="nil"/>
              <w:bottom w:val="single" w:sz="4" w:space="0" w:color="auto"/>
              <w:right w:val="single" w:sz="4" w:space="0" w:color="auto"/>
            </w:tcBorders>
            <w:shd w:val="clear" w:color="auto" w:fill="auto"/>
            <w:noWrap/>
            <w:vAlign w:val="center"/>
            <w:hideMark/>
          </w:tcPr>
          <w:p w14:paraId="0A94A296"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0.1%</w:t>
            </w:r>
          </w:p>
        </w:tc>
        <w:tc>
          <w:tcPr>
            <w:tcW w:w="1294" w:type="dxa"/>
            <w:tcBorders>
              <w:top w:val="nil"/>
              <w:left w:val="nil"/>
              <w:bottom w:val="single" w:sz="4" w:space="0" w:color="auto"/>
              <w:right w:val="single" w:sz="4" w:space="0" w:color="auto"/>
            </w:tcBorders>
            <w:shd w:val="clear" w:color="auto" w:fill="auto"/>
            <w:noWrap/>
            <w:vAlign w:val="center"/>
            <w:hideMark/>
          </w:tcPr>
          <w:p w14:paraId="032E12FD"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0.02</w:t>
            </w:r>
          </w:p>
        </w:tc>
        <w:tc>
          <w:tcPr>
            <w:tcW w:w="1294" w:type="dxa"/>
            <w:tcBorders>
              <w:top w:val="nil"/>
              <w:left w:val="nil"/>
              <w:bottom w:val="single" w:sz="4" w:space="0" w:color="auto"/>
              <w:right w:val="single" w:sz="4" w:space="0" w:color="auto"/>
            </w:tcBorders>
            <w:shd w:val="clear" w:color="auto" w:fill="auto"/>
            <w:noWrap/>
            <w:vAlign w:val="center"/>
            <w:hideMark/>
          </w:tcPr>
          <w:p w14:paraId="199B13C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0.1%</w:t>
            </w:r>
          </w:p>
        </w:tc>
        <w:tc>
          <w:tcPr>
            <w:tcW w:w="1294" w:type="dxa"/>
            <w:tcBorders>
              <w:top w:val="nil"/>
              <w:left w:val="nil"/>
              <w:bottom w:val="single" w:sz="4" w:space="0" w:color="auto"/>
              <w:right w:val="single" w:sz="4" w:space="0" w:color="auto"/>
            </w:tcBorders>
            <w:shd w:val="clear" w:color="auto" w:fill="auto"/>
            <w:noWrap/>
            <w:vAlign w:val="center"/>
            <w:hideMark/>
          </w:tcPr>
          <w:p w14:paraId="6D51B485"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0.03</w:t>
            </w:r>
          </w:p>
        </w:tc>
        <w:tc>
          <w:tcPr>
            <w:tcW w:w="1294" w:type="dxa"/>
            <w:tcBorders>
              <w:top w:val="nil"/>
              <w:left w:val="nil"/>
              <w:bottom w:val="single" w:sz="4" w:space="0" w:color="auto"/>
              <w:right w:val="single" w:sz="4" w:space="0" w:color="auto"/>
            </w:tcBorders>
            <w:shd w:val="clear" w:color="auto" w:fill="auto"/>
            <w:noWrap/>
            <w:vAlign w:val="center"/>
            <w:hideMark/>
          </w:tcPr>
          <w:p w14:paraId="7287484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0.1%</w:t>
            </w:r>
          </w:p>
        </w:tc>
        <w:tc>
          <w:tcPr>
            <w:tcW w:w="1294" w:type="dxa"/>
            <w:tcBorders>
              <w:top w:val="nil"/>
              <w:left w:val="nil"/>
              <w:bottom w:val="single" w:sz="4" w:space="0" w:color="auto"/>
              <w:right w:val="single" w:sz="4" w:space="0" w:color="auto"/>
            </w:tcBorders>
            <w:shd w:val="clear" w:color="auto" w:fill="auto"/>
            <w:noWrap/>
            <w:vAlign w:val="center"/>
            <w:hideMark/>
          </w:tcPr>
          <w:p w14:paraId="4AEBBBDB"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0.15</w:t>
            </w:r>
          </w:p>
        </w:tc>
        <w:tc>
          <w:tcPr>
            <w:tcW w:w="1294" w:type="dxa"/>
            <w:tcBorders>
              <w:top w:val="nil"/>
              <w:left w:val="nil"/>
              <w:bottom w:val="single" w:sz="4" w:space="0" w:color="auto"/>
              <w:right w:val="single" w:sz="18" w:space="0" w:color="auto"/>
            </w:tcBorders>
            <w:shd w:val="clear" w:color="auto" w:fill="auto"/>
            <w:noWrap/>
            <w:vAlign w:val="center"/>
            <w:hideMark/>
          </w:tcPr>
          <w:p w14:paraId="50929D18"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0.3%</w:t>
            </w:r>
          </w:p>
        </w:tc>
      </w:tr>
      <w:tr w:rsidR="00F6540B" w:rsidRPr="00F6540B" w14:paraId="53ECAC4B"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06EDF907"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727736E4"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Guadalupe</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6281AF41"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0.54</w:t>
            </w:r>
          </w:p>
        </w:tc>
        <w:tc>
          <w:tcPr>
            <w:tcW w:w="1294" w:type="dxa"/>
            <w:tcBorders>
              <w:top w:val="nil"/>
              <w:left w:val="nil"/>
              <w:bottom w:val="single" w:sz="4" w:space="0" w:color="auto"/>
              <w:right w:val="single" w:sz="4" w:space="0" w:color="auto"/>
            </w:tcBorders>
            <w:shd w:val="clear" w:color="auto" w:fill="auto"/>
            <w:noWrap/>
            <w:vAlign w:val="center"/>
            <w:hideMark/>
          </w:tcPr>
          <w:p w14:paraId="242D3625"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1.5%</w:t>
            </w:r>
          </w:p>
        </w:tc>
        <w:tc>
          <w:tcPr>
            <w:tcW w:w="1294" w:type="dxa"/>
            <w:tcBorders>
              <w:top w:val="nil"/>
              <w:left w:val="nil"/>
              <w:bottom w:val="single" w:sz="4" w:space="0" w:color="auto"/>
              <w:right w:val="single" w:sz="4" w:space="0" w:color="auto"/>
            </w:tcBorders>
            <w:shd w:val="clear" w:color="auto" w:fill="auto"/>
            <w:noWrap/>
            <w:vAlign w:val="center"/>
            <w:hideMark/>
          </w:tcPr>
          <w:p w14:paraId="7582E1A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0.61</w:t>
            </w:r>
          </w:p>
        </w:tc>
        <w:tc>
          <w:tcPr>
            <w:tcW w:w="1294" w:type="dxa"/>
            <w:tcBorders>
              <w:top w:val="nil"/>
              <w:left w:val="nil"/>
              <w:bottom w:val="single" w:sz="4" w:space="0" w:color="auto"/>
              <w:right w:val="single" w:sz="4" w:space="0" w:color="auto"/>
            </w:tcBorders>
            <w:shd w:val="clear" w:color="auto" w:fill="auto"/>
            <w:noWrap/>
            <w:vAlign w:val="center"/>
            <w:hideMark/>
          </w:tcPr>
          <w:p w14:paraId="39170CE5"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1.5%</w:t>
            </w:r>
          </w:p>
        </w:tc>
        <w:tc>
          <w:tcPr>
            <w:tcW w:w="1294" w:type="dxa"/>
            <w:tcBorders>
              <w:top w:val="nil"/>
              <w:left w:val="nil"/>
              <w:bottom w:val="single" w:sz="4" w:space="0" w:color="auto"/>
              <w:right w:val="single" w:sz="4" w:space="0" w:color="auto"/>
            </w:tcBorders>
            <w:shd w:val="clear" w:color="auto" w:fill="auto"/>
            <w:noWrap/>
            <w:vAlign w:val="center"/>
            <w:hideMark/>
          </w:tcPr>
          <w:p w14:paraId="44568F93"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1.23</w:t>
            </w:r>
          </w:p>
        </w:tc>
        <w:tc>
          <w:tcPr>
            <w:tcW w:w="1294" w:type="dxa"/>
            <w:tcBorders>
              <w:top w:val="nil"/>
              <w:left w:val="nil"/>
              <w:bottom w:val="single" w:sz="4" w:space="0" w:color="auto"/>
              <w:right w:val="single" w:sz="4" w:space="0" w:color="auto"/>
            </w:tcBorders>
            <w:shd w:val="clear" w:color="auto" w:fill="auto"/>
            <w:noWrap/>
            <w:vAlign w:val="center"/>
            <w:hideMark/>
          </w:tcPr>
          <w:p w14:paraId="47CEC0D6"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2.8%</w:t>
            </w:r>
          </w:p>
        </w:tc>
        <w:tc>
          <w:tcPr>
            <w:tcW w:w="1294" w:type="dxa"/>
            <w:tcBorders>
              <w:top w:val="nil"/>
              <w:left w:val="nil"/>
              <w:bottom w:val="single" w:sz="4" w:space="0" w:color="auto"/>
              <w:right w:val="single" w:sz="4" w:space="0" w:color="auto"/>
            </w:tcBorders>
            <w:shd w:val="clear" w:color="auto" w:fill="auto"/>
            <w:noWrap/>
            <w:vAlign w:val="center"/>
            <w:hideMark/>
          </w:tcPr>
          <w:p w14:paraId="61C8A1B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4.85</w:t>
            </w:r>
          </w:p>
        </w:tc>
        <w:tc>
          <w:tcPr>
            <w:tcW w:w="1294" w:type="dxa"/>
            <w:tcBorders>
              <w:top w:val="nil"/>
              <w:left w:val="nil"/>
              <w:bottom w:val="single" w:sz="4" w:space="0" w:color="auto"/>
              <w:right w:val="single" w:sz="18" w:space="0" w:color="auto"/>
            </w:tcBorders>
            <w:shd w:val="clear" w:color="auto" w:fill="auto"/>
            <w:noWrap/>
            <w:vAlign w:val="center"/>
            <w:hideMark/>
          </w:tcPr>
          <w:p w14:paraId="68EFD5DF"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8.2%</w:t>
            </w:r>
          </w:p>
        </w:tc>
      </w:tr>
      <w:tr w:rsidR="00F6540B" w:rsidRPr="00F6540B" w14:paraId="5CC284FD"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399AA2BF"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4" w:space="0" w:color="auto"/>
              <w:right w:val="single" w:sz="18" w:space="0" w:color="auto"/>
            </w:tcBorders>
            <w:shd w:val="clear" w:color="auto" w:fill="auto"/>
            <w:noWrap/>
            <w:vAlign w:val="center"/>
            <w:hideMark/>
          </w:tcPr>
          <w:p w14:paraId="7C6249A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Kendall</w:t>
            </w:r>
          </w:p>
        </w:tc>
        <w:tc>
          <w:tcPr>
            <w:tcW w:w="1294" w:type="dxa"/>
            <w:tcBorders>
              <w:top w:val="nil"/>
              <w:left w:val="single" w:sz="18" w:space="0" w:color="auto"/>
              <w:bottom w:val="single" w:sz="4" w:space="0" w:color="auto"/>
              <w:right w:val="single" w:sz="4" w:space="0" w:color="auto"/>
            </w:tcBorders>
            <w:shd w:val="clear" w:color="auto" w:fill="auto"/>
            <w:noWrap/>
            <w:vAlign w:val="center"/>
            <w:hideMark/>
          </w:tcPr>
          <w:p w14:paraId="61AFBA4B"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2D8AC58F"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3FC9D185"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3C77BB9A"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5864C614"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2D0FE3E1"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55A5F6D1"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18" w:space="0" w:color="auto"/>
            </w:tcBorders>
            <w:shd w:val="clear" w:color="auto" w:fill="auto"/>
            <w:noWrap/>
            <w:vAlign w:val="center"/>
            <w:hideMark/>
          </w:tcPr>
          <w:p w14:paraId="5AFAA616"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r>
      <w:tr w:rsidR="00F6540B" w:rsidRPr="00F6540B" w14:paraId="6F627ADE"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2D74C670"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nil"/>
              <w:right w:val="single" w:sz="18" w:space="0" w:color="auto"/>
            </w:tcBorders>
            <w:shd w:val="clear" w:color="auto" w:fill="auto"/>
            <w:noWrap/>
            <w:vAlign w:val="center"/>
            <w:hideMark/>
          </w:tcPr>
          <w:p w14:paraId="73ED791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Medina</w:t>
            </w:r>
          </w:p>
        </w:tc>
        <w:tc>
          <w:tcPr>
            <w:tcW w:w="1294" w:type="dxa"/>
            <w:tcBorders>
              <w:top w:val="nil"/>
              <w:left w:val="single" w:sz="18" w:space="0" w:color="auto"/>
              <w:bottom w:val="nil"/>
              <w:right w:val="single" w:sz="4" w:space="0" w:color="auto"/>
            </w:tcBorders>
            <w:shd w:val="clear" w:color="auto" w:fill="auto"/>
            <w:noWrap/>
            <w:vAlign w:val="center"/>
            <w:hideMark/>
          </w:tcPr>
          <w:p w14:paraId="784AA531"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62B03A2A"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1DB456B8"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4" w:space="0" w:color="auto"/>
            </w:tcBorders>
            <w:shd w:val="clear" w:color="auto" w:fill="auto"/>
            <w:noWrap/>
            <w:vAlign w:val="center"/>
            <w:hideMark/>
          </w:tcPr>
          <w:p w14:paraId="2A6F952E"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15BAD25E"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0.01</w:t>
            </w:r>
          </w:p>
        </w:tc>
        <w:tc>
          <w:tcPr>
            <w:tcW w:w="1294" w:type="dxa"/>
            <w:tcBorders>
              <w:top w:val="nil"/>
              <w:left w:val="nil"/>
              <w:bottom w:val="single" w:sz="4" w:space="0" w:color="auto"/>
              <w:right w:val="single" w:sz="4" w:space="0" w:color="auto"/>
            </w:tcBorders>
            <w:shd w:val="clear" w:color="auto" w:fill="auto"/>
            <w:noWrap/>
            <w:vAlign w:val="center"/>
            <w:hideMark/>
          </w:tcPr>
          <w:p w14:paraId="3B250CA8"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c>
          <w:tcPr>
            <w:tcW w:w="1294" w:type="dxa"/>
            <w:tcBorders>
              <w:top w:val="nil"/>
              <w:left w:val="nil"/>
              <w:bottom w:val="single" w:sz="4" w:space="0" w:color="auto"/>
              <w:right w:val="single" w:sz="4" w:space="0" w:color="auto"/>
            </w:tcBorders>
            <w:shd w:val="clear" w:color="auto" w:fill="auto"/>
            <w:noWrap/>
            <w:vAlign w:val="center"/>
            <w:hideMark/>
          </w:tcPr>
          <w:p w14:paraId="17635ED4"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0.00</w:t>
            </w:r>
          </w:p>
        </w:tc>
        <w:tc>
          <w:tcPr>
            <w:tcW w:w="1294" w:type="dxa"/>
            <w:tcBorders>
              <w:top w:val="nil"/>
              <w:left w:val="nil"/>
              <w:bottom w:val="single" w:sz="4" w:space="0" w:color="auto"/>
              <w:right w:val="single" w:sz="18" w:space="0" w:color="auto"/>
            </w:tcBorders>
            <w:shd w:val="clear" w:color="auto" w:fill="auto"/>
            <w:noWrap/>
            <w:vAlign w:val="center"/>
            <w:hideMark/>
          </w:tcPr>
          <w:p w14:paraId="5A399DAA"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0.0%</w:t>
            </w:r>
          </w:p>
        </w:tc>
      </w:tr>
      <w:tr w:rsidR="00F6540B" w:rsidRPr="00F6540B" w14:paraId="076D5D03" w14:textId="77777777" w:rsidTr="00F6540B">
        <w:trPr>
          <w:trHeight w:val="289"/>
          <w:jc w:val="center"/>
        </w:trPr>
        <w:tc>
          <w:tcPr>
            <w:tcW w:w="990" w:type="dxa"/>
            <w:vMerge/>
            <w:tcBorders>
              <w:top w:val="nil"/>
              <w:left w:val="single" w:sz="18" w:space="0" w:color="auto"/>
              <w:bottom w:val="single" w:sz="12" w:space="0" w:color="auto"/>
              <w:right w:val="single" w:sz="4" w:space="0" w:color="auto"/>
            </w:tcBorders>
            <w:vAlign w:val="center"/>
            <w:hideMark/>
          </w:tcPr>
          <w:p w14:paraId="30107702" w14:textId="77777777" w:rsidR="00F6540B" w:rsidRPr="00F6540B" w:rsidRDefault="00F6540B" w:rsidP="00F6540B">
            <w:pPr>
              <w:spacing w:line="240" w:lineRule="auto"/>
              <w:jc w:val="left"/>
              <w:rPr>
                <w:rFonts w:ascii="Calibri" w:hAnsi="Calibri"/>
                <w:color w:val="000000"/>
                <w:szCs w:val="22"/>
              </w:rPr>
            </w:pPr>
          </w:p>
        </w:tc>
        <w:tc>
          <w:tcPr>
            <w:tcW w:w="1755" w:type="dxa"/>
            <w:tcBorders>
              <w:top w:val="single" w:sz="4" w:space="0" w:color="auto"/>
              <w:left w:val="nil"/>
              <w:bottom w:val="double" w:sz="6" w:space="0" w:color="auto"/>
              <w:right w:val="single" w:sz="18" w:space="0" w:color="auto"/>
            </w:tcBorders>
            <w:shd w:val="clear" w:color="auto" w:fill="auto"/>
            <w:noWrap/>
            <w:vAlign w:val="center"/>
            <w:hideMark/>
          </w:tcPr>
          <w:p w14:paraId="02B251FC"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Wilson</w:t>
            </w:r>
          </w:p>
        </w:tc>
        <w:tc>
          <w:tcPr>
            <w:tcW w:w="1294"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0DFFE44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0.19</w:t>
            </w:r>
          </w:p>
        </w:tc>
        <w:tc>
          <w:tcPr>
            <w:tcW w:w="1294" w:type="dxa"/>
            <w:tcBorders>
              <w:top w:val="nil"/>
              <w:left w:val="nil"/>
              <w:bottom w:val="double" w:sz="6" w:space="0" w:color="auto"/>
              <w:right w:val="single" w:sz="4" w:space="0" w:color="auto"/>
            </w:tcBorders>
            <w:shd w:val="clear" w:color="auto" w:fill="auto"/>
            <w:noWrap/>
            <w:vAlign w:val="center"/>
            <w:hideMark/>
          </w:tcPr>
          <w:p w14:paraId="2CE42B78"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0.5%</w:t>
            </w:r>
          </w:p>
        </w:tc>
        <w:tc>
          <w:tcPr>
            <w:tcW w:w="1294" w:type="dxa"/>
            <w:tcBorders>
              <w:top w:val="nil"/>
              <w:left w:val="nil"/>
              <w:bottom w:val="double" w:sz="6" w:space="0" w:color="auto"/>
              <w:right w:val="single" w:sz="4" w:space="0" w:color="auto"/>
            </w:tcBorders>
            <w:shd w:val="clear" w:color="auto" w:fill="auto"/>
            <w:noWrap/>
            <w:vAlign w:val="center"/>
            <w:hideMark/>
          </w:tcPr>
          <w:p w14:paraId="4864584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0.26</w:t>
            </w:r>
          </w:p>
        </w:tc>
        <w:tc>
          <w:tcPr>
            <w:tcW w:w="1294" w:type="dxa"/>
            <w:tcBorders>
              <w:top w:val="nil"/>
              <w:left w:val="nil"/>
              <w:bottom w:val="double" w:sz="6" w:space="0" w:color="auto"/>
              <w:right w:val="single" w:sz="4" w:space="0" w:color="auto"/>
            </w:tcBorders>
            <w:shd w:val="clear" w:color="auto" w:fill="auto"/>
            <w:noWrap/>
            <w:vAlign w:val="center"/>
            <w:hideMark/>
          </w:tcPr>
          <w:p w14:paraId="4C9AC89F"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0.7%</w:t>
            </w:r>
          </w:p>
        </w:tc>
        <w:tc>
          <w:tcPr>
            <w:tcW w:w="1294" w:type="dxa"/>
            <w:tcBorders>
              <w:top w:val="nil"/>
              <w:left w:val="nil"/>
              <w:bottom w:val="double" w:sz="6" w:space="0" w:color="auto"/>
              <w:right w:val="single" w:sz="4" w:space="0" w:color="auto"/>
            </w:tcBorders>
            <w:shd w:val="clear" w:color="auto" w:fill="auto"/>
            <w:noWrap/>
            <w:vAlign w:val="center"/>
            <w:hideMark/>
          </w:tcPr>
          <w:p w14:paraId="690F642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0.30</w:t>
            </w:r>
          </w:p>
        </w:tc>
        <w:tc>
          <w:tcPr>
            <w:tcW w:w="1294" w:type="dxa"/>
            <w:tcBorders>
              <w:top w:val="nil"/>
              <w:left w:val="nil"/>
              <w:bottom w:val="double" w:sz="6" w:space="0" w:color="auto"/>
              <w:right w:val="single" w:sz="4" w:space="0" w:color="auto"/>
            </w:tcBorders>
            <w:shd w:val="clear" w:color="auto" w:fill="auto"/>
            <w:noWrap/>
            <w:vAlign w:val="center"/>
            <w:hideMark/>
          </w:tcPr>
          <w:p w14:paraId="0E816D88"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0.7%</w:t>
            </w:r>
          </w:p>
        </w:tc>
        <w:tc>
          <w:tcPr>
            <w:tcW w:w="1294" w:type="dxa"/>
            <w:tcBorders>
              <w:top w:val="nil"/>
              <w:left w:val="nil"/>
              <w:bottom w:val="double" w:sz="6" w:space="0" w:color="auto"/>
              <w:right w:val="single" w:sz="4" w:space="0" w:color="auto"/>
            </w:tcBorders>
            <w:shd w:val="clear" w:color="auto" w:fill="auto"/>
            <w:noWrap/>
            <w:vAlign w:val="center"/>
            <w:hideMark/>
          </w:tcPr>
          <w:p w14:paraId="1653B394"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0.94</w:t>
            </w:r>
          </w:p>
        </w:tc>
        <w:tc>
          <w:tcPr>
            <w:tcW w:w="1294" w:type="dxa"/>
            <w:tcBorders>
              <w:top w:val="nil"/>
              <w:left w:val="nil"/>
              <w:bottom w:val="double" w:sz="6" w:space="0" w:color="auto"/>
              <w:right w:val="single" w:sz="18" w:space="0" w:color="auto"/>
            </w:tcBorders>
            <w:shd w:val="clear" w:color="auto" w:fill="auto"/>
            <w:noWrap/>
            <w:vAlign w:val="center"/>
            <w:hideMark/>
          </w:tcPr>
          <w:p w14:paraId="241CFEF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1.6%</w:t>
            </w:r>
          </w:p>
        </w:tc>
      </w:tr>
      <w:tr w:rsidR="00F6540B" w:rsidRPr="00F6540B" w14:paraId="7D63420E" w14:textId="77777777" w:rsidTr="00F6540B">
        <w:trPr>
          <w:trHeight w:val="289"/>
          <w:jc w:val="center"/>
        </w:trPr>
        <w:tc>
          <w:tcPr>
            <w:tcW w:w="990" w:type="dxa"/>
            <w:vMerge/>
            <w:tcBorders>
              <w:top w:val="nil"/>
              <w:left w:val="single" w:sz="18" w:space="0" w:color="auto"/>
              <w:bottom w:val="single" w:sz="18" w:space="0" w:color="auto"/>
              <w:right w:val="single" w:sz="4" w:space="0" w:color="auto"/>
            </w:tcBorders>
            <w:vAlign w:val="center"/>
            <w:hideMark/>
          </w:tcPr>
          <w:p w14:paraId="0996006E" w14:textId="77777777" w:rsidR="00F6540B" w:rsidRPr="00F6540B" w:rsidRDefault="00F6540B" w:rsidP="00F6540B">
            <w:pPr>
              <w:spacing w:line="240" w:lineRule="auto"/>
              <w:jc w:val="left"/>
              <w:rPr>
                <w:rFonts w:ascii="Calibri" w:hAnsi="Calibri"/>
                <w:color w:val="000000"/>
                <w:szCs w:val="22"/>
              </w:rPr>
            </w:pPr>
          </w:p>
        </w:tc>
        <w:tc>
          <w:tcPr>
            <w:tcW w:w="1755" w:type="dxa"/>
            <w:tcBorders>
              <w:top w:val="nil"/>
              <w:left w:val="nil"/>
              <w:bottom w:val="single" w:sz="18" w:space="0" w:color="auto"/>
              <w:right w:val="single" w:sz="18" w:space="0" w:color="auto"/>
            </w:tcBorders>
            <w:shd w:val="clear" w:color="auto" w:fill="auto"/>
            <w:noWrap/>
            <w:vAlign w:val="center"/>
            <w:hideMark/>
          </w:tcPr>
          <w:p w14:paraId="5A9B223F"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Total</w:t>
            </w:r>
          </w:p>
        </w:tc>
        <w:tc>
          <w:tcPr>
            <w:tcW w:w="1294" w:type="dxa"/>
            <w:tcBorders>
              <w:top w:val="nil"/>
              <w:left w:val="single" w:sz="18" w:space="0" w:color="auto"/>
              <w:bottom w:val="single" w:sz="18" w:space="0" w:color="auto"/>
              <w:right w:val="single" w:sz="4" w:space="0" w:color="auto"/>
            </w:tcBorders>
            <w:shd w:val="clear" w:color="auto" w:fill="auto"/>
            <w:noWrap/>
            <w:vAlign w:val="center"/>
            <w:hideMark/>
          </w:tcPr>
          <w:p w14:paraId="0C7DC420"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36.79</w:t>
            </w:r>
          </w:p>
        </w:tc>
        <w:tc>
          <w:tcPr>
            <w:tcW w:w="1294" w:type="dxa"/>
            <w:tcBorders>
              <w:top w:val="nil"/>
              <w:left w:val="nil"/>
              <w:bottom w:val="single" w:sz="18" w:space="0" w:color="auto"/>
              <w:right w:val="single" w:sz="4" w:space="0" w:color="auto"/>
            </w:tcBorders>
            <w:shd w:val="clear" w:color="auto" w:fill="auto"/>
            <w:noWrap/>
            <w:vAlign w:val="center"/>
            <w:hideMark/>
          </w:tcPr>
          <w:p w14:paraId="4FD9AF0E"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100.0%</w:t>
            </w:r>
          </w:p>
        </w:tc>
        <w:tc>
          <w:tcPr>
            <w:tcW w:w="1294" w:type="dxa"/>
            <w:tcBorders>
              <w:top w:val="nil"/>
              <w:left w:val="nil"/>
              <w:bottom w:val="single" w:sz="18" w:space="0" w:color="auto"/>
              <w:right w:val="single" w:sz="4" w:space="0" w:color="auto"/>
            </w:tcBorders>
            <w:shd w:val="clear" w:color="auto" w:fill="auto"/>
            <w:noWrap/>
            <w:vAlign w:val="center"/>
            <w:hideMark/>
          </w:tcPr>
          <w:p w14:paraId="6D1D8519"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40.28</w:t>
            </w:r>
          </w:p>
        </w:tc>
        <w:tc>
          <w:tcPr>
            <w:tcW w:w="1294" w:type="dxa"/>
            <w:tcBorders>
              <w:top w:val="nil"/>
              <w:left w:val="nil"/>
              <w:bottom w:val="single" w:sz="18" w:space="0" w:color="auto"/>
              <w:right w:val="single" w:sz="4" w:space="0" w:color="auto"/>
            </w:tcBorders>
            <w:shd w:val="clear" w:color="auto" w:fill="auto"/>
            <w:noWrap/>
            <w:vAlign w:val="center"/>
            <w:hideMark/>
          </w:tcPr>
          <w:p w14:paraId="20880832"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100.0%</w:t>
            </w:r>
          </w:p>
        </w:tc>
        <w:tc>
          <w:tcPr>
            <w:tcW w:w="1294" w:type="dxa"/>
            <w:tcBorders>
              <w:top w:val="nil"/>
              <w:left w:val="nil"/>
              <w:bottom w:val="single" w:sz="18" w:space="0" w:color="auto"/>
              <w:right w:val="single" w:sz="4" w:space="0" w:color="auto"/>
            </w:tcBorders>
            <w:shd w:val="clear" w:color="auto" w:fill="auto"/>
            <w:noWrap/>
            <w:vAlign w:val="center"/>
            <w:hideMark/>
          </w:tcPr>
          <w:p w14:paraId="1DAF203C"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43.88</w:t>
            </w:r>
          </w:p>
        </w:tc>
        <w:tc>
          <w:tcPr>
            <w:tcW w:w="1294" w:type="dxa"/>
            <w:tcBorders>
              <w:top w:val="nil"/>
              <w:left w:val="nil"/>
              <w:bottom w:val="single" w:sz="18" w:space="0" w:color="auto"/>
              <w:right w:val="single" w:sz="4" w:space="0" w:color="auto"/>
            </w:tcBorders>
            <w:shd w:val="clear" w:color="auto" w:fill="auto"/>
            <w:noWrap/>
            <w:vAlign w:val="center"/>
            <w:hideMark/>
          </w:tcPr>
          <w:p w14:paraId="62746EDE"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100.0%</w:t>
            </w:r>
          </w:p>
        </w:tc>
        <w:tc>
          <w:tcPr>
            <w:tcW w:w="1294" w:type="dxa"/>
            <w:tcBorders>
              <w:top w:val="nil"/>
              <w:left w:val="nil"/>
              <w:bottom w:val="single" w:sz="18" w:space="0" w:color="auto"/>
              <w:right w:val="single" w:sz="4" w:space="0" w:color="auto"/>
            </w:tcBorders>
            <w:shd w:val="clear" w:color="auto" w:fill="auto"/>
            <w:noWrap/>
            <w:vAlign w:val="center"/>
            <w:hideMark/>
          </w:tcPr>
          <w:p w14:paraId="27CE2905"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58.82</w:t>
            </w:r>
          </w:p>
        </w:tc>
        <w:tc>
          <w:tcPr>
            <w:tcW w:w="1294" w:type="dxa"/>
            <w:tcBorders>
              <w:top w:val="nil"/>
              <w:left w:val="nil"/>
              <w:bottom w:val="single" w:sz="18" w:space="0" w:color="auto"/>
              <w:right w:val="single" w:sz="18" w:space="0" w:color="auto"/>
            </w:tcBorders>
            <w:shd w:val="clear" w:color="auto" w:fill="auto"/>
            <w:noWrap/>
            <w:vAlign w:val="center"/>
            <w:hideMark/>
          </w:tcPr>
          <w:p w14:paraId="2B086DA6" w14:textId="77777777" w:rsidR="00F6540B" w:rsidRDefault="00F6540B" w:rsidP="00F6540B">
            <w:pPr>
              <w:spacing w:line="240" w:lineRule="auto"/>
              <w:jc w:val="center"/>
              <w:rPr>
                <w:rFonts w:ascii="Calibri" w:hAnsi="Calibri"/>
                <w:color w:val="000000"/>
                <w:szCs w:val="22"/>
              </w:rPr>
            </w:pPr>
            <w:r>
              <w:rPr>
                <w:rFonts w:ascii="Calibri" w:hAnsi="Calibri"/>
                <w:color w:val="000000"/>
                <w:szCs w:val="22"/>
              </w:rPr>
              <w:t>100.0%</w:t>
            </w:r>
          </w:p>
        </w:tc>
      </w:tr>
    </w:tbl>
    <w:p w14:paraId="63EA2199" w14:textId="77777777" w:rsidR="000A2765" w:rsidRDefault="000A2765">
      <w:pPr>
        <w:spacing w:after="200" w:line="276" w:lineRule="auto"/>
        <w:jc w:val="left"/>
        <w:rPr>
          <w:highlight w:val="yellow"/>
        </w:rPr>
      </w:pPr>
    </w:p>
    <w:p w14:paraId="2817D701" w14:textId="77777777" w:rsidR="00F6540B" w:rsidRDefault="00F6540B">
      <w:pPr>
        <w:spacing w:after="200" w:line="276" w:lineRule="auto"/>
        <w:jc w:val="left"/>
        <w:rPr>
          <w:highlight w:val="yellow"/>
        </w:rPr>
      </w:pPr>
    </w:p>
    <w:p w14:paraId="35A014D6" w14:textId="77777777" w:rsidR="00F6540B" w:rsidRPr="005636C8" w:rsidRDefault="00F6540B">
      <w:pPr>
        <w:spacing w:after="200" w:line="276" w:lineRule="auto"/>
        <w:jc w:val="left"/>
        <w:rPr>
          <w:highlight w:val="yellow"/>
        </w:rPr>
        <w:sectPr w:rsidR="00F6540B" w:rsidRPr="005636C8" w:rsidSect="004131F5">
          <w:pgSz w:w="15840" w:h="12240" w:orient="landscape" w:code="1"/>
          <w:pgMar w:top="1440" w:right="1440" w:bottom="1440" w:left="1440" w:header="720" w:footer="360" w:gutter="0"/>
          <w:pgNumType w:chapStyle="1"/>
          <w:cols w:space="720"/>
        </w:sectPr>
      </w:pPr>
    </w:p>
    <w:p w14:paraId="594C168E" w14:textId="77777777" w:rsidR="00F42EF2" w:rsidRPr="00304531" w:rsidRDefault="00F42EF2" w:rsidP="00F42EF2">
      <w:pPr>
        <w:pStyle w:val="Caption"/>
      </w:pPr>
      <w:bookmarkStart w:id="230" w:name="_Ref427146667"/>
      <w:bookmarkStart w:id="231" w:name="_Toc439233888"/>
      <w:r w:rsidRPr="00304531">
        <w:t xml:space="preserve">Figure </w:t>
      </w:r>
      <w:r w:rsidR="007B0EE1">
        <w:fldChar w:fldCharType="begin"/>
      </w:r>
      <w:r w:rsidR="007B0EE1">
        <w:instrText xml:space="preserve"> STYLEREF 1 \s </w:instrText>
      </w:r>
      <w:r w:rsidR="007B0EE1">
        <w:fldChar w:fldCharType="separate"/>
      </w:r>
      <w:r w:rsidR="00AC5F25">
        <w:rPr>
          <w:noProof/>
        </w:rPr>
        <w:t>5</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2</w:t>
      </w:r>
      <w:r w:rsidR="007B0EE1">
        <w:rPr>
          <w:noProof/>
        </w:rPr>
        <w:fldChar w:fldCharType="end"/>
      </w:r>
      <w:bookmarkEnd w:id="230"/>
      <w:r w:rsidRPr="00304531">
        <w:t xml:space="preserve">: ICQ plots for C58, C23, </w:t>
      </w:r>
      <w:r w:rsidR="00AD5AB7" w:rsidRPr="00304531">
        <w:t xml:space="preserve">and </w:t>
      </w:r>
      <w:r w:rsidRPr="00304531">
        <w:t>C59</w:t>
      </w:r>
      <w:r w:rsidR="00426015" w:rsidRPr="00304531">
        <w:t xml:space="preserve"> </w:t>
      </w:r>
      <w:r w:rsidR="00304531">
        <w:t xml:space="preserve">for Hourly Ozone </w:t>
      </w:r>
      <w:r w:rsidR="00426015" w:rsidRPr="00304531">
        <w:t xml:space="preserve">on </w:t>
      </w:r>
      <w:r w:rsidR="00304531">
        <w:t>Design Value Days</w:t>
      </w:r>
      <w:r w:rsidRPr="00304531">
        <w:t>, 2018</w:t>
      </w:r>
      <w:bookmarkEnd w:id="231"/>
    </w:p>
    <w:p w14:paraId="570A23FF" w14:textId="77777777" w:rsidR="00F42EF2" w:rsidRPr="005636C8" w:rsidRDefault="001F2856" w:rsidP="00F42EF2">
      <w:pPr>
        <w:rPr>
          <w:highlight w:val="yellow"/>
        </w:rPr>
      </w:pPr>
      <w:r>
        <w:rPr>
          <w:noProof/>
          <w:lang w:val="es-419" w:eastAsia="es-419"/>
        </w:rPr>
        <mc:AlternateContent>
          <mc:Choice Requires="wps">
            <w:drawing>
              <wp:anchor distT="0" distB="0" distL="114300" distR="114300" simplePos="0" relativeHeight="251908096" behindDoc="0" locked="0" layoutInCell="1" allowOverlap="1" wp14:anchorId="67FF015B" wp14:editId="3CE3E07E">
                <wp:simplePos x="0" y="0"/>
                <wp:positionH relativeFrom="column">
                  <wp:posOffset>400685</wp:posOffset>
                </wp:positionH>
                <wp:positionV relativeFrom="paragraph">
                  <wp:posOffset>69850</wp:posOffset>
                </wp:positionV>
                <wp:extent cx="729615" cy="5723255"/>
                <wp:effectExtent l="0" t="0" r="0" b="0"/>
                <wp:wrapNone/>
                <wp:docPr id="2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5723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E1BE2" w14:textId="77777777" w:rsidR="001F2E77" w:rsidRDefault="001F2E77">
                            <w:pPr>
                              <w:rPr>
                                <w:b/>
                              </w:rPr>
                            </w:pPr>
                            <w:r w:rsidRPr="00A6384C">
                              <w:rPr>
                                <w:b/>
                              </w:rPr>
                              <w:t>C58</w:t>
                            </w:r>
                          </w:p>
                          <w:p w14:paraId="2B9052B8" w14:textId="77777777" w:rsidR="001F2E77" w:rsidRDefault="001F2E77">
                            <w:pPr>
                              <w:rPr>
                                <w:b/>
                              </w:rPr>
                            </w:pPr>
                          </w:p>
                          <w:p w14:paraId="5AC2175D" w14:textId="77777777" w:rsidR="001F2E77" w:rsidRDefault="001F2E77">
                            <w:pPr>
                              <w:rPr>
                                <w:b/>
                              </w:rPr>
                            </w:pPr>
                          </w:p>
                          <w:p w14:paraId="63071F4D" w14:textId="77777777" w:rsidR="001F2E77" w:rsidRDefault="001F2E77">
                            <w:pPr>
                              <w:rPr>
                                <w:b/>
                              </w:rPr>
                            </w:pPr>
                          </w:p>
                          <w:p w14:paraId="2348C8FB" w14:textId="77777777" w:rsidR="001F2E77" w:rsidRDefault="001F2E77">
                            <w:pPr>
                              <w:rPr>
                                <w:b/>
                              </w:rPr>
                            </w:pPr>
                          </w:p>
                          <w:p w14:paraId="3A531043" w14:textId="77777777" w:rsidR="001F2E77" w:rsidRDefault="001F2E77">
                            <w:pPr>
                              <w:rPr>
                                <w:b/>
                              </w:rPr>
                            </w:pPr>
                          </w:p>
                          <w:p w14:paraId="1FA3B455" w14:textId="77777777" w:rsidR="001F2E77" w:rsidRDefault="001F2E77">
                            <w:pPr>
                              <w:rPr>
                                <w:b/>
                              </w:rPr>
                            </w:pPr>
                          </w:p>
                          <w:p w14:paraId="6649DA1F" w14:textId="77777777" w:rsidR="001F2E77" w:rsidRDefault="001F2E77">
                            <w:pPr>
                              <w:rPr>
                                <w:b/>
                              </w:rPr>
                            </w:pPr>
                          </w:p>
                          <w:p w14:paraId="3A41CEC6" w14:textId="77777777" w:rsidR="001F2E77" w:rsidRDefault="001F2E77">
                            <w:pPr>
                              <w:rPr>
                                <w:b/>
                              </w:rPr>
                            </w:pPr>
                          </w:p>
                          <w:p w14:paraId="09A650E8" w14:textId="77777777" w:rsidR="001F2E77" w:rsidRDefault="001F2E77">
                            <w:pPr>
                              <w:rPr>
                                <w:b/>
                              </w:rPr>
                            </w:pPr>
                          </w:p>
                          <w:p w14:paraId="4C7A98FD" w14:textId="77777777" w:rsidR="001F2E77" w:rsidRDefault="001F2E77">
                            <w:pPr>
                              <w:rPr>
                                <w:b/>
                              </w:rPr>
                            </w:pPr>
                          </w:p>
                          <w:p w14:paraId="164C1168" w14:textId="77777777" w:rsidR="001F2E77" w:rsidRDefault="001F2E77">
                            <w:pPr>
                              <w:rPr>
                                <w:b/>
                              </w:rPr>
                            </w:pPr>
                          </w:p>
                          <w:p w14:paraId="7F44810B" w14:textId="77777777" w:rsidR="001F2E77" w:rsidRPr="00304531" w:rsidRDefault="001F2E77">
                            <w:pPr>
                              <w:rPr>
                                <w:b/>
                                <w:sz w:val="28"/>
                                <w:szCs w:val="28"/>
                              </w:rPr>
                            </w:pPr>
                          </w:p>
                          <w:p w14:paraId="02178108" w14:textId="77777777" w:rsidR="001F2E77" w:rsidRDefault="001F2E77">
                            <w:pPr>
                              <w:rPr>
                                <w:b/>
                              </w:rPr>
                            </w:pPr>
                            <w:r w:rsidRPr="00A6384C">
                              <w:rPr>
                                <w:b/>
                              </w:rPr>
                              <w:t>C23</w:t>
                            </w:r>
                          </w:p>
                          <w:p w14:paraId="5ABDB119" w14:textId="77777777" w:rsidR="001F2E77" w:rsidRDefault="001F2E77">
                            <w:pPr>
                              <w:rPr>
                                <w:b/>
                              </w:rPr>
                            </w:pPr>
                          </w:p>
                          <w:p w14:paraId="3A3FF7D5" w14:textId="77777777" w:rsidR="001F2E77" w:rsidRDefault="001F2E77">
                            <w:pPr>
                              <w:rPr>
                                <w:b/>
                              </w:rPr>
                            </w:pPr>
                          </w:p>
                          <w:p w14:paraId="43137880" w14:textId="77777777" w:rsidR="001F2E77" w:rsidRDefault="001F2E77">
                            <w:pPr>
                              <w:rPr>
                                <w:b/>
                              </w:rPr>
                            </w:pPr>
                          </w:p>
                          <w:p w14:paraId="5D02A356" w14:textId="77777777" w:rsidR="001F2E77" w:rsidRDefault="001F2E77">
                            <w:pPr>
                              <w:rPr>
                                <w:b/>
                              </w:rPr>
                            </w:pPr>
                          </w:p>
                          <w:p w14:paraId="4940F61B" w14:textId="77777777" w:rsidR="001F2E77" w:rsidRDefault="001F2E77">
                            <w:pPr>
                              <w:rPr>
                                <w:b/>
                              </w:rPr>
                            </w:pPr>
                          </w:p>
                          <w:p w14:paraId="5C2E37CF" w14:textId="77777777" w:rsidR="001F2E77" w:rsidRDefault="001F2E77">
                            <w:pPr>
                              <w:rPr>
                                <w:b/>
                              </w:rPr>
                            </w:pPr>
                          </w:p>
                          <w:p w14:paraId="741FDD68" w14:textId="77777777" w:rsidR="001F2E77" w:rsidRDefault="001F2E77">
                            <w:pPr>
                              <w:rPr>
                                <w:b/>
                              </w:rPr>
                            </w:pPr>
                          </w:p>
                          <w:p w14:paraId="057DDD7D" w14:textId="77777777" w:rsidR="001F2E77" w:rsidRDefault="001F2E77">
                            <w:pPr>
                              <w:rPr>
                                <w:b/>
                              </w:rPr>
                            </w:pPr>
                          </w:p>
                          <w:p w14:paraId="48A6BDE1" w14:textId="77777777" w:rsidR="001F2E77" w:rsidRDefault="001F2E77">
                            <w:pPr>
                              <w:rPr>
                                <w:b/>
                              </w:rPr>
                            </w:pPr>
                          </w:p>
                          <w:p w14:paraId="3FCF46CA" w14:textId="77777777" w:rsidR="001F2E77" w:rsidRDefault="001F2E77">
                            <w:pPr>
                              <w:rPr>
                                <w:b/>
                              </w:rPr>
                            </w:pPr>
                          </w:p>
                          <w:p w14:paraId="0DDB9C5C" w14:textId="77777777" w:rsidR="001F2E77" w:rsidRDefault="001F2E77">
                            <w:pPr>
                              <w:rPr>
                                <w:b/>
                              </w:rPr>
                            </w:pPr>
                          </w:p>
                          <w:p w14:paraId="3D0A3B41" w14:textId="77777777" w:rsidR="001F2E77" w:rsidRPr="00AD5AB7" w:rsidRDefault="001F2E77">
                            <w:pPr>
                              <w:rPr>
                                <w:b/>
                                <w:sz w:val="28"/>
                                <w:szCs w:val="28"/>
                              </w:rPr>
                            </w:pPr>
                          </w:p>
                          <w:p w14:paraId="4C90118B" w14:textId="77777777" w:rsidR="001F2E77" w:rsidRPr="00A6384C" w:rsidRDefault="001F2E77">
                            <w:pPr>
                              <w:rPr>
                                <w:b/>
                              </w:rPr>
                            </w:pPr>
                            <w:r w:rsidRPr="00A6384C">
                              <w:rPr>
                                <w:b/>
                              </w:rPr>
                              <w:t>C59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FF015B" id="Text Box 67" o:spid="_x0000_s1078" type="#_x0000_t202" style="position:absolute;left:0;text-align:left;margin-left:31.55pt;margin-top:5.5pt;width:57.45pt;height:450.6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" filled="f" stroked="f">
                <v:textbox>
                  <w:txbxContent>
                    <w:p w14:paraId="0C4E1BE2" w14:textId="77777777" w:rsidR="001F2E77" w:rsidRDefault="001F2E77">
                      <w:pPr>
                        <w:rPr>
                          <w:b/>
                        </w:rPr>
                      </w:pPr>
                      <w:r w:rsidRPr="00A6384C">
                        <w:rPr>
                          <w:b/>
                        </w:rPr>
                        <w:t>C58</w:t>
                      </w:r>
                    </w:p>
                    <w:p w14:paraId="2B9052B8" w14:textId="77777777" w:rsidR="001F2E77" w:rsidRDefault="001F2E77">
                      <w:pPr>
                        <w:rPr>
                          <w:b/>
                        </w:rPr>
                      </w:pPr>
                    </w:p>
                    <w:p w14:paraId="5AC2175D" w14:textId="77777777" w:rsidR="001F2E77" w:rsidRDefault="001F2E77">
                      <w:pPr>
                        <w:rPr>
                          <w:b/>
                        </w:rPr>
                      </w:pPr>
                    </w:p>
                    <w:p w14:paraId="63071F4D" w14:textId="77777777" w:rsidR="001F2E77" w:rsidRDefault="001F2E77">
                      <w:pPr>
                        <w:rPr>
                          <w:b/>
                        </w:rPr>
                      </w:pPr>
                    </w:p>
                    <w:p w14:paraId="2348C8FB" w14:textId="77777777" w:rsidR="001F2E77" w:rsidRDefault="001F2E77">
                      <w:pPr>
                        <w:rPr>
                          <w:b/>
                        </w:rPr>
                      </w:pPr>
                    </w:p>
                    <w:p w14:paraId="3A531043" w14:textId="77777777" w:rsidR="001F2E77" w:rsidRDefault="001F2E77">
                      <w:pPr>
                        <w:rPr>
                          <w:b/>
                        </w:rPr>
                      </w:pPr>
                    </w:p>
                    <w:p w14:paraId="1FA3B455" w14:textId="77777777" w:rsidR="001F2E77" w:rsidRDefault="001F2E77">
                      <w:pPr>
                        <w:rPr>
                          <w:b/>
                        </w:rPr>
                      </w:pPr>
                    </w:p>
                    <w:p w14:paraId="6649DA1F" w14:textId="77777777" w:rsidR="001F2E77" w:rsidRDefault="001F2E77">
                      <w:pPr>
                        <w:rPr>
                          <w:b/>
                        </w:rPr>
                      </w:pPr>
                    </w:p>
                    <w:p w14:paraId="3A41CEC6" w14:textId="77777777" w:rsidR="001F2E77" w:rsidRDefault="001F2E77">
                      <w:pPr>
                        <w:rPr>
                          <w:b/>
                        </w:rPr>
                      </w:pPr>
                    </w:p>
                    <w:p w14:paraId="09A650E8" w14:textId="77777777" w:rsidR="001F2E77" w:rsidRDefault="001F2E77">
                      <w:pPr>
                        <w:rPr>
                          <w:b/>
                        </w:rPr>
                      </w:pPr>
                    </w:p>
                    <w:p w14:paraId="4C7A98FD" w14:textId="77777777" w:rsidR="001F2E77" w:rsidRDefault="001F2E77">
                      <w:pPr>
                        <w:rPr>
                          <w:b/>
                        </w:rPr>
                      </w:pPr>
                    </w:p>
                    <w:p w14:paraId="164C1168" w14:textId="77777777" w:rsidR="001F2E77" w:rsidRDefault="001F2E77">
                      <w:pPr>
                        <w:rPr>
                          <w:b/>
                        </w:rPr>
                      </w:pPr>
                    </w:p>
                    <w:p w14:paraId="7F44810B" w14:textId="77777777" w:rsidR="001F2E77" w:rsidRPr="00304531" w:rsidRDefault="001F2E77">
                      <w:pPr>
                        <w:rPr>
                          <w:b/>
                          <w:sz w:val="28"/>
                          <w:szCs w:val="28"/>
                        </w:rPr>
                      </w:pPr>
                    </w:p>
                    <w:p w14:paraId="02178108" w14:textId="77777777" w:rsidR="001F2E77" w:rsidRDefault="001F2E77">
                      <w:pPr>
                        <w:rPr>
                          <w:b/>
                        </w:rPr>
                      </w:pPr>
                      <w:r w:rsidRPr="00A6384C">
                        <w:rPr>
                          <w:b/>
                        </w:rPr>
                        <w:t>C23</w:t>
                      </w:r>
                    </w:p>
                    <w:p w14:paraId="5ABDB119" w14:textId="77777777" w:rsidR="001F2E77" w:rsidRDefault="001F2E77">
                      <w:pPr>
                        <w:rPr>
                          <w:b/>
                        </w:rPr>
                      </w:pPr>
                    </w:p>
                    <w:p w14:paraId="3A3FF7D5" w14:textId="77777777" w:rsidR="001F2E77" w:rsidRDefault="001F2E77">
                      <w:pPr>
                        <w:rPr>
                          <w:b/>
                        </w:rPr>
                      </w:pPr>
                    </w:p>
                    <w:p w14:paraId="43137880" w14:textId="77777777" w:rsidR="001F2E77" w:rsidRDefault="001F2E77">
                      <w:pPr>
                        <w:rPr>
                          <w:b/>
                        </w:rPr>
                      </w:pPr>
                    </w:p>
                    <w:p w14:paraId="5D02A356" w14:textId="77777777" w:rsidR="001F2E77" w:rsidRDefault="001F2E77">
                      <w:pPr>
                        <w:rPr>
                          <w:b/>
                        </w:rPr>
                      </w:pPr>
                    </w:p>
                    <w:p w14:paraId="4940F61B" w14:textId="77777777" w:rsidR="001F2E77" w:rsidRDefault="001F2E77">
                      <w:pPr>
                        <w:rPr>
                          <w:b/>
                        </w:rPr>
                      </w:pPr>
                    </w:p>
                    <w:p w14:paraId="5C2E37CF" w14:textId="77777777" w:rsidR="001F2E77" w:rsidRDefault="001F2E77">
                      <w:pPr>
                        <w:rPr>
                          <w:b/>
                        </w:rPr>
                      </w:pPr>
                    </w:p>
                    <w:p w14:paraId="741FDD68" w14:textId="77777777" w:rsidR="001F2E77" w:rsidRDefault="001F2E77">
                      <w:pPr>
                        <w:rPr>
                          <w:b/>
                        </w:rPr>
                      </w:pPr>
                    </w:p>
                    <w:p w14:paraId="057DDD7D" w14:textId="77777777" w:rsidR="001F2E77" w:rsidRDefault="001F2E77">
                      <w:pPr>
                        <w:rPr>
                          <w:b/>
                        </w:rPr>
                      </w:pPr>
                    </w:p>
                    <w:p w14:paraId="48A6BDE1" w14:textId="77777777" w:rsidR="001F2E77" w:rsidRDefault="001F2E77">
                      <w:pPr>
                        <w:rPr>
                          <w:b/>
                        </w:rPr>
                      </w:pPr>
                    </w:p>
                    <w:p w14:paraId="3FCF46CA" w14:textId="77777777" w:rsidR="001F2E77" w:rsidRDefault="001F2E77">
                      <w:pPr>
                        <w:rPr>
                          <w:b/>
                        </w:rPr>
                      </w:pPr>
                    </w:p>
                    <w:p w14:paraId="0DDB9C5C" w14:textId="77777777" w:rsidR="001F2E77" w:rsidRDefault="001F2E77">
                      <w:pPr>
                        <w:rPr>
                          <w:b/>
                        </w:rPr>
                      </w:pPr>
                    </w:p>
                    <w:p w14:paraId="3D0A3B41" w14:textId="77777777" w:rsidR="001F2E77" w:rsidRPr="00AD5AB7" w:rsidRDefault="001F2E77">
                      <w:pPr>
                        <w:rPr>
                          <w:b/>
                          <w:sz w:val="28"/>
                          <w:szCs w:val="28"/>
                        </w:rPr>
                      </w:pPr>
                    </w:p>
                    <w:p w14:paraId="4C90118B" w14:textId="77777777" w:rsidR="001F2E77" w:rsidRPr="00A6384C" w:rsidRDefault="001F2E77">
                      <w:pPr>
                        <w:rPr>
                          <w:b/>
                        </w:rPr>
                      </w:pPr>
                      <w:r w:rsidRPr="00A6384C">
                        <w:rPr>
                          <w:b/>
                        </w:rPr>
                        <w:t>C59</w:t>
                      </w:r>
                    </w:p>
                  </w:txbxContent>
                </v:textbox>
              </v:shape>
            </w:pict>
          </mc:Fallback>
        </mc:AlternateContent>
      </w:r>
      <w:r w:rsidR="00304531" w:rsidRPr="00304531">
        <w:rPr>
          <w:noProof/>
          <w:lang w:val="es-419" w:eastAsia="es-419"/>
        </w:rPr>
        <w:drawing>
          <wp:inline distT="0" distB="0" distL="0" distR="0" wp14:anchorId="0D2812D9" wp14:editId="5567D6D6">
            <wp:extent cx="5819775" cy="2651992"/>
            <wp:effectExtent l="19050" t="0" r="952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srcRect l="1054" t="726" r="1054" b="37766"/>
                    <a:stretch>
                      <a:fillRect/>
                    </a:stretch>
                  </pic:blipFill>
                  <pic:spPr bwMode="auto">
                    <a:xfrm>
                      <a:off x="0" y="0"/>
                      <a:ext cx="5819775" cy="2651992"/>
                    </a:xfrm>
                    <a:prstGeom prst="rect">
                      <a:avLst/>
                    </a:prstGeom>
                    <a:noFill/>
                    <a:ln w="9525">
                      <a:noFill/>
                      <a:miter lim="800000"/>
                      <a:headEnd/>
                      <a:tailEnd/>
                    </a:ln>
                  </pic:spPr>
                </pic:pic>
              </a:graphicData>
            </a:graphic>
          </wp:inline>
        </w:drawing>
      </w:r>
      <w:r w:rsidR="00304531" w:rsidRPr="00304531">
        <w:rPr>
          <w:noProof/>
          <w:lang w:val="es-419" w:eastAsia="es-419"/>
        </w:rPr>
        <w:drawing>
          <wp:inline distT="0" distB="0" distL="0" distR="0" wp14:anchorId="0BA9BEF0" wp14:editId="0A0EC5F2">
            <wp:extent cx="5819775" cy="2654705"/>
            <wp:effectExtent l="19050" t="0" r="9525" b="0"/>
            <wp:docPr id="1588"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srcRect l="1054" t="726" r="1054" b="37766"/>
                    <a:stretch>
                      <a:fillRect/>
                    </a:stretch>
                  </pic:blipFill>
                  <pic:spPr>
                    <a:xfrm>
                      <a:off x="0" y="0"/>
                      <a:ext cx="5819775" cy="2654705"/>
                    </a:xfrm>
                    <a:prstGeom prst="rect">
                      <a:avLst/>
                    </a:prstGeom>
                  </pic:spPr>
                </pic:pic>
              </a:graphicData>
            </a:graphic>
          </wp:inline>
        </w:drawing>
      </w:r>
      <w:r w:rsidR="00304531" w:rsidRPr="00304531">
        <w:rPr>
          <w:noProof/>
          <w:lang w:val="es-419" w:eastAsia="es-419"/>
        </w:rPr>
        <w:drawing>
          <wp:inline distT="0" distB="0" distL="0" distR="0" wp14:anchorId="73CC96B3" wp14:editId="0ABE3D4D">
            <wp:extent cx="5819775" cy="2655681"/>
            <wp:effectExtent l="19050" t="0" r="9525" b="0"/>
            <wp:docPr id="158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srcRect l="1054" t="726" r="1054" b="37766"/>
                    <a:stretch>
                      <a:fillRect/>
                    </a:stretch>
                  </pic:blipFill>
                  <pic:spPr>
                    <a:xfrm>
                      <a:off x="0" y="0"/>
                      <a:ext cx="5819775" cy="2655681"/>
                    </a:xfrm>
                    <a:prstGeom prst="rect">
                      <a:avLst/>
                    </a:prstGeom>
                  </pic:spPr>
                </pic:pic>
              </a:graphicData>
            </a:graphic>
          </wp:inline>
        </w:drawing>
      </w:r>
    </w:p>
    <w:p w14:paraId="3B13C262" w14:textId="10005465" w:rsidR="003F145B" w:rsidRPr="00304531" w:rsidRDefault="003F145B" w:rsidP="003F145B">
      <w:pPr>
        <w:pStyle w:val="Caption"/>
        <w:jc w:val="left"/>
      </w:pPr>
      <w:bookmarkStart w:id="232" w:name="_Ref427568486"/>
      <w:bookmarkStart w:id="233" w:name="_Toc439233889"/>
      <w:r w:rsidRPr="00304531">
        <w:t xml:space="preserve">Figure </w:t>
      </w:r>
      <w:r w:rsidR="007B0EE1">
        <w:fldChar w:fldCharType="begin"/>
      </w:r>
      <w:r w:rsidR="007B0EE1">
        <w:instrText xml:space="preserve"> STYLEREF 1 \s </w:instrText>
      </w:r>
      <w:r w:rsidR="007B0EE1">
        <w:fldChar w:fldCharType="separate"/>
      </w:r>
      <w:r w:rsidR="00AC5F25">
        <w:rPr>
          <w:noProof/>
        </w:rPr>
        <w:t>5</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3</w:t>
      </w:r>
      <w:r w:rsidR="007B0EE1">
        <w:rPr>
          <w:noProof/>
        </w:rPr>
        <w:fldChar w:fldCharType="end"/>
      </w:r>
      <w:bookmarkEnd w:id="232"/>
      <w:r w:rsidRPr="00304531">
        <w:t>: Pie Ch</w:t>
      </w:r>
      <w:r w:rsidR="00607F2B">
        <w:t>art for C58 for Average Peak 1-H</w:t>
      </w:r>
      <w:r w:rsidRPr="00304531">
        <w:t xml:space="preserve">our Ozone on </w:t>
      </w:r>
      <w:r w:rsidR="00304531" w:rsidRPr="00304531">
        <w:t>Design Value Days</w:t>
      </w:r>
      <w:r w:rsidRPr="00304531">
        <w:t>, 2018</w:t>
      </w:r>
      <w:bookmarkEnd w:id="233"/>
    </w:p>
    <w:p w14:paraId="0014EDCA" w14:textId="77777777" w:rsidR="003F145B" w:rsidRPr="00304531" w:rsidRDefault="00304531" w:rsidP="003F145B">
      <w:pPr>
        <w:pStyle w:val="Caption"/>
        <w:jc w:val="left"/>
      </w:pPr>
      <w:r w:rsidRPr="00304531">
        <w:rPr>
          <w:noProof/>
          <w:lang w:val="es-419" w:eastAsia="es-419"/>
        </w:rPr>
        <w:drawing>
          <wp:inline distT="0" distB="0" distL="0" distR="0" wp14:anchorId="3F427895" wp14:editId="7418BC26">
            <wp:extent cx="5324842" cy="3931920"/>
            <wp:effectExtent l="19050" t="0" r="9158" b="0"/>
            <wp:docPr id="15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srcRect l="1053" t="724" r="2106" b="724"/>
                    <a:stretch>
                      <a:fillRect/>
                    </a:stretch>
                  </pic:blipFill>
                  <pic:spPr bwMode="auto">
                    <a:xfrm>
                      <a:off x="0" y="0"/>
                      <a:ext cx="5324842" cy="3931920"/>
                    </a:xfrm>
                    <a:prstGeom prst="rect">
                      <a:avLst/>
                    </a:prstGeom>
                    <a:noFill/>
                    <a:ln w="9525">
                      <a:noFill/>
                      <a:miter lim="800000"/>
                      <a:headEnd/>
                      <a:tailEnd/>
                    </a:ln>
                  </pic:spPr>
                </pic:pic>
              </a:graphicData>
            </a:graphic>
          </wp:inline>
        </w:drawing>
      </w:r>
    </w:p>
    <w:p w14:paraId="3DF31D19" w14:textId="37C6233C" w:rsidR="003F145B" w:rsidRPr="00304531" w:rsidRDefault="003F145B" w:rsidP="003F145B">
      <w:pPr>
        <w:pStyle w:val="Caption"/>
        <w:jc w:val="left"/>
      </w:pPr>
      <w:bookmarkStart w:id="234" w:name="_Ref427568701"/>
      <w:bookmarkStart w:id="235" w:name="_Toc439233890"/>
      <w:r w:rsidRPr="00304531">
        <w:t xml:space="preserve">Figure </w:t>
      </w:r>
      <w:r w:rsidR="007B0EE1">
        <w:fldChar w:fldCharType="begin"/>
      </w:r>
      <w:r w:rsidR="007B0EE1">
        <w:instrText xml:space="preserve"> STYLEREF 1 \s </w:instrText>
      </w:r>
      <w:r w:rsidR="007B0EE1">
        <w:fldChar w:fldCharType="separate"/>
      </w:r>
      <w:r w:rsidR="00AC5F25">
        <w:rPr>
          <w:noProof/>
        </w:rPr>
        <w:t>5</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4</w:t>
      </w:r>
      <w:r w:rsidR="007B0EE1">
        <w:rPr>
          <w:noProof/>
        </w:rPr>
        <w:fldChar w:fldCharType="end"/>
      </w:r>
      <w:bookmarkEnd w:id="234"/>
      <w:r w:rsidRPr="00304531">
        <w:t xml:space="preserve">: Pie Chart for C23 </w:t>
      </w:r>
      <w:r w:rsidR="00607F2B">
        <w:t>for Average Peak 1-H</w:t>
      </w:r>
      <w:r w:rsidR="00304531" w:rsidRPr="00304531">
        <w:t>our Ozone on Design Value Days, 2018</w:t>
      </w:r>
      <w:bookmarkEnd w:id="235"/>
    </w:p>
    <w:p w14:paraId="32B02333" w14:textId="77777777" w:rsidR="003F145B" w:rsidRPr="00304531" w:rsidRDefault="00304531" w:rsidP="003F145B">
      <w:pPr>
        <w:spacing w:line="240" w:lineRule="auto"/>
        <w:jc w:val="left"/>
      </w:pPr>
      <w:r w:rsidRPr="00304531">
        <w:rPr>
          <w:noProof/>
          <w:lang w:val="es-419" w:eastAsia="es-419"/>
        </w:rPr>
        <w:drawing>
          <wp:inline distT="0" distB="0" distL="0" distR="0" wp14:anchorId="73F6FDB4" wp14:editId="656FE4FD">
            <wp:extent cx="5301071" cy="3931920"/>
            <wp:effectExtent l="19050" t="0" r="0" b="0"/>
            <wp:docPr id="15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cstate="print"/>
                    <a:srcRect l="1053" t="724" r="2106" b="724"/>
                    <a:stretch>
                      <a:fillRect/>
                    </a:stretch>
                  </pic:blipFill>
                  <pic:spPr bwMode="auto">
                    <a:xfrm>
                      <a:off x="0" y="0"/>
                      <a:ext cx="5301071" cy="3931920"/>
                    </a:xfrm>
                    <a:prstGeom prst="rect">
                      <a:avLst/>
                    </a:prstGeom>
                    <a:noFill/>
                    <a:ln w="9525">
                      <a:noFill/>
                      <a:miter lim="800000"/>
                      <a:headEnd/>
                      <a:tailEnd/>
                    </a:ln>
                  </pic:spPr>
                </pic:pic>
              </a:graphicData>
            </a:graphic>
          </wp:inline>
        </w:drawing>
      </w:r>
    </w:p>
    <w:p w14:paraId="2A4317D9" w14:textId="47D636C7" w:rsidR="003F145B" w:rsidRPr="00304531" w:rsidRDefault="003F145B" w:rsidP="003F145B">
      <w:pPr>
        <w:pStyle w:val="Caption"/>
        <w:jc w:val="left"/>
      </w:pPr>
      <w:bookmarkStart w:id="236" w:name="_Toc439233891"/>
      <w:r w:rsidRPr="00304531">
        <w:t xml:space="preserve">Figure </w:t>
      </w:r>
      <w:r w:rsidR="007B0EE1">
        <w:fldChar w:fldCharType="begin"/>
      </w:r>
      <w:r w:rsidR="007B0EE1">
        <w:instrText xml:space="preserve"> STYLEREF 1 \s </w:instrText>
      </w:r>
      <w:r w:rsidR="007B0EE1">
        <w:fldChar w:fldCharType="separate"/>
      </w:r>
      <w:r w:rsidR="00AC5F25">
        <w:rPr>
          <w:noProof/>
        </w:rPr>
        <w:t>5</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5</w:t>
      </w:r>
      <w:r w:rsidR="007B0EE1">
        <w:rPr>
          <w:noProof/>
        </w:rPr>
        <w:fldChar w:fldCharType="end"/>
      </w:r>
      <w:r w:rsidRPr="00304531">
        <w:t>: Pie Chart for C59</w:t>
      </w:r>
      <w:r w:rsidR="00607F2B">
        <w:t xml:space="preserve"> for Average Peak 1-H</w:t>
      </w:r>
      <w:r w:rsidR="00304531" w:rsidRPr="00304531">
        <w:t>our Ozone on Design Value Days, 2018</w:t>
      </w:r>
      <w:bookmarkEnd w:id="236"/>
    </w:p>
    <w:p w14:paraId="6AF69BC6" w14:textId="77777777" w:rsidR="003F145B" w:rsidRPr="005636C8" w:rsidRDefault="00304531" w:rsidP="003F145B">
      <w:pPr>
        <w:spacing w:line="240" w:lineRule="auto"/>
        <w:jc w:val="left"/>
        <w:rPr>
          <w:highlight w:val="yellow"/>
        </w:rPr>
      </w:pPr>
      <w:r w:rsidRPr="00304531">
        <w:rPr>
          <w:noProof/>
          <w:lang w:val="es-419" w:eastAsia="es-419"/>
        </w:rPr>
        <w:drawing>
          <wp:inline distT="0" distB="0" distL="0" distR="0" wp14:anchorId="10B0AED5" wp14:editId="652FCA96">
            <wp:extent cx="5301071" cy="3931920"/>
            <wp:effectExtent l="19050" t="0" r="0" b="0"/>
            <wp:docPr id="15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srcRect l="1053" t="724" r="2106" b="724"/>
                    <a:stretch>
                      <a:fillRect/>
                    </a:stretch>
                  </pic:blipFill>
                  <pic:spPr bwMode="auto">
                    <a:xfrm>
                      <a:off x="0" y="0"/>
                      <a:ext cx="5301071" cy="3931920"/>
                    </a:xfrm>
                    <a:prstGeom prst="rect">
                      <a:avLst/>
                    </a:prstGeom>
                    <a:noFill/>
                    <a:ln w="9525">
                      <a:noFill/>
                      <a:miter lim="800000"/>
                      <a:headEnd/>
                      <a:tailEnd/>
                    </a:ln>
                  </pic:spPr>
                </pic:pic>
              </a:graphicData>
            </a:graphic>
          </wp:inline>
        </w:drawing>
      </w:r>
    </w:p>
    <w:p w14:paraId="11C2E0C3" w14:textId="77777777" w:rsidR="003F145B" w:rsidRPr="005636C8" w:rsidRDefault="003F145B" w:rsidP="003F145B">
      <w:pPr>
        <w:rPr>
          <w:highlight w:val="yellow"/>
        </w:rPr>
      </w:pPr>
    </w:p>
    <w:p w14:paraId="7C35469E" w14:textId="77777777" w:rsidR="003F145B" w:rsidRPr="005636C8" w:rsidRDefault="003F145B" w:rsidP="003F145B">
      <w:pPr>
        <w:rPr>
          <w:highlight w:val="yellow"/>
        </w:rPr>
      </w:pPr>
    </w:p>
    <w:p w14:paraId="22E31AEE" w14:textId="77777777" w:rsidR="003F145B" w:rsidRPr="005636C8" w:rsidRDefault="003F145B" w:rsidP="003F145B">
      <w:pPr>
        <w:rPr>
          <w:highlight w:val="yellow"/>
        </w:rPr>
      </w:pPr>
      <w:r w:rsidRPr="005636C8">
        <w:rPr>
          <w:noProof/>
          <w:highlight w:val="yellow"/>
        </w:rPr>
        <w:t xml:space="preserve">  </w:t>
      </w:r>
    </w:p>
    <w:p w14:paraId="7D8CD5ED" w14:textId="77777777" w:rsidR="00D6185C" w:rsidRPr="005636C8" w:rsidRDefault="00D6185C" w:rsidP="00F5466F">
      <w:pPr>
        <w:pStyle w:val="Caption"/>
        <w:jc w:val="left"/>
        <w:rPr>
          <w:highlight w:val="yellow"/>
        </w:rPr>
      </w:pPr>
    </w:p>
    <w:p w14:paraId="1EF7F184" w14:textId="77777777" w:rsidR="001F70D2" w:rsidRDefault="001F70D2" w:rsidP="00F5466F">
      <w:pPr>
        <w:pStyle w:val="Caption"/>
        <w:jc w:val="left"/>
        <w:rPr>
          <w:highlight w:val="yellow"/>
        </w:rPr>
        <w:sectPr w:rsidR="001F70D2" w:rsidSect="007D51C7">
          <w:pgSz w:w="12240" w:h="15840" w:code="1"/>
          <w:pgMar w:top="1440" w:right="1440" w:bottom="1440" w:left="1440" w:header="720" w:footer="360" w:gutter="0"/>
          <w:pgNumType w:chapStyle="1"/>
          <w:cols w:space="720"/>
        </w:sectPr>
      </w:pPr>
    </w:p>
    <w:p w14:paraId="28F917B7" w14:textId="0174BE99" w:rsidR="00287961" w:rsidRPr="00377CA9" w:rsidRDefault="00287961" w:rsidP="00287961">
      <w:pPr>
        <w:pStyle w:val="Heading1"/>
      </w:pPr>
      <w:bookmarkStart w:id="237" w:name="_Toc439233823"/>
      <w:r w:rsidRPr="00377CA9">
        <w:t>Other States APCA Run</w:t>
      </w:r>
      <w:bookmarkEnd w:id="237"/>
    </w:p>
    <w:p w14:paraId="770F9B3F" w14:textId="77777777" w:rsidR="00287961" w:rsidRPr="00377CA9" w:rsidRDefault="00287961" w:rsidP="00287961"/>
    <w:p w14:paraId="2CC3C2F0" w14:textId="77777777" w:rsidR="00287961" w:rsidRPr="00377CA9" w:rsidRDefault="00287961" w:rsidP="00287961">
      <w:pPr>
        <w:pStyle w:val="Heading2"/>
      </w:pPr>
      <w:bookmarkStart w:id="238" w:name="_Toc439233824"/>
      <w:r w:rsidRPr="00377CA9">
        <w:t>APCA Run Setup</w:t>
      </w:r>
      <w:bookmarkEnd w:id="238"/>
    </w:p>
    <w:p w14:paraId="6D1A3F2F" w14:textId="2949A89A" w:rsidR="00287961" w:rsidRPr="00C61FF3" w:rsidRDefault="00377CA9" w:rsidP="00287961">
      <w:r w:rsidRPr="00377CA9">
        <w:t>An APCA</w:t>
      </w:r>
      <w:r w:rsidR="00287961" w:rsidRPr="00377CA9">
        <w:t xml:space="preserve"> was</w:t>
      </w:r>
      <w:r w:rsidRPr="00377CA9">
        <w:t xml:space="preserve"> also</w:t>
      </w:r>
      <w:r w:rsidR="00287961" w:rsidRPr="00377CA9">
        <w:t xml:space="preserve"> run at the 4</w:t>
      </w:r>
      <w:r w:rsidR="00967703">
        <w:t>-</w:t>
      </w:r>
      <w:r w:rsidR="00287961" w:rsidRPr="00377CA9">
        <w:t>km, 12</w:t>
      </w:r>
      <w:r w:rsidR="00967703">
        <w:t>-</w:t>
      </w:r>
      <w:r w:rsidR="00287961" w:rsidRPr="00377CA9">
        <w:t>km, and 36</w:t>
      </w:r>
      <w:r w:rsidR="00967703">
        <w:t>-</w:t>
      </w:r>
      <w:r w:rsidR="00287961" w:rsidRPr="00377CA9">
        <w:t xml:space="preserve">km grid sizes </w:t>
      </w:r>
      <w:r w:rsidRPr="00377CA9">
        <w:t xml:space="preserve">to analysis the impact of other states </w:t>
      </w:r>
      <w:r w:rsidRPr="00C61FF3">
        <w:t>on ozone recorded at regulatory monitors in the San Antonio-New Braunfels MSA</w:t>
      </w:r>
      <w:r w:rsidR="00287961" w:rsidRPr="00C61FF3">
        <w:t>. For the APCA run, the receptors defined in the run are the 3 regulatory monitors in the San Antonio-New Braunfels MSA: C23, C58, and C59</w:t>
      </w:r>
      <w:r w:rsidR="00D32F67">
        <w:t xml:space="preserve">. </w:t>
      </w:r>
      <w:r w:rsidR="00287961" w:rsidRPr="00C61FF3">
        <w:t xml:space="preserve">The APCA run was divided into </w:t>
      </w:r>
      <w:r w:rsidR="00C61FF3" w:rsidRPr="00C61FF3">
        <w:t>26</w:t>
      </w:r>
      <w:r w:rsidR="00287961" w:rsidRPr="00C61FF3">
        <w:t xml:space="preserve"> geographical areas, initial cond</w:t>
      </w:r>
      <w:r w:rsidRPr="00C61FF3">
        <w:t>itions, and boundary conditions</w:t>
      </w:r>
      <w:r w:rsidR="00287961" w:rsidRPr="00C61FF3">
        <w:t xml:space="preserve"> </w:t>
      </w:r>
      <w:r w:rsidRPr="00C61FF3">
        <w:t>(</w:t>
      </w:r>
      <w:r w:rsidR="002D5810">
        <w:fldChar w:fldCharType="begin"/>
      </w:r>
      <w:r w:rsidR="00CB0FF5">
        <w:instrText xml:space="preserve"> REF _Ref433003377 \h </w:instrText>
      </w:r>
      <w:r w:rsidR="002D5810">
        <w:fldChar w:fldCharType="separate"/>
      </w:r>
      <w:r w:rsidR="00AC5F25" w:rsidRPr="00377CA9">
        <w:t xml:space="preserve">Figure </w:t>
      </w:r>
      <w:r w:rsidR="00AC5F25">
        <w:rPr>
          <w:noProof/>
        </w:rPr>
        <w:t>6</w:t>
      </w:r>
      <w:r w:rsidR="00AC5F25">
        <w:noBreakHyphen/>
      </w:r>
      <w:r w:rsidR="00AC5F25">
        <w:rPr>
          <w:noProof/>
        </w:rPr>
        <w:t>1</w:t>
      </w:r>
      <w:r w:rsidR="002D5810">
        <w:fldChar w:fldCharType="end"/>
      </w:r>
      <w:r w:rsidRPr="00C61FF3">
        <w:t>)</w:t>
      </w:r>
      <w:r w:rsidR="00D32F67">
        <w:t xml:space="preserve">. </w:t>
      </w:r>
      <w:r w:rsidR="00287961" w:rsidRPr="00C61FF3">
        <w:t>The geographic source apportionment areas are:</w:t>
      </w:r>
    </w:p>
    <w:tbl>
      <w:tblPr>
        <w:tblStyle w:val="TableGrid"/>
        <w:tblW w:w="9558" w:type="dxa"/>
        <w:tblInd w:w="4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3186"/>
        <w:gridCol w:w="3186"/>
      </w:tblGrid>
      <w:tr w:rsidR="00C61FF3" w:rsidRPr="00C61FF3" w14:paraId="3C167443" w14:textId="77777777" w:rsidTr="00C61FF3">
        <w:tc>
          <w:tcPr>
            <w:tcW w:w="3186" w:type="dxa"/>
          </w:tcPr>
          <w:p w14:paraId="22F6F1A7" w14:textId="77777777" w:rsidR="00C61FF3" w:rsidRPr="00C61FF3" w:rsidRDefault="00C61FF3" w:rsidP="00377CA9">
            <w:pPr>
              <w:pStyle w:val="ListParagraph"/>
              <w:numPr>
                <w:ilvl w:val="0"/>
                <w:numId w:val="33"/>
              </w:numPr>
              <w:ind w:left="252" w:hanging="270"/>
              <w:jc w:val="left"/>
            </w:pPr>
            <w:r w:rsidRPr="00C61FF3">
              <w:t>Alabama</w:t>
            </w:r>
          </w:p>
        </w:tc>
        <w:tc>
          <w:tcPr>
            <w:tcW w:w="3186" w:type="dxa"/>
          </w:tcPr>
          <w:p w14:paraId="76A145A4" w14:textId="77777777" w:rsidR="00C61FF3" w:rsidRPr="00C61FF3" w:rsidRDefault="00C61FF3" w:rsidP="00377CA9">
            <w:pPr>
              <w:pStyle w:val="ListParagraph"/>
              <w:numPr>
                <w:ilvl w:val="0"/>
                <w:numId w:val="33"/>
              </w:numPr>
              <w:ind w:left="192" w:hanging="210"/>
              <w:jc w:val="left"/>
            </w:pPr>
            <w:r w:rsidRPr="00C61FF3">
              <w:t>Arkansas</w:t>
            </w:r>
          </w:p>
        </w:tc>
        <w:tc>
          <w:tcPr>
            <w:tcW w:w="3186" w:type="dxa"/>
          </w:tcPr>
          <w:p w14:paraId="23F9AAB4" w14:textId="77777777" w:rsidR="00C61FF3" w:rsidRPr="00C61FF3" w:rsidRDefault="00C61FF3" w:rsidP="00377CA9">
            <w:pPr>
              <w:pStyle w:val="ListParagraph"/>
              <w:numPr>
                <w:ilvl w:val="0"/>
                <w:numId w:val="33"/>
              </w:numPr>
              <w:ind w:left="192" w:hanging="210"/>
              <w:jc w:val="left"/>
            </w:pPr>
            <w:r w:rsidRPr="00C61FF3">
              <w:t>Colorado</w:t>
            </w:r>
          </w:p>
        </w:tc>
      </w:tr>
      <w:tr w:rsidR="00C61FF3" w:rsidRPr="00C61FF3" w14:paraId="2D3CB682" w14:textId="77777777" w:rsidTr="00C61FF3">
        <w:tc>
          <w:tcPr>
            <w:tcW w:w="3186" w:type="dxa"/>
          </w:tcPr>
          <w:p w14:paraId="44770302" w14:textId="77777777" w:rsidR="00C61FF3" w:rsidRPr="00C61FF3" w:rsidRDefault="00C61FF3" w:rsidP="00377CA9">
            <w:pPr>
              <w:pStyle w:val="ListParagraph"/>
              <w:numPr>
                <w:ilvl w:val="0"/>
                <w:numId w:val="33"/>
              </w:numPr>
              <w:ind w:left="252" w:hanging="270"/>
              <w:jc w:val="left"/>
            </w:pPr>
            <w:r w:rsidRPr="00C61FF3">
              <w:t>Florida</w:t>
            </w:r>
          </w:p>
        </w:tc>
        <w:tc>
          <w:tcPr>
            <w:tcW w:w="3186" w:type="dxa"/>
          </w:tcPr>
          <w:p w14:paraId="24BB474F" w14:textId="77777777" w:rsidR="00C61FF3" w:rsidRPr="00C61FF3" w:rsidRDefault="00C61FF3" w:rsidP="00377CA9">
            <w:pPr>
              <w:pStyle w:val="ListParagraph"/>
              <w:numPr>
                <w:ilvl w:val="0"/>
                <w:numId w:val="33"/>
              </w:numPr>
              <w:ind w:left="192" w:hanging="210"/>
              <w:jc w:val="left"/>
            </w:pPr>
            <w:r w:rsidRPr="00C61FF3">
              <w:t>Georgia</w:t>
            </w:r>
          </w:p>
        </w:tc>
        <w:tc>
          <w:tcPr>
            <w:tcW w:w="3186" w:type="dxa"/>
          </w:tcPr>
          <w:p w14:paraId="3FAB6489" w14:textId="77777777" w:rsidR="00C61FF3" w:rsidRPr="00C61FF3" w:rsidRDefault="00C61FF3" w:rsidP="00377CA9">
            <w:pPr>
              <w:pStyle w:val="ListParagraph"/>
              <w:numPr>
                <w:ilvl w:val="0"/>
                <w:numId w:val="33"/>
              </w:numPr>
              <w:ind w:left="192" w:hanging="210"/>
              <w:jc w:val="left"/>
            </w:pPr>
            <w:r w:rsidRPr="00C61FF3">
              <w:t>Kentucky</w:t>
            </w:r>
          </w:p>
        </w:tc>
      </w:tr>
      <w:tr w:rsidR="00C61FF3" w:rsidRPr="00C61FF3" w14:paraId="6D006F7C" w14:textId="77777777" w:rsidTr="00C61FF3">
        <w:tc>
          <w:tcPr>
            <w:tcW w:w="3186" w:type="dxa"/>
          </w:tcPr>
          <w:p w14:paraId="0D3271CC" w14:textId="77777777" w:rsidR="00C61FF3" w:rsidRPr="00C61FF3" w:rsidRDefault="00C61FF3" w:rsidP="00377CA9">
            <w:pPr>
              <w:pStyle w:val="ListParagraph"/>
              <w:numPr>
                <w:ilvl w:val="0"/>
                <w:numId w:val="33"/>
              </w:numPr>
              <w:ind w:left="252" w:hanging="270"/>
              <w:jc w:val="left"/>
            </w:pPr>
            <w:r w:rsidRPr="00C61FF3">
              <w:t>Kansas</w:t>
            </w:r>
          </w:p>
        </w:tc>
        <w:tc>
          <w:tcPr>
            <w:tcW w:w="3186" w:type="dxa"/>
          </w:tcPr>
          <w:p w14:paraId="6344470B" w14:textId="77777777" w:rsidR="00C61FF3" w:rsidRPr="00C61FF3" w:rsidRDefault="00C61FF3" w:rsidP="00377CA9">
            <w:pPr>
              <w:pStyle w:val="ListParagraph"/>
              <w:numPr>
                <w:ilvl w:val="0"/>
                <w:numId w:val="33"/>
              </w:numPr>
              <w:ind w:left="192" w:hanging="210"/>
              <w:jc w:val="left"/>
            </w:pPr>
            <w:r w:rsidRPr="00C61FF3">
              <w:t>Illinois</w:t>
            </w:r>
          </w:p>
        </w:tc>
        <w:tc>
          <w:tcPr>
            <w:tcW w:w="3186" w:type="dxa"/>
          </w:tcPr>
          <w:p w14:paraId="4D666A14" w14:textId="77777777" w:rsidR="00C61FF3" w:rsidRPr="00C61FF3" w:rsidRDefault="00C61FF3" w:rsidP="00377CA9">
            <w:pPr>
              <w:pStyle w:val="ListParagraph"/>
              <w:numPr>
                <w:ilvl w:val="0"/>
                <w:numId w:val="33"/>
              </w:numPr>
              <w:ind w:left="192" w:hanging="210"/>
              <w:jc w:val="left"/>
            </w:pPr>
            <w:r w:rsidRPr="00C61FF3">
              <w:t>Indiana</w:t>
            </w:r>
          </w:p>
        </w:tc>
      </w:tr>
      <w:tr w:rsidR="00C61FF3" w:rsidRPr="00C61FF3" w14:paraId="229834E4" w14:textId="77777777" w:rsidTr="00C61FF3">
        <w:trPr>
          <w:trHeight w:val="70"/>
        </w:trPr>
        <w:tc>
          <w:tcPr>
            <w:tcW w:w="3186" w:type="dxa"/>
          </w:tcPr>
          <w:p w14:paraId="44C1C94E" w14:textId="77777777" w:rsidR="00C61FF3" w:rsidRPr="00C61FF3" w:rsidRDefault="00C61FF3" w:rsidP="00377CA9">
            <w:pPr>
              <w:pStyle w:val="ListParagraph"/>
              <w:numPr>
                <w:ilvl w:val="0"/>
                <w:numId w:val="33"/>
              </w:numPr>
              <w:ind w:left="252" w:hanging="270"/>
              <w:jc w:val="left"/>
            </w:pPr>
            <w:r w:rsidRPr="00C61FF3">
              <w:t>Louisiana</w:t>
            </w:r>
          </w:p>
        </w:tc>
        <w:tc>
          <w:tcPr>
            <w:tcW w:w="3186" w:type="dxa"/>
          </w:tcPr>
          <w:p w14:paraId="5954867B" w14:textId="77777777" w:rsidR="00C61FF3" w:rsidRPr="00C61FF3" w:rsidRDefault="00C61FF3" w:rsidP="00377CA9">
            <w:pPr>
              <w:pStyle w:val="ListParagraph"/>
              <w:numPr>
                <w:ilvl w:val="0"/>
                <w:numId w:val="33"/>
              </w:numPr>
              <w:ind w:left="192" w:hanging="210"/>
              <w:jc w:val="left"/>
            </w:pPr>
            <w:r w:rsidRPr="00C61FF3">
              <w:t>Ohio</w:t>
            </w:r>
          </w:p>
        </w:tc>
        <w:tc>
          <w:tcPr>
            <w:tcW w:w="3186" w:type="dxa"/>
          </w:tcPr>
          <w:p w14:paraId="1AB81206" w14:textId="77777777" w:rsidR="00C61FF3" w:rsidRPr="00C61FF3" w:rsidRDefault="00C61FF3" w:rsidP="00377CA9">
            <w:pPr>
              <w:pStyle w:val="ListParagraph"/>
              <w:numPr>
                <w:ilvl w:val="0"/>
                <w:numId w:val="33"/>
              </w:numPr>
              <w:ind w:left="192" w:hanging="210"/>
              <w:jc w:val="left"/>
            </w:pPr>
            <w:r w:rsidRPr="00C61FF3">
              <w:t>Oklahoma</w:t>
            </w:r>
          </w:p>
        </w:tc>
      </w:tr>
      <w:tr w:rsidR="00C61FF3" w:rsidRPr="00C61FF3" w14:paraId="126381BA" w14:textId="77777777" w:rsidTr="00C61FF3">
        <w:trPr>
          <w:trHeight w:val="70"/>
        </w:trPr>
        <w:tc>
          <w:tcPr>
            <w:tcW w:w="3186" w:type="dxa"/>
          </w:tcPr>
          <w:p w14:paraId="4431D7F5" w14:textId="77777777" w:rsidR="00C61FF3" w:rsidRPr="00C61FF3" w:rsidRDefault="00C61FF3" w:rsidP="00377CA9">
            <w:pPr>
              <w:pStyle w:val="ListParagraph"/>
              <w:numPr>
                <w:ilvl w:val="0"/>
                <w:numId w:val="33"/>
              </w:numPr>
              <w:ind w:left="252" w:hanging="270"/>
              <w:jc w:val="left"/>
            </w:pPr>
            <w:r w:rsidRPr="00C61FF3">
              <w:t>Mississippi</w:t>
            </w:r>
          </w:p>
        </w:tc>
        <w:tc>
          <w:tcPr>
            <w:tcW w:w="3186" w:type="dxa"/>
          </w:tcPr>
          <w:p w14:paraId="4736B6A2" w14:textId="77777777" w:rsidR="00C61FF3" w:rsidRPr="00C61FF3" w:rsidRDefault="00C61FF3" w:rsidP="00377CA9">
            <w:pPr>
              <w:pStyle w:val="ListParagraph"/>
              <w:numPr>
                <w:ilvl w:val="0"/>
                <w:numId w:val="33"/>
              </w:numPr>
              <w:ind w:left="192" w:hanging="210"/>
              <w:jc w:val="left"/>
            </w:pPr>
            <w:r w:rsidRPr="00C61FF3">
              <w:t>Missouri</w:t>
            </w:r>
          </w:p>
        </w:tc>
        <w:tc>
          <w:tcPr>
            <w:tcW w:w="3186" w:type="dxa"/>
          </w:tcPr>
          <w:p w14:paraId="19093C85" w14:textId="77777777" w:rsidR="00C61FF3" w:rsidRPr="00C61FF3" w:rsidRDefault="00C61FF3" w:rsidP="00377CA9">
            <w:pPr>
              <w:pStyle w:val="ListParagraph"/>
              <w:numPr>
                <w:ilvl w:val="0"/>
                <w:numId w:val="33"/>
              </w:numPr>
              <w:ind w:left="192" w:hanging="210"/>
              <w:jc w:val="left"/>
            </w:pPr>
            <w:r w:rsidRPr="00C61FF3">
              <w:t>New Mexico</w:t>
            </w:r>
          </w:p>
        </w:tc>
      </w:tr>
      <w:tr w:rsidR="00C61FF3" w:rsidRPr="00C61FF3" w14:paraId="2EAD6695" w14:textId="77777777" w:rsidTr="00C61FF3">
        <w:trPr>
          <w:trHeight w:val="70"/>
        </w:trPr>
        <w:tc>
          <w:tcPr>
            <w:tcW w:w="3186" w:type="dxa"/>
          </w:tcPr>
          <w:p w14:paraId="0E747405" w14:textId="77777777" w:rsidR="00C61FF3" w:rsidRPr="00C61FF3" w:rsidRDefault="00C61FF3" w:rsidP="00377CA9">
            <w:pPr>
              <w:pStyle w:val="ListParagraph"/>
              <w:numPr>
                <w:ilvl w:val="0"/>
                <w:numId w:val="33"/>
              </w:numPr>
              <w:ind w:left="252" w:hanging="270"/>
              <w:jc w:val="left"/>
            </w:pPr>
            <w:r w:rsidRPr="00C61FF3">
              <w:t>North Carolina</w:t>
            </w:r>
          </w:p>
        </w:tc>
        <w:tc>
          <w:tcPr>
            <w:tcW w:w="3186" w:type="dxa"/>
          </w:tcPr>
          <w:p w14:paraId="2493A72E" w14:textId="77777777" w:rsidR="00C61FF3" w:rsidRPr="00C61FF3" w:rsidRDefault="00C61FF3" w:rsidP="00377CA9">
            <w:pPr>
              <w:pStyle w:val="ListParagraph"/>
              <w:numPr>
                <w:ilvl w:val="0"/>
                <w:numId w:val="33"/>
              </w:numPr>
              <w:ind w:left="192" w:hanging="210"/>
              <w:jc w:val="left"/>
            </w:pPr>
            <w:r w:rsidRPr="00C61FF3">
              <w:t>South Carolina</w:t>
            </w:r>
          </w:p>
        </w:tc>
        <w:tc>
          <w:tcPr>
            <w:tcW w:w="3186" w:type="dxa"/>
          </w:tcPr>
          <w:p w14:paraId="4F814E80" w14:textId="77777777" w:rsidR="00C61FF3" w:rsidRPr="00C61FF3" w:rsidRDefault="00C61FF3" w:rsidP="00377CA9">
            <w:pPr>
              <w:pStyle w:val="ListParagraph"/>
              <w:numPr>
                <w:ilvl w:val="0"/>
                <w:numId w:val="33"/>
              </w:numPr>
              <w:ind w:left="192" w:hanging="210"/>
              <w:jc w:val="left"/>
            </w:pPr>
            <w:r w:rsidRPr="00C61FF3">
              <w:t>Tennessee</w:t>
            </w:r>
          </w:p>
        </w:tc>
      </w:tr>
      <w:tr w:rsidR="00C61FF3" w:rsidRPr="00C61FF3" w14:paraId="744FDF76" w14:textId="77777777" w:rsidTr="00C61FF3">
        <w:trPr>
          <w:trHeight w:val="70"/>
        </w:trPr>
        <w:tc>
          <w:tcPr>
            <w:tcW w:w="3186" w:type="dxa"/>
          </w:tcPr>
          <w:p w14:paraId="4D45330D" w14:textId="77777777" w:rsidR="00C61FF3" w:rsidRPr="00C61FF3" w:rsidRDefault="00C61FF3" w:rsidP="00377CA9">
            <w:pPr>
              <w:pStyle w:val="ListParagraph"/>
              <w:numPr>
                <w:ilvl w:val="0"/>
                <w:numId w:val="33"/>
              </w:numPr>
              <w:ind w:left="252" w:hanging="270"/>
              <w:jc w:val="left"/>
            </w:pPr>
            <w:r w:rsidRPr="00C61FF3">
              <w:t>Texas</w:t>
            </w:r>
          </w:p>
        </w:tc>
        <w:tc>
          <w:tcPr>
            <w:tcW w:w="3186" w:type="dxa"/>
          </w:tcPr>
          <w:p w14:paraId="72C45A27" w14:textId="77777777" w:rsidR="00C61FF3" w:rsidRPr="00C61FF3" w:rsidRDefault="00C61FF3" w:rsidP="00377CA9">
            <w:pPr>
              <w:pStyle w:val="ListParagraph"/>
              <w:numPr>
                <w:ilvl w:val="0"/>
                <w:numId w:val="33"/>
              </w:numPr>
              <w:ind w:left="192" w:hanging="210"/>
              <w:jc w:val="left"/>
            </w:pPr>
            <w:r w:rsidRPr="00C61FF3">
              <w:t>Virginia</w:t>
            </w:r>
          </w:p>
        </w:tc>
        <w:tc>
          <w:tcPr>
            <w:tcW w:w="3186" w:type="dxa"/>
          </w:tcPr>
          <w:p w14:paraId="71C3819A" w14:textId="77777777" w:rsidR="00C61FF3" w:rsidRPr="00C61FF3" w:rsidRDefault="00C61FF3" w:rsidP="00377CA9">
            <w:pPr>
              <w:pStyle w:val="ListParagraph"/>
              <w:numPr>
                <w:ilvl w:val="0"/>
                <w:numId w:val="33"/>
              </w:numPr>
              <w:ind w:left="192" w:hanging="210"/>
              <w:jc w:val="left"/>
            </w:pPr>
            <w:r w:rsidRPr="00C61FF3">
              <w:t>West Virginia</w:t>
            </w:r>
          </w:p>
        </w:tc>
      </w:tr>
      <w:tr w:rsidR="00C61FF3" w:rsidRPr="00C61FF3" w14:paraId="5CAAA7BB" w14:textId="77777777" w:rsidTr="00C61FF3">
        <w:trPr>
          <w:trHeight w:val="70"/>
        </w:trPr>
        <w:tc>
          <w:tcPr>
            <w:tcW w:w="3186" w:type="dxa"/>
          </w:tcPr>
          <w:p w14:paraId="373CAF13" w14:textId="77777777" w:rsidR="00C61FF3" w:rsidRPr="00C61FF3" w:rsidRDefault="00C61FF3" w:rsidP="00377CA9">
            <w:pPr>
              <w:pStyle w:val="ListParagraph"/>
              <w:numPr>
                <w:ilvl w:val="0"/>
                <w:numId w:val="33"/>
              </w:numPr>
              <w:ind w:left="252" w:hanging="270"/>
              <w:jc w:val="left"/>
            </w:pPr>
            <w:r w:rsidRPr="00C61FF3">
              <w:t>North Central US</w:t>
            </w:r>
          </w:p>
        </w:tc>
        <w:tc>
          <w:tcPr>
            <w:tcW w:w="3186" w:type="dxa"/>
          </w:tcPr>
          <w:p w14:paraId="2E153376" w14:textId="77777777" w:rsidR="00C61FF3" w:rsidRPr="00C61FF3" w:rsidRDefault="00C61FF3" w:rsidP="00377CA9">
            <w:pPr>
              <w:pStyle w:val="ListParagraph"/>
              <w:numPr>
                <w:ilvl w:val="0"/>
                <w:numId w:val="33"/>
              </w:numPr>
              <w:ind w:left="192" w:hanging="210"/>
              <w:jc w:val="left"/>
            </w:pPr>
            <w:r w:rsidRPr="00C61FF3">
              <w:t>North Eastern US</w:t>
            </w:r>
          </w:p>
        </w:tc>
        <w:tc>
          <w:tcPr>
            <w:tcW w:w="3186" w:type="dxa"/>
          </w:tcPr>
          <w:p w14:paraId="7E63FB3F" w14:textId="77777777" w:rsidR="00C61FF3" w:rsidRPr="00C61FF3" w:rsidRDefault="00C61FF3" w:rsidP="00377CA9">
            <w:pPr>
              <w:pStyle w:val="ListParagraph"/>
              <w:numPr>
                <w:ilvl w:val="0"/>
                <w:numId w:val="33"/>
              </w:numPr>
              <w:ind w:left="192" w:hanging="210"/>
              <w:jc w:val="left"/>
            </w:pPr>
            <w:r w:rsidRPr="00C61FF3">
              <w:t>Western US</w:t>
            </w:r>
          </w:p>
        </w:tc>
      </w:tr>
      <w:tr w:rsidR="00C61FF3" w:rsidRPr="00C61FF3" w14:paraId="4BCC6251" w14:textId="77777777" w:rsidTr="00C61FF3">
        <w:trPr>
          <w:trHeight w:val="70"/>
        </w:trPr>
        <w:tc>
          <w:tcPr>
            <w:tcW w:w="3186" w:type="dxa"/>
          </w:tcPr>
          <w:p w14:paraId="19F196EA" w14:textId="77777777" w:rsidR="00C61FF3" w:rsidRPr="00C61FF3" w:rsidRDefault="00C61FF3" w:rsidP="00C61FF3">
            <w:pPr>
              <w:pStyle w:val="ListParagraph"/>
              <w:numPr>
                <w:ilvl w:val="0"/>
                <w:numId w:val="33"/>
              </w:numPr>
              <w:ind w:left="252" w:hanging="270"/>
              <w:jc w:val="left"/>
            </w:pPr>
            <w:r w:rsidRPr="00C61FF3">
              <w:t>Gulf of Mexico, Atlantic Ozone and Pacific Ocean</w:t>
            </w:r>
          </w:p>
        </w:tc>
        <w:tc>
          <w:tcPr>
            <w:tcW w:w="3186" w:type="dxa"/>
          </w:tcPr>
          <w:p w14:paraId="64374AA6" w14:textId="77777777" w:rsidR="00C61FF3" w:rsidRPr="00C61FF3" w:rsidRDefault="00C61FF3" w:rsidP="00377CA9">
            <w:pPr>
              <w:pStyle w:val="ListParagraph"/>
              <w:numPr>
                <w:ilvl w:val="0"/>
                <w:numId w:val="33"/>
              </w:numPr>
              <w:ind w:left="192" w:hanging="210"/>
              <w:jc w:val="left"/>
            </w:pPr>
            <w:r w:rsidRPr="00C61FF3">
              <w:t>International (Canada, Mexico, and Caribbean)</w:t>
            </w:r>
          </w:p>
        </w:tc>
        <w:tc>
          <w:tcPr>
            <w:tcW w:w="3186" w:type="dxa"/>
          </w:tcPr>
          <w:p w14:paraId="3837B29F" w14:textId="77777777" w:rsidR="00C61FF3" w:rsidRPr="00C61FF3" w:rsidRDefault="00C61FF3" w:rsidP="00377CA9">
            <w:pPr>
              <w:pStyle w:val="ListParagraph"/>
              <w:numPr>
                <w:ilvl w:val="0"/>
                <w:numId w:val="33"/>
              </w:numPr>
              <w:ind w:left="192" w:hanging="210"/>
              <w:jc w:val="left"/>
            </w:pPr>
            <w:r w:rsidRPr="00C61FF3">
              <w:t>Boundary conditions</w:t>
            </w:r>
          </w:p>
        </w:tc>
      </w:tr>
      <w:tr w:rsidR="00C61FF3" w:rsidRPr="00377CA9" w14:paraId="1D7F1731" w14:textId="77777777" w:rsidTr="00C61FF3">
        <w:trPr>
          <w:trHeight w:val="70"/>
        </w:trPr>
        <w:tc>
          <w:tcPr>
            <w:tcW w:w="3186" w:type="dxa"/>
          </w:tcPr>
          <w:p w14:paraId="7AE48E1F" w14:textId="77777777" w:rsidR="00C61FF3" w:rsidRPr="00C61FF3" w:rsidRDefault="00C61FF3" w:rsidP="00377CA9">
            <w:pPr>
              <w:pStyle w:val="ListParagraph"/>
              <w:numPr>
                <w:ilvl w:val="0"/>
                <w:numId w:val="33"/>
              </w:numPr>
              <w:ind w:left="252" w:hanging="270"/>
              <w:jc w:val="left"/>
            </w:pPr>
            <w:r w:rsidRPr="00C61FF3">
              <w:t>Initial Conditions</w:t>
            </w:r>
          </w:p>
        </w:tc>
        <w:tc>
          <w:tcPr>
            <w:tcW w:w="3186" w:type="dxa"/>
          </w:tcPr>
          <w:p w14:paraId="2D2D2D27" w14:textId="77777777" w:rsidR="00C61FF3" w:rsidRPr="00377CA9" w:rsidRDefault="00C61FF3" w:rsidP="00C61FF3">
            <w:pPr>
              <w:pStyle w:val="ListParagraph"/>
              <w:ind w:left="192"/>
              <w:jc w:val="left"/>
            </w:pPr>
          </w:p>
        </w:tc>
        <w:tc>
          <w:tcPr>
            <w:tcW w:w="3186" w:type="dxa"/>
          </w:tcPr>
          <w:p w14:paraId="392A0E9B" w14:textId="77777777" w:rsidR="00C61FF3" w:rsidRPr="00377CA9" w:rsidRDefault="00C61FF3" w:rsidP="00C61FF3">
            <w:pPr>
              <w:pStyle w:val="ListParagraph"/>
              <w:ind w:left="192"/>
              <w:jc w:val="left"/>
            </w:pPr>
          </w:p>
        </w:tc>
      </w:tr>
    </w:tbl>
    <w:p w14:paraId="2FA98633" w14:textId="77777777" w:rsidR="00287961" w:rsidRPr="005636C8" w:rsidRDefault="00287961" w:rsidP="00287961">
      <w:pPr>
        <w:rPr>
          <w:highlight w:val="yellow"/>
        </w:rPr>
      </w:pPr>
    </w:p>
    <w:p w14:paraId="158E0C60" w14:textId="77777777" w:rsidR="00287961" w:rsidRPr="005636C8" w:rsidRDefault="00287961" w:rsidP="00287961">
      <w:pPr>
        <w:rPr>
          <w:highlight w:val="yellow"/>
        </w:rPr>
      </w:pPr>
    </w:p>
    <w:p w14:paraId="057D7B0C" w14:textId="77777777" w:rsidR="00287961" w:rsidRPr="005636C8" w:rsidRDefault="00287961" w:rsidP="00287961">
      <w:pPr>
        <w:rPr>
          <w:highlight w:val="yellow"/>
        </w:rPr>
      </w:pPr>
    </w:p>
    <w:p w14:paraId="39E6295E" w14:textId="77777777" w:rsidR="00287961" w:rsidRPr="005636C8" w:rsidRDefault="00287961" w:rsidP="00287961">
      <w:pPr>
        <w:rPr>
          <w:highlight w:val="yellow"/>
        </w:rPr>
      </w:pPr>
    </w:p>
    <w:p w14:paraId="4DCDC2DB" w14:textId="77777777" w:rsidR="00287961" w:rsidRPr="005636C8" w:rsidRDefault="00287961" w:rsidP="00287961">
      <w:pPr>
        <w:rPr>
          <w:highlight w:val="yellow"/>
        </w:rPr>
      </w:pPr>
    </w:p>
    <w:p w14:paraId="69B91EE0" w14:textId="77777777" w:rsidR="00287961" w:rsidRPr="005636C8" w:rsidRDefault="00287961" w:rsidP="00287961">
      <w:pPr>
        <w:rPr>
          <w:highlight w:val="yellow"/>
        </w:rPr>
      </w:pPr>
    </w:p>
    <w:p w14:paraId="7DE276F9" w14:textId="77777777" w:rsidR="00287961" w:rsidRPr="005636C8" w:rsidRDefault="00287961" w:rsidP="00287961">
      <w:pPr>
        <w:rPr>
          <w:highlight w:val="yellow"/>
        </w:rPr>
      </w:pPr>
    </w:p>
    <w:p w14:paraId="73FB3B78" w14:textId="77777777" w:rsidR="00287961" w:rsidRPr="005636C8" w:rsidRDefault="00287961" w:rsidP="00287961">
      <w:pPr>
        <w:rPr>
          <w:highlight w:val="yellow"/>
        </w:rPr>
      </w:pPr>
    </w:p>
    <w:p w14:paraId="0825651B" w14:textId="77777777" w:rsidR="00287961" w:rsidRPr="005636C8" w:rsidRDefault="00287961" w:rsidP="00287961">
      <w:pPr>
        <w:rPr>
          <w:highlight w:val="yellow"/>
        </w:rPr>
      </w:pPr>
    </w:p>
    <w:p w14:paraId="1DA46FB0" w14:textId="77777777" w:rsidR="00287961" w:rsidRPr="005636C8" w:rsidRDefault="00287961" w:rsidP="00287961">
      <w:pPr>
        <w:rPr>
          <w:highlight w:val="yellow"/>
        </w:rPr>
      </w:pPr>
    </w:p>
    <w:p w14:paraId="485D733A" w14:textId="77777777" w:rsidR="00287961" w:rsidRPr="005636C8" w:rsidRDefault="00287961" w:rsidP="00287961">
      <w:pPr>
        <w:rPr>
          <w:highlight w:val="yellow"/>
        </w:rPr>
      </w:pPr>
    </w:p>
    <w:p w14:paraId="441A4C11" w14:textId="77777777" w:rsidR="00287961" w:rsidRPr="005636C8" w:rsidRDefault="00287961" w:rsidP="00287961">
      <w:pPr>
        <w:pStyle w:val="Caption"/>
        <w:rPr>
          <w:highlight w:val="yellow"/>
        </w:rPr>
        <w:sectPr w:rsidR="00287961" w:rsidRPr="005636C8" w:rsidSect="00490DD9">
          <w:pgSz w:w="12240" w:h="15840" w:code="1"/>
          <w:pgMar w:top="1440" w:right="1440" w:bottom="1440" w:left="1440" w:header="720" w:footer="360" w:gutter="0"/>
          <w:pgNumType w:start="1" w:chapStyle="1"/>
          <w:cols w:space="720"/>
        </w:sectPr>
      </w:pPr>
    </w:p>
    <w:p w14:paraId="3FE4F367" w14:textId="5210EFB1" w:rsidR="00287961" w:rsidRPr="00377CA9" w:rsidRDefault="00287961" w:rsidP="00287961">
      <w:pPr>
        <w:pStyle w:val="Caption"/>
      </w:pPr>
      <w:bookmarkStart w:id="239" w:name="_Ref433003377"/>
      <w:bookmarkStart w:id="240" w:name="_Toc439233892"/>
      <w:r w:rsidRPr="00377CA9">
        <w:t xml:space="preserve">Figure </w:t>
      </w:r>
      <w:r w:rsidR="007B0EE1">
        <w:fldChar w:fldCharType="begin"/>
      </w:r>
      <w:r w:rsidR="007B0EE1">
        <w:instrText xml:space="preserve"> STYLEREF 1 \s </w:instrText>
      </w:r>
      <w:r w:rsidR="007B0EE1">
        <w:fldChar w:fldCharType="separate"/>
      </w:r>
      <w:r w:rsidR="00AC5F25">
        <w:rPr>
          <w:noProof/>
        </w:rPr>
        <w:t>6</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1</w:t>
      </w:r>
      <w:r w:rsidR="007B0EE1">
        <w:rPr>
          <w:noProof/>
        </w:rPr>
        <w:fldChar w:fldCharType="end"/>
      </w:r>
      <w:bookmarkEnd w:id="239"/>
      <w:r w:rsidRPr="00377CA9">
        <w:t xml:space="preserve">: </w:t>
      </w:r>
      <w:r w:rsidRPr="00377CA9">
        <w:rPr>
          <w:rFonts w:cs="Arial"/>
        </w:rPr>
        <w:t xml:space="preserve">APCA </w:t>
      </w:r>
      <w:r w:rsidR="0096463C" w:rsidRPr="00377CA9">
        <w:rPr>
          <w:rFonts w:cs="Arial"/>
        </w:rPr>
        <w:t>Other States/</w:t>
      </w:r>
      <w:r w:rsidR="00976AC0">
        <w:rPr>
          <w:rFonts w:cs="Arial"/>
        </w:rPr>
        <w:t>Regions at the 36-K</w:t>
      </w:r>
      <w:r w:rsidRPr="00377CA9">
        <w:rPr>
          <w:rFonts w:cs="Arial"/>
        </w:rPr>
        <w:t>m Grid Level, 2018</w:t>
      </w:r>
      <w:bookmarkEnd w:id="240"/>
    </w:p>
    <w:p w14:paraId="4D5A9E58" w14:textId="77777777" w:rsidR="00287961" w:rsidRPr="00377CA9" w:rsidRDefault="00377CA9" w:rsidP="00287961">
      <w:r w:rsidRPr="00377CA9">
        <w:rPr>
          <w:noProof/>
          <w:lang w:val="es-419" w:eastAsia="es-419"/>
        </w:rPr>
        <w:drawing>
          <wp:inline distT="0" distB="0" distL="0" distR="0" wp14:anchorId="757BD8F2" wp14:editId="2B3EB0CE">
            <wp:extent cx="6763245" cy="5200650"/>
            <wp:effectExtent l="19050" t="19050" r="18555" b="19050"/>
            <wp:docPr id="18" name="Picture 17" descr="CAMx_Grid_System_APCA_4km_States_36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Grid_System_APCA_4km_States_36km.jpg"/>
                    <pic:cNvPicPr/>
                  </pic:nvPicPr>
                  <pic:blipFill>
                    <a:blip r:embed="rId168" cstate="print"/>
                    <a:srcRect l="8182" t="7059" r="2000" b="3529"/>
                    <a:stretch>
                      <a:fillRect/>
                    </a:stretch>
                  </pic:blipFill>
                  <pic:spPr>
                    <a:xfrm>
                      <a:off x="0" y="0"/>
                      <a:ext cx="6763245" cy="5200650"/>
                    </a:xfrm>
                    <a:prstGeom prst="rect">
                      <a:avLst/>
                    </a:prstGeom>
                    <a:ln w="25400">
                      <a:solidFill>
                        <a:schemeClr val="tx1"/>
                      </a:solidFill>
                    </a:ln>
                  </pic:spPr>
                </pic:pic>
              </a:graphicData>
            </a:graphic>
          </wp:inline>
        </w:drawing>
      </w:r>
    </w:p>
    <w:p w14:paraId="28796D56" w14:textId="77777777" w:rsidR="00287961" w:rsidRPr="00377CA9" w:rsidRDefault="00287961" w:rsidP="00287961">
      <w:pPr>
        <w:spacing w:line="240" w:lineRule="auto"/>
        <w:rPr>
          <w:szCs w:val="24"/>
        </w:rPr>
      </w:pPr>
      <w:r w:rsidRPr="00377CA9">
        <w:rPr>
          <w:szCs w:val="24"/>
        </w:rPr>
        <w:t xml:space="preserve">Plot Date: </w:t>
      </w:r>
      <w:r w:rsidRPr="00377CA9">
        <w:rPr>
          <w:szCs w:val="24"/>
        </w:rPr>
        <w:tab/>
      </w:r>
      <w:r w:rsidRPr="00377CA9">
        <w:rPr>
          <w:szCs w:val="24"/>
        </w:rPr>
        <w:tab/>
      </w:r>
      <w:r w:rsidR="00377CA9" w:rsidRPr="00377CA9">
        <w:rPr>
          <w:szCs w:val="24"/>
        </w:rPr>
        <w:t>July</w:t>
      </w:r>
      <w:r w:rsidRPr="00377CA9">
        <w:rPr>
          <w:szCs w:val="24"/>
        </w:rPr>
        <w:t xml:space="preserve"> 30, 2015</w:t>
      </w:r>
    </w:p>
    <w:p w14:paraId="55644E23" w14:textId="77777777" w:rsidR="00287961" w:rsidRPr="00377CA9" w:rsidRDefault="00377CA9" w:rsidP="00287961">
      <w:pPr>
        <w:spacing w:line="240" w:lineRule="auto"/>
        <w:rPr>
          <w:szCs w:val="24"/>
        </w:rPr>
      </w:pPr>
      <w:r w:rsidRPr="00377CA9">
        <w:rPr>
          <w:szCs w:val="24"/>
        </w:rPr>
        <w:t>Map Compilation:</w:t>
      </w:r>
      <w:r w:rsidRPr="00377CA9">
        <w:rPr>
          <w:szCs w:val="24"/>
        </w:rPr>
        <w:tab/>
        <w:t>Oct 16</w:t>
      </w:r>
      <w:r w:rsidR="00287961" w:rsidRPr="00377CA9">
        <w:rPr>
          <w:szCs w:val="24"/>
        </w:rPr>
        <w:t>, 2015</w:t>
      </w:r>
    </w:p>
    <w:p w14:paraId="04168303" w14:textId="77777777" w:rsidR="00287961" w:rsidRPr="00377CA9" w:rsidRDefault="00287961" w:rsidP="00287961">
      <w:pPr>
        <w:spacing w:line="240" w:lineRule="auto"/>
        <w:rPr>
          <w:szCs w:val="24"/>
        </w:rPr>
      </w:pPr>
      <w:r w:rsidRPr="00377CA9">
        <w:rPr>
          <w:szCs w:val="24"/>
        </w:rPr>
        <w:t>Source:</w:t>
      </w:r>
      <w:r w:rsidRPr="00377CA9">
        <w:rPr>
          <w:szCs w:val="24"/>
        </w:rPr>
        <w:tab/>
      </w:r>
      <w:r w:rsidRPr="00377CA9">
        <w:rPr>
          <w:szCs w:val="24"/>
        </w:rPr>
        <w:tab/>
        <w:t xml:space="preserve">APCA run Setup </w:t>
      </w:r>
    </w:p>
    <w:p w14:paraId="6EACCBF3" w14:textId="77777777" w:rsidR="00287961" w:rsidRPr="005636C8" w:rsidRDefault="00287961" w:rsidP="00287961">
      <w:pPr>
        <w:rPr>
          <w:highlight w:val="yellow"/>
        </w:rPr>
        <w:sectPr w:rsidR="00287961" w:rsidRPr="005636C8" w:rsidSect="001F70D2">
          <w:pgSz w:w="15840" w:h="12240" w:orient="landscape" w:code="1"/>
          <w:pgMar w:top="1440" w:right="1440" w:bottom="1440" w:left="1440" w:header="720" w:footer="360" w:gutter="0"/>
          <w:pgNumType w:chapStyle="1"/>
          <w:cols w:space="720"/>
        </w:sectPr>
      </w:pPr>
    </w:p>
    <w:p w14:paraId="76191C84" w14:textId="77777777" w:rsidR="00287961" w:rsidRPr="002233D8" w:rsidRDefault="00287961" w:rsidP="00287961">
      <w:pPr>
        <w:pStyle w:val="Heading2"/>
      </w:pPr>
      <w:bookmarkStart w:id="241" w:name="_Toc439233825"/>
      <w:r w:rsidRPr="002233D8">
        <w:t>Contribution by Source Region</w:t>
      </w:r>
      <w:bookmarkEnd w:id="241"/>
    </w:p>
    <w:p w14:paraId="3C67DBE1" w14:textId="57FA77E5" w:rsidR="00CB0FF5" w:rsidRDefault="00CB0FF5" w:rsidP="00287961">
      <w:pPr>
        <w:rPr>
          <w:highlight w:val="yellow"/>
        </w:rPr>
      </w:pPr>
      <w:r w:rsidRPr="002233D8">
        <w:t>In the APCA run, Texas</w:t>
      </w:r>
      <w:r w:rsidR="00287961" w:rsidRPr="002233D8">
        <w:t xml:space="preserve"> emission</w:t>
      </w:r>
      <w:r w:rsidRPr="002233D8">
        <w:t xml:space="preserve"> source</w:t>
      </w:r>
      <w:r w:rsidR="00287961" w:rsidRPr="002233D8">
        <w:t>s were the largest contribution of peak hourly ozone on design value days at C58 (</w:t>
      </w:r>
      <w:r w:rsidRPr="002233D8">
        <w:t>60.0</w:t>
      </w:r>
      <w:r w:rsidR="00594CE9">
        <w:t xml:space="preserve"> percent</w:t>
      </w:r>
      <w:r w:rsidR="00287961" w:rsidRPr="002233D8">
        <w:t xml:space="preserve"> in</w:t>
      </w:r>
      <w:r w:rsidRPr="002233D8">
        <w:t xml:space="preserve"> </w:t>
      </w:r>
      <w:r w:rsidR="00F15E01">
        <w:fldChar w:fldCharType="begin"/>
      </w:r>
      <w:r w:rsidR="00F15E01">
        <w:instrText xml:space="preserve"> REF _Ref433003245 \h  \* MERGEFORMAT </w:instrText>
      </w:r>
      <w:r w:rsidR="00F15E01">
        <w:fldChar w:fldCharType="separate"/>
      </w:r>
      <w:r w:rsidR="00AC5F25" w:rsidRPr="002560BA">
        <w:t xml:space="preserve">Table </w:t>
      </w:r>
      <w:r w:rsidR="00AC5F25">
        <w:rPr>
          <w:noProof/>
        </w:rPr>
        <w:t>6</w:t>
      </w:r>
      <w:r w:rsidR="00AC5F25">
        <w:rPr>
          <w:noProof/>
        </w:rPr>
        <w:noBreakHyphen/>
        <w:t>1</w:t>
      </w:r>
      <w:r w:rsidR="00F15E01">
        <w:fldChar w:fldCharType="end"/>
      </w:r>
      <w:r w:rsidRPr="002233D8">
        <w:t>)</w:t>
      </w:r>
      <w:r w:rsidR="00287961" w:rsidRPr="002233D8">
        <w:t xml:space="preserve">. </w:t>
      </w:r>
      <w:r w:rsidRPr="002233D8">
        <w:t>Emission reduction controls in Texas can be effective in reducing ozone levels at the regulatory monitors in San Antonio-New Braunfels MSA.</w:t>
      </w:r>
      <w:r w:rsidR="00287961" w:rsidRPr="002233D8">
        <w:t xml:space="preserve"> </w:t>
      </w:r>
      <w:r w:rsidR="001C1A34">
        <w:t>There was also a significant contribution from the Gulf of Mexi</w:t>
      </w:r>
      <w:r w:rsidR="00D32F67">
        <w:t>co, Atlantic, and Pacific ocean</w:t>
      </w:r>
      <w:r w:rsidR="00594CE9">
        <w:t xml:space="preserve"> regions (4.3 percent</w:t>
      </w:r>
      <w:r w:rsidR="001C1A34">
        <w:t xml:space="preserve">) in 2018. </w:t>
      </w:r>
      <w:r w:rsidRPr="002233D8">
        <w:t>From other states, Louisiana at 3.4</w:t>
      </w:r>
      <w:r w:rsidR="00594CE9">
        <w:t xml:space="preserve"> percent</w:t>
      </w:r>
      <w:r w:rsidRPr="002233D8">
        <w:t xml:space="preserve"> had the highest contribut</w:t>
      </w:r>
      <w:r w:rsidR="00594CE9">
        <w:t>ion to peak 1-</w:t>
      </w:r>
      <w:r w:rsidRPr="002233D8">
        <w:t>hour oz</w:t>
      </w:r>
      <w:r w:rsidR="00594CE9">
        <w:t>one followed by Oklahoma at 1.3 percent</w:t>
      </w:r>
      <w:r w:rsidRPr="002233D8">
        <w:t>. Surprisingly, both Western U</w:t>
      </w:r>
      <w:r w:rsidR="00D32F67">
        <w:t>.</w:t>
      </w:r>
      <w:r w:rsidRPr="002233D8">
        <w:t>S</w:t>
      </w:r>
      <w:r w:rsidR="00D32F67">
        <w:t>.</w:t>
      </w:r>
      <w:r w:rsidR="00594CE9">
        <w:t xml:space="preserve"> (1.3 percent</w:t>
      </w:r>
      <w:r w:rsidR="002233D8" w:rsidRPr="002233D8">
        <w:t>) and North Central U</w:t>
      </w:r>
      <w:r w:rsidR="00D32F67">
        <w:t>.</w:t>
      </w:r>
      <w:r w:rsidR="002233D8" w:rsidRPr="002233D8">
        <w:t>S</w:t>
      </w:r>
      <w:r w:rsidR="00D32F67">
        <w:t>.</w:t>
      </w:r>
      <w:r w:rsidR="00594CE9">
        <w:t xml:space="preserve"> (1.0 percent</w:t>
      </w:r>
      <w:r w:rsidR="002233D8" w:rsidRPr="002233D8">
        <w:t>) had larger contribution to ozone in San Antonio-New Braunfels MSA than expected. These regions were not spilt into separate states because the expected contribution was predicted to be smaller than the results indicate.</w:t>
      </w:r>
      <w:r w:rsidR="00055D18">
        <w:t xml:space="preserve"> Other states that had a significant contribution</w:t>
      </w:r>
      <w:r w:rsidR="00414DF9">
        <w:t xml:space="preserve"> to peak 1-hour ozone were</w:t>
      </w:r>
      <w:r w:rsidR="00055D18">
        <w:t xml:space="preserve"> Kansas</w:t>
      </w:r>
      <w:r w:rsidR="00414DF9">
        <w:t xml:space="preserve"> (0.7</w:t>
      </w:r>
      <w:r w:rsidR="00594CE9">
        <w:t xml:space="preserve"> percent</w:t>
      </w:r>
      <w:r w:rsidR="00414DF9">
        <w:t>),</w:t>
      </w:r>
      <w:r w:rsidR="00055D18">
        <w:t xml:space="preserve"> Arkansas</w:t>
      </w:r>
      <w:r w:rsidR="00594CE9">
        <w:t xml:space="preserve"> (0.6 percent</w:t>
      </w:r>
      <w:r w:rsidR="00414DF9">
        <w:t>)</w:t>
      </w:r>
      <w:r w:rsidR="00055D18">
        <w:t>, and Colorado</w:t>
      </w:r>
      <w:r w:rsidR="00594CE9">
        <w:t xml:space="preserve"> (0.5 percent</w:t>
      </w:r>
      <w:r w:rsidR="00414DF9">
        <w:t>).</w:t>
      </w:r>
    </w:p>
    <w:p w14:paraId="776B1E2D" w14:textId="77777777" w:rsidR="00287961" w:rsidRPr="005636C8" w:rsidRDefault="00287961" w:rsidP="00287961">
      <w:pPr>
        <w:rPr>
          <w:highlight w:val="yellow"/>
        </w:rPr>
      </w:pPr>
    </w:p>
    <w:p w14:paraId="6371A393" w14:textId="1FF58D47" w:rsidR="00287961" w:rsidRPr="005636C8" w:rsidRDefault="00287961" w:rsidP="00287961">
      <w:pPr>
        <w:rPr>
          <w:highlight w:val="yellow"/>
        </w:rPr>
      </w:pPr>
      <w:r w:rsidRPr="001C1A34">
        <w:t xml:space="preserve">The results for C23 are very similar to C58 except there </w:t>
      </w:r>
      <w:r w:rsidR="001C1A34" w:rsidRPr="001C1A34">
        <w:t xml:space="preserve">was a slightly less contribution from Texas </w:t>
      </w:r>
      <w:r w:rsidRPr="001C1A34">
        <w:t>(</w:t>
      </w:r>
      <w:r w:rsidR="001C1A34" w:rsidRPr="001C1A34">
        <w:t>58.1</w:t>
      </w:r>
      <w:r w:rsidR="00594CE9">
        <w:t xml:space="preserve"> percent</w:t>
      </w:r>
      <w:r w:rsidRPr="001C1A34">
        <w:t>)</w:t>
      </w:r>
      <w:r w:rsidR="001C1A34" w:rsidRPr="001C1A34">
        <w:t xml:space="preserve"> and from the Gulf of Mexico, At</w:t>
      </w:r>
      <w:r w:rsidR="00594CE9">
        <w:t>lantic, and Pacific oceans (3.6 percent</w:t>
      </w:r>
      <w:r w:rsidR="001C1A34" w:rsidRPr="001C1A34">
        <w:t>)</w:t>
      </w:r>
      <w:r w:rsidR="00D32F67">
        <w:t xml:space="preserve">. </w:t>
      </w:r>
      <w:r w:rsidR="001C1A34" w:rsidRPr="001C1A34">
        <w:t xml:space="preserve">The results are similar because the emission sources are generated at a large state levels and travel significant distances before arriving in at local ozone monitors. </w:t>
      </w:r>
      <w:r w:rsidRPr="001C1A34">
        <w:t xml:space="preserve">At C59, </w:t>
      </w:r>
      <w:r w:rsidR="001C1A34" w:rsidRPr="001C1A34">
        <w:t>Texas</w:t>
      </w:r>
      <w:r w:rsidRPr="001C1A34">
        <w:t xml:space="preserve"> contribution on peak </w:t>
      </w:r>
      <w:r w:rsidR="00594CE9">
        <w:t xml:space="preserve">1-hour </w:t>
      </w:r>
      <w:r w:rsidRPr="001C1A34">
        <w:t>ozone (</w:t>
      </w:r>
      <w:r w:rsidR="001C1A34" w:rsidRPr="001C1A34">
        <w:t>52.1</w:t>
      </w:r>
      <w:r w:rsidR="00594CE9">
        <w:t xml:space="preserve"> percent</w:t>
      </w:r>
      <w:r w:rsidRPr="001C1A34">
        <w:t>) was</w:t>
      </w:r>
      <w:r w:rsidR="001C1A34" w:rsidRPr="001C1A34">
        <w:t xml:space="preserve"> even</w:t>
      </w:r>
      <w:r w:rsidRPr="001C1A34">
        <w:t xml:space="preserve"> less then at the other two monitors because this monitor is often upwind of the </w:t>
      </w:r>
      <w:r w:rsidR="001C1A34" w:rsidRPr="001C1A34">
        <w:t xml:space="preserve">San Antonio </w:t>
      </w:r>
      <w:r w:rsidRPr="001C1A34">
        <w:t>urban core and other large</w:t>
      </w:r>
      <w:r w:rsidR="006E76C3">
        <w:t xml:space="preserve"> local emission sources on high-</w:t>
      </w:r>
      <w:r w:rsidRPr="001C1A34">
        <w:t xml:space="preserve">ozone days. </w:t>
      </w:r>
      <w:r w:rsidR="001C1A34" w:rsidRPr="001C1A34">
        <w:t>North Central U</w:t>
      </w:r>
      <w:r w:rsidR="00D32F67">
        <w:t>.</w:t>
      </w:r>
      <w:r w:rsidR="001C1A34" w:rsidRPr="001C1A34">
        <w:t>S</w:t>
      </w:r>
      <w:r w:rsidR="00D32F67">
        <w:t>.</w:t>
      </w:r>
      <w:r w:rsidR="00594CE9">
        <w:t xml:space="preserve"> (1.6 percent), Kansas (1.0 percent), Florida (0.6 percent</w:t>
      </w:r>
      <w:r w:rsidR="001C1A34" w:rsidRPr="001C1A34">
        <w:t xml:space="preserve">) </w:t>
      </w:r>
      <w:r w:rsidRPr="001C1A34">
        <w:t>have a greater impact on local ozone at this monitor.</w:t>
      </w:r>
    </w:p>
    <w:p w14:paraId="199D28BA" w14:textId="77777777" w:rsidR="00287961" w:rsidRPr="005636C8" w:rsidRDefault="00287961" w:rsidP="00287961">
      <w:pPr>
        <w:rPr>
          <w:highlight w:val="yellow"/>
        </w:rPr>
      </w:pPr>
    </w:p>
    <w:p w14:paraId="3D3037BE" w14:textId="77777777" w:rsidR="00287961" w:rsidRPr="005636C8" w:rsidRDefault="00287961" w:rsidP="00287961">
      <w:pPr>
        <w:rPr>
          <w:highlight w:val="yellow"/>
        </w:rPr>
        <w:sectPr w:rsidR="00287961" w:rsidRPr="005636C8" w:rsidSect="001F70D2">
          <w:pgSz w:w="12240" w:h="15840" w:code="1"/>
          <w:pgMar w:top="1440" w:right="1440" w:bottom="1440" w:left="1440" w:header="720" w:footer="360" w:gutter="0"/>
          <w:pgNumType w:chapStyle="1"/>
          <w:cols w:space="720"/>
        </w:sectPr>
      </w:pPr>
    </w:p>
    <w:p w14:paraId="7DD75B7F" w14:textId="6CF29242" w:rsidR="00287961" w:rsidRPr="002560BA" w:rsidRDefault="00287961" w:rsidP="00182E0D">
      <w:pPr>
        <w:pStyle w:val="Caption"/>
      </w:pPr>
      <w:bookmarkStart w:id="242" w:name="_Ref433003245"/>
      <w:bookmarkStart w:id="243" w:name="_Toc439233914"/>
      <w:r w:rsidRPr="002560BA">
        <w:t xml:space="preserve">Table </w:t>
      </w:r>
      <w:r w:rsidR="007B0EE1">
        <w:fldChar w:fldCharType="begin"/>
      </w:r>
      <w:r w:rsidR="007B0EE1">
        <w:instrText xml:space="preserve"> STYLEREF 1 \s </w:instrText>
      </w:r>
      <w:r w:rsidR="007B0EE1">
        <w:fldChar w:fldCharType="separate"/>
      </w:r>
      <w:r w:rsidR="00AC5F25">
        <w:rPr>
          <w:noProof/>
        </w:rPr>
        <w:t>6</w:t>
      </w:r>
      <w:r w:rsidR="007B0EE1">
        <w:rPr>
          <w:noProof/>
        </w:rPr>
        <w:fldChar w:fldCharType="end"/>
      </w:r>
      <w:r w:rsidR="00E97066">
        <w:noBreakHyphen/>
      </w:r>
      <w:r w:rsidR="007B0EE1">
        <w:fldChar w:fldCharType="begin"/>
      </w:r>
      <w:r w:rsidR="007B0EE1">
        <w:instrText xml:space="preserve"> SEQ Table \* ARABIC \s 1 </w:instrText>
      </w:r>
      <w:r w:rsidR="007B0EE1">
        <w:fldChar w:fldCharType="separate"/>
      </w:r>
      <w:r w:rsidR="00AC5F25">
        <w:rPr>
          <w:noProof/>
        </w:rPr>
        <w:t>1</w:t>
      </w:r>
      <w:r w:rsidR="007B0EE1">
        <w:rPr>
          <w:noProof/>
        </w:rPr>
        <w:fldChar w:fldCharType="end"/>
      </w:r>
      <w:bookmarkEnd w:id="242"/>
      <w:r w:rsidRPr="002560BA">
        <w:t xml:space="preserve">: APCA results for C58, C23, </w:t>
      </w:r>
      <w:r w:rsidR="00976FC1">
        <w:t xml:space="preserve">and </w:t>
      </w:r>
      <w:r w:rsidRPr="002560BA">
        <w:t>C59 by Source Region</w:t>
      </w:r>
      <w:r w:rsidR="00CE1E6F" w:rsidRPr="002560BA">
        <w:t xml:space="preserve"> for Other States/Regions</w:t>
      </w:r>
      <w:r w:rsidRPr="002560BA">
        <w:t>, 2018</w:t>
      </w:r>
      <w:bookmarkEnd w:id="243"/>
    </w:p>
    <w:tbl>
      <w:tblPr>
        <w:tblW w:w="12860" w:type="dxa"/>
        <w:jc w:val="center"/>
        <w:tblLayout w:type="fixed"/>
        <w:tblLook w:val="04A0" w:firstRow="1" w:lastRow="0" w:firstColumn="1" w:lastColumn="0" w:noHBand="0" w:noVBand="1"/>
      </w:tblPr>
      <w:tblGrid>
        <w:gridCol w:w="953"/>
        <w:gridCol w:w="2867"/>
        <w:gridCol w:w="1130"/>
        <w:gridCol w:w="1130"/>
        <w:gridCol w:w="1130"/>
        <w:gridCol w:w="1130"/>
        <w:gridCol w:w="1130"/>
        <w:gridCol w:w="1130"/>
        <w:gridCol w:w="1130"/>
        <w:gridCol w:w="1130"/>
      </w:tblGrid>
      <w:tr w:rsidR="00182E0D" w:rsidRPr="00182E0D" w14:paraId="4E45B39D" w14:textId="77777777" w:rsidTr="00D228C3">
        <w:trPr>
          <w:trHeight w:val="50"/>
          <w:jc w:val="center"/>
        </w:trPr>
        <w:tc>
          <w:tcPr>
            <w:tcW w:w="953" w:type="dxa"/>
            <w:vMerge w:val="restart"/>
            <w:tcBorders>
              <w:top w:val="single" w:sz="18" w:space="0" w:color="auto"/>
              <w:left w:val="single" w:sz="18" w:space="0" w:color="auto"/>
              <w:bottom w:val="single" w:sz="18" w:space="0" w:color="auto"/>
              <w:right w:val="single" w:sz="4" w:space="0" w:color="auto"/>
            </w:tcBorders>
            <w:shd w:val="clear" w:color="auto" w:fill="D9D9D9" w:themeFill="background1" w:themeFillShade="D9"/>
            <w:noWrap/>
            <w:vAlign w:val="center"/>
            <w:hideMark/>
          </w:tcPr>
          <w:p w14:paraId="49DE116B"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Monitor</w:t>
            </w:r>
          </w:p>
        </w:tc>
        <w:tc>
          <w:tcPr>
            <w:tcW w:w="2867" w:type="dxa"/>
            <w:vMerge w:val="restart"/>
            <w:tcBorders>
              <w:top w:val="single" w:sz="18" w:space="0" w:color="auto"/>
              <w:left w:val="single" w:sz="4" w:space="0" w:color="auto"/>
              <w:bottom w:val="single" w:sz="18" w:space="0" w:color="auto"/>
              <w:right w:val="single" w:sz="18" w:space="0" w:color="auto"/>
            </w:tcBorders>
            <w:shd w:val="clear" w:color="auto" w:fill="D9D9D9" w:themeFill="background1" w:themeFillShade="D9"/>
            <w:noWrap/>
            <w:vAlign w:val="center"/>
            <w:hideMark/>
          </w:tcPr>
          <w:p w14:paraId="674F207E"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Region</w:t>
            </w:r>
          </w:p>
        </w:tc>
        <w:tc>
          <w:tcPr>
            <w:tcW w:w="226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619E6DD1"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All Days</w:t>
            </w:r>
          </w:p>
        </w:tc>
        <w:tc>
          <w:tcPr>
            <w:tcW w:w="226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15E7E849"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 xml:space="preserve">Days &gt; 65 ppb </w:t>
            </w:r>
          </w:p>
        </w:tc>
        <w:tc>
          <w:tcPr>
            <w:tcW w:w="226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7CC6E792"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Design Value Days (Average)</w:t>
            </w:r>
          </w:p>
        </w:tc>
        <w:tc>
          <w:tcPr>
            <w:tcW w:w="226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75AECEF0"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Design Value Days (Peak 1-hour)</w:t>
            </w:r>
          </w:p>
        </w:tc>
      </w:tr>
      <w:tr w:rsidR="00182E0D" w:rsidRPr="00182E0D" w14:paraId="6E600593" w14:textId="77777777" w:rsidTr="00D228C3">
        <w:trPr>
          <w:trHeight w:val="50"/>
          <w:jc w:val="center"/>
        </w:trPr>
        <w:tc>
          <w:tcPr>
            <w:tcW w:w="953" w:type="dxa"/>
            <w:vMerge/>
            <w:tcBorders>
              <w:top w:val="single" w:sz="12" w:space="0" w:color="auto"/>
              <w:left w:val="single" w:sz="18" w:space="0" w:color="auto"/>
              <w:bottom w:val="single" w:sz="18" w:space="0" w:color="auto"/>
              <w:right w:val="single" w:sz="4" w:space="0" w:color="auto"/>
            </w:tcBorders>
            <w:shd w:val="clear" w:color="auto" w:fill="D9D9D9" w:themeFill="background1" w:themeFillShade="D9"/>
            <w:vAlign w:val="center"/>
            <w:hideMark/>
          </w:tcPr>
          <w:p w14:paraId="63087390" w14:textId="77777777" w:rsidR="00182E0D" w:rsidRPr="00182E0D" w:rsidRDefault="00182E0D" w:rsidP="00182E0D">
            <w:pPr>
              <w:spacing w:line="240" w:lineRule="auto"/>
              <w:jc w:val="left"/>
              <w:rPr>
                <w:rFonts w:ascii="Calibri" w:hAnsi="Calibri"/>
                <w:color w:val="000000"/>
                <w:szCs w:val="22"/>
              </w:rPr>
            </w:pPr>
          </w:p>
        </w:tc>
        <w:tc>
          <w:tcPr>
            <w:tcW w:w="2867" w:type="dxa"/>
            <w:vMerge/>
            <w:tcBorders>
              <w:top w:val="single" w:sz="12" w:space="0" w:color="auto"/>
              <w:left w:val="single" w:sz="4" w:space="0" w:color="auto"/>
              <w:bottom w:val="single" w:sz="18" w:space="0" w:color="auto"/>
              <w:right w:val="single" w:sz="18" w:space="0" w:color="auto"/>
            </w:tcBorders>
            <w:shd w:val="clear" w:color="auto" w:fill="D9D9D9" w:themeFill="background1" w:themeFillShade="D9"/>
            <w:vAlign w:val="center"/>
            <w:hideMark/>
          </w:tcPr>
          <w:p w14:paraId="564639DF" w14:textId="77777777" w:rsidR="00182E0D" w:rsidRPr="00182E0D" w:rsidRDefault="00182E0D" w:rsidP="00182E0D">
            <w:pPr>
              <w:spacing w:line="240" w:lineRule="auto"/>
              <w:jc w:val="left"/>
              <w:rPr>
                <w:rFonts w:ascii="Calibri" w:hAnsi="Calibri"/>
                <w:color w:val="000000"/>
                <w:szCs w:val="22"/>
              </w:rPr>
            </w:pPr>
          </w:p>
        </w:tc>
        <w:tc>
          <w:tcPr>
            <w:tcW w:w="1130"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5F2702B1"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30" w:type="dxa"/>
            <w:tcBorders>
              <w:top w:val="nil"/>
              <w:left w:val="nil"/>
              <w:bottom w:val="single" w:sz="18" w:space="0" w:color="auto"/>
              <w:right w:val="single" w:sz="18" w:space="0" w:color="auto"/>
            </w:tcBorders>
            <w:shd w:val="clear" w:color="auto" w:fill="D9D9D9" w:themeFill="background1" w:themeFillShade="D9"/>
            <w:noWrap/>
            <w:vAlign w:val="center"/>
            <w:hideMark/>
          </w:tcPr>
          <w:p w14:paraId="769F229B"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c>
          <w:tcPr>
            <w:tcW w:w="1130"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51FF7A23"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30" w:type="dxa"/>
            <w:tcBorders>
              <w:top w:val="nil"/>
              <w:left w:val="nil"/>
              <w:bottom w:val="single" w:sz="18" w:space="0" w:color="auto"/>
              <w:right w:val="single" w:sz="18" w:space="0" w:color="auto"/>
            </w:tcBorders>
            <w:shd w:val="clear" w:color="auto" w:fill="D9D9D9" w:themeFill="background1" w:themeFillShade="D9"/>
            <w:noWrap/>
            <w:vAlign w:val="center"/>
            <w:hideMark/>
          </w:tcPr>
          <w:p w14:paraId="50FD64DC"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c>
          <w:tcPr>
            <w:tcW w:w="1130"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24132517"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30" w:type="dxa"/>
            <w:tcBorders>
              <w:top w:val="nil"/>
              <w:left w:val="nil"/>
              <w:bottom w:val="single" w:sz="18" w:space="0" w:color="auto"/>
              <w:right w:val="single" w:sz="18" w:space="0" w:color="auto"/>
            </w:tcBorders>
            <w:shd w:val="clear" w:color="auto" w:fill="D9D9D9" w:themeFill="background1" w:themeFillShade="D9"/>
            <w:noWrap/>
            <w:vAlign w:val="center"/>
            <w:hideMark/>
          </w:tcPr>
          <w:p w14:paraId="0D829CAE"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c>
          <w:tcPr>
            <w:tcW w:w="1130"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66C170F6"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30" w:type="dxa"/>
            <w:tcBorders>
              <w:top w:val="nil"/>
              <w:left w:val="nil"/>
              <w:bottom w:val="single" w:sz="18" w:space="0" w:color="auto"/>
              <w:right w:val="single" w:sz="18" w:space="0" w:color="auto"/>
            </w:tcBorders>
            <w:shd w:val="clear" w:color="auto" w:fill="D9D9D9" w:themeFill="background1" w:themeFillShade="D9"/>
            <w:noWrap/>
            <w:vAlign w:val="center"/>
            <w:hideMark/>
          </w:tcPr>
          <w:p w14:paraId="26177E96"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r>
      <w:tr w:rsidR="00182E0D" w:rsidRPr="00182E0D" w14:paraId="3A982CD7" w14:textId="77777777" w:rsidTr="00D228C3">
        <w:trPr>
          <w:trHeight w:val="50"/>
          <w:jc w:val="center"/>
        </w:trPr>
        <w:tc>
          <w:tcPr>
            <w:tcW w:w="953" w:type="dxa"/>
            <w:vMerge w:val="restart"/>
            <w:tcBorders>
              <w:top w:val="single" w:sz="18" w:space="0" w:color="auto"/>
              <w:left w:val="single" w:sz="18" w:space="0" w:color="auto"/>
              <w:bottom w:val="single" w:sz="12" w:space="0" w:color="000000"/>
              <w:right w:val="single" w:sz="4" w:space="0" w:color="auto"/>
            </w:tcBorders>
            <w:shd w:val="clear" w:color="auto" w:fill="auto"/>
            <w:noWrap/>
            <w:vAlign w:val="center"/>
            <w:hideMark/>
          </w:tcPr>
          <w:p w14:paraId="74C2C45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C58</w:t>
            </w:r>
          </w:p>
        </w:tc>
        <w:tc>
          <w:tcPr>
            <w:tcW w:w="2867" w:type="dxa"/>
            <w:tcBorders>
              <w:top w:val="single" w:sz="18" w:space="0" w:color="auto"/>
              <w:left w:val="nil"/>
              <w:bottom w:val="single" w:sz="4" w:space="0" w:color="auto"/>
              <w:right w:val="single" w:sz="18" w:space="0" w:color="auto"/>
            </w:tcBorders>
            <w:shd w:val="clear" w:color="auto" w:fill="auto"/>
            <w:noWrap/>
            <w:vAlign w:val="center"/>
            <w:hideMark/>
          </w:tcPr>
          <w:p w14:paraId="6EF466F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Initial Conditions</w:t>
            </w:r>
          </w:p>
        </w:tc>
        <w:tc>
          <w:tcPr>
            <w:tcW w:w="1130"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311F3F0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0.84</w:t>
            </w:r>
          </w:p>
        </w:tc>
        <w:tc>
          <w:tcPr>
            <w:tcW w:w="1130" w:type="dxa"/>
            <w:tcBorders>
              <w:top w:val="single" w:sz="18" w:space="0" w:color="auto"/>
              <w:left w:val="nil"/>
              <w:bottom w:val="single" w:sz="4" w:space="0" w:color="auto"/>
              <w:right w:val="single" w:sz="18" w:space="0" w:color="auto"/>
            </w:tcBorders>
            <w:shd w:val="clear" w:color="auto" w:fill="auto"/>
            <w:noWrap/>
            <w:vAlign w:val="center"/>
            <w:hideMark/>
          </w:tcPr>
          <w:p w14:paraId="16C241B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2.4%</w:t>
            </w:r>
          </w:p>
        </w:tc>
        <w:tc>
          <w:tcPr>
            <w:tcW w:w="1130"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355FF69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0.83</w:t>
            </w:r>
          </w:p>
        </w:tc>
        <w:tc>
          <w:tcPr>
            <w:tcW w:w="1130" w:type="dxa"/>
            <w:tcBorders>
              <w:top w:val="single" w:sz="18" w:space="0" w:color="auto"/>
              <w:left w:val="nil"/>
              <w:bottom w:val="single" w:sz="4" w:space="0" w:color="auto"/>
              <w:right w:val="single" w:sz="18" w:space="0" w:color="auto"/>
            </w:tcBorders>
            <w:shd w:val="clear" w:color="auto" w:fill="auto"/>
            <w:noWrap/>
            <w:vAlign w:val="center"/>
            <w:hideMark/>
          </w:tcPr>
          <w:p w14:paraId="3D83513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2.1%</w:t>
            </w:r>
          </w:p>
        </w:tc>
        <w:tc>
          <w:tcPr>
            <w:tcW w:w="1130"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71CFE02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0.87</w:t>
            </w:r>
          </w:p>
        </w:tc>
        <w:tc>
          <w:tcPr>
            <w:tcW w:w="1130" w:type="dxa"/>
            <w:tcBorders>
              <w:top w:val="single" w:sz="18" w:space="0" w:color="auto"/>
              <w:left w:val="nil"/>
              <w:bottom w:val="single" w:sz="4" w:space="0" w:color="auto"/>
              <w:right w:val="single" w:sz="18" w:space="0" w:color="auto"/>
            </w:tcBorders>
            <w:shd w:val="clear" w:color="auto" w:fill="auto"/>
            <w:noWrap/>
            <w:vAlign w:val="center"/>
            <w:hideMark/>
          </w:tcPr>
          <w:p w14:paraId="4ED7405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2.0%</w:t>
            </w:r>
          </w:p>
        </w:tc>
        <w:tc>
          <w:tcPr>
            <w:tcW w:w="1130"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32CB188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0.74</w:t>
            </w:r>
          </w:p>
        </w:tc>
        <w:tc>
          <w:tcPr>
            <w:tcW w:w="1130" w:type="dxa"/>
            <w:tcBorders>
              <w:top w:val="single" w:sz="18" w:space="0" w:color="auto"/>
              <w:left w:val="nil"/>
              <w:bottom w:val="single" w:sz="4" w:space="0" w:color="auto"/>
              <w:right w:val="single" w:sz="18" w:space="0" w:color="auto"/>
            </w:tcBorders>
            <w:shd w:val="clear" w:color="auto" w:fill="auto"/>
            <w:noWrap/>
            <w:vAlign w:val="center"/>
            <w:hideMark/>
          </w:tcPr>
          <w:p w14:paraId="3479AAB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1.1%</w:t>
            </w:r>
          </w:p>
        </w:tc>
      </w:tr>
      <w:tr w:rsidR="00182E0D" w:rsidRPr="00182E0D" w14:paraId="7CB0F99D"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7AFD0A92"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588B746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Boundary</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8FD8CE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15.85</w:t>
            </w:r>
          </w:p>
        </w:tc>
        <w:tc>
          <w:tcPr>
            <w:tcW w:w="1130" w:type="dxa"/>
            <w:tcBorders>
              <w:top w:val="nil"/>
              <w:left w:val="nil"/>
              <w:bottom w:val="single" w:sz="4" w:space="0" w:color="auto"/>
              <w:right w:val="single" w:sz="18" w:space="0" w:color="auto"/>
            </w:tcBorders>
            <w:shd w:val="clear" w:color="auto" w:fill="auto"/>
            <w:noWrap/>
            <w:vAlign w:val="center"/>
            <w:hideMark/>
          </w:tcPr>
          <w:p w14:paraId="3212581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45.0%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4C99D8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16.00</w:t>
            </w:r>
          </w:p>
        </w:tc>
        <w:tc>
          <w:tcPr>
            <w:tcW w:w="1130" w:type="dxa"/>
            <w:tcBorders>
              <w:top w:val="nil"/>
              <w:left w:val="nil"/>
              <w:bottom w:val="single" w:sz="4" w:space="0" w:color="auto"/>
              <w:right w:val="single" w:sz="18" w:space="0" w:color="auto"/>
            </w:tcBorders>
            <w:shd w:val="clear" w:color="auto" w:fill="auto"/>
            <w:noWrap/>
            <w:vAlign w:val="center"/>
            <w:hideMark/>
          </w:tcPr>
          <w:p w14:paraId="45AE237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40.9%</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493154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15.90</w:t>
            </w:r>
          </w:p>
        </w:tc>
        <w:tc>
          <w:tcPr>
            <w:tcW w:w="1130" w:type="dxa"/>
            <w:tcBorders>
              <w:top w:val="nil"/>
              <w:left w:val="nil"/>
              <w:bottom w:val="single" w:sz="4" w:space="0" w:color="auto"/>
              <w:right w:val="single" w:sz="18" w:space="0" w:color="auto"/>
            </w:tcBorders>
            <w:shd w:val="clear" w:color="auto" w:fill="auto"/>
            <w:noWrap/>
            <w:vAlign w:val="center"/>
            <w:hideMark/>
          </w:tcPr>
          <w:p w14:paraId="59A4DD9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37.0%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4D714E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19.05</w:t>
            </w:r>
          </w:p>
        </w:tc>
        <w:tc>
          <w:tcPr>
            <w:tcW w:w="1130" w:type="dxa"/>
            <w:tcBorders>
              <w:top w:val="nil"/>
              <w:left w:val="nil"/>
              <w:bottom w:val="single" w:sz="4" w:space="0" w:color="auto"/>
              <w:right w:val="single" w:sz="18" w:space="0" w:color="auto"/>
            </w:tcBorders>
            <w:shd w:val="clear" w:color="auto" w:fill="auto"/>
            <w:noWrap/>
            <w:vAlign w:val="center"/>
            <w:hideMark/>
          </w:tcPr>
          <w:p w14:paraId="6A488F5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27.8%</w:t>
            </w:r>
          </w:p>
        </w:tc>
      </w:tr>
      <w:tr w:rsidR="00D228C3" w:rsidRPr="00182E0D" w14:paraId="470006BB" w14:textId="77777777" w:rsidTr="00D228C3">
        <w:trPr>
          <w:trHeight w:val="60"/>
          <w:jc w:val="center"/>
        </w:trPr>
        <w:tc>
          <w:tcPr>
            <w:tcW w:w="953" w:type="dxa"/>
            <w:vMerge/>
            <w:tcBorders>
              <w:top w:val="nil"/>
              <w:left w:val="single" w:sz="18" w:space="0" w:color="auto"/>
              <w:bottom w:val="single" w:sz="12" w:space="0" w:color="000000"/>
              <w:right w:val="single" w:sz="4" w:space="0" w:color="auto"/>
            </w:tcBorders>
            <w:vAlign w:val="center"/>
            <w:hideMark/>
          </w:tcPr>
          <w:p w14:paraId="2C64EE87" w14:textId="77777777" w:rsidR="00D228C3" w:rsidRPr="00182E0D" w:rsidRDefault="00D228C3"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371F7980" w14:textId="77777777" w:rsidR="00D228C3" w:rsidRPr="00182E0D" w:rsidRDefault="00D228C3" w:rsidP="009A6368">
            <w:pPr>
              <w:spacing w:line="240" w:lineRule="auto"/>
              <w:jc w:val="center"/>
              <w:rPr>
                <w:rFonts w:cs="Arial"/>
                <w:color w:val="000000"/>
                <w:sz w:val="20"/>
              </w:rPr>
            </w:pPr>
            <w:r w:rsidRPr="00182E0D">
              <w:rPr>
                <w:rFonts w:cs="Arial"/>
                <w:color w:val="000000"/>
                <w:sz w:val="20"/>
              </w:rPr>
              <w:t>Gulf of Mexico/Atlantic</w:t>
            </w:r>
            <w:r>
              <w:rPr>
                <w:rFonts w:cs="Arial"/>
                <w:color w:val="000000"/>
                <w:sz w:val="20"/>
              </w:rPr>
              <w:t>/Pacific</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D84EFC7" w14:textId="77777777" w:rsidR="00D228C3" w:rsidRPr="00182E0D" w:rsidRDefault="00D228C3" w:rsidP="00182E0D">
            <w:pPr>
              <w:spacing w:line="240" w:lineRule="auto"/>
              <w:jc w:val="center"/>
              <w:rPr>
                <w:rFonts w:cs="Arial"/>
                <w:color w:val="000000"/>
                <w:sz w:val="20"/>
              </w:rPr>
            </w:pPr>
            <w:r w:rsidRPr="00182E0D">
              <w:rPr>
                <w:rFonts w:cs="Arial"/>
                <w:color w:val="000000"/>
                <w:sz w:val="20"/>
              </w:rPr>
              <w:t>2.70</w:t>
            </w:r>
          </w:p>
        </w:tc>
        <w:tc>
          <w:tcPr>
            <w:tcW w:w="1130" w:type="dxa"/>
            <w:tcBorders>
              <w:top w:val="nil"/>
              <w:left w:val="nil"/>
              <w:bottom w:val="single" w:sz="4" w:space="0" w:color="auto"/>
              <w:right w:val="single" w:sz="18" w:space="0" w:color="auto"/>
            </w:tcBorders>
            <w:shd w:val="clear" w:color="auto" w:fill="auto"/>
            <w:noWrap/>
            <w:vAlign w:val="center"/>
            <w:hideMark/>
          </w:tcPr>
          <w:p w14:paraId="7FEF7BAF" w14:textId="77777777" w:rsidR="00D228C3" w:rsidRPr="00182E0D" w:rsidRDefault="00D228C3" w:rsidP="00182E0D">
            <w:pPr>
              <w:spacing w:line="240" w:lineRule="auto"/>
              <w:jc w:val="center"/>
              <w:rPr>
                <w:rFonts w:cs="Arial"/>
                <w:color w:val="000000"/>
                <w:sz w:val="20"/>
              </w:rPr>
            </w:pPr>
            <w:r w:rsidRPr="00182E0D">
              <w:rPr>
                <w:rFonts w:cs="Arial"/>
                <w:color w:val="000000"/>
                <w:sz w:val="20"/>
              </w:rPr>
              <w:t>7.7%</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168D2F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2.39</w:t>
            </w:r>
          </w:p>
        </w:tc>
        <w:tc>
          <w:tcPr>
            <w:tcW w:w="1130" w:type="dxa"/>
            <w:tcBorders>
              <w:top w:val="nil"/>
              <w:left w:val="nil"/>
              <w:bottom w:val="single" w:sz="4" w:space="0" w:color="auto"/>
              <w:right w:val="single" w:sz="18" w:space="0" w:color="auto"/>
            </w:tcBorders>
            <w:shd w:val="clear" w:color="auto" w:fill="auto"/>
            <w:noWrap/>
            <w:vAlign w:val="center"/>
            <w:hideMark/>
          </w:tcPr>
          <w:p w14:paraId="4D72719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6.1%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A7CDDF0"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3.27</w:t>
            </w:r>
          </w:p>
        </w:tc>
        <w:tc>
          <w:tcPr>
            <w:tcW w:w="1130" w:type="dxa"/>
            <w:tcBorders>
              <w:top w:val="nil"/>
              <w:left w:val="nil"/>
              <w:bottom w:val="single" w:sz="4" w:space="0" w:color="auto"/>
              <w:right w:val="single" w:sz="18" w:space="0" w:color="auto"/>
            </w:tcBorders>
            <w:shd w:val="clear" w:color="auto" w:fill="auto"/>
            <w:noWrap/>
            <w:vAlign w:val="center"/>
            <w:hideMark/>
          </w:tcPr>
          <w:p w14:paraId="635B147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7.6%</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82D99C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2.92</w:t>
            </w:r>
          </w:p>
        </w:tc>
        <w:tc>
          <w:tcPr>
            <w:tcW w:w="1130" w:type="dxa"/>
            <w:tcBorders>
              <w:top w:val="nil"/>
              <w:left w:val="nil"/>
              <w:bottom w:val="single" w:sz="4" w:space="0" w:color="auto"/>
              <w:right w:val="single" w:sz="18" w:space="0" w:color="auto"/>
            </w:tcBorders>
            <w:shd w:val="clear" w:color="auto" w:fill="auto"/>
            <w:noWrap/>
            <w:vAlign w:val="center"/>
            <w:hideMark/>
          </w:tcPr>
          <w:p w14:paraId="48718B7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4.3%</w:t>
            </w:r>
          </w:p>
        </w:tc>
      </w:tr>
      <w:tr w:rsidR="00D228C3" w:rsidRPr="00182E0D" w14:paraId="052F8E56"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670F1E1B" w14:textId="77777777" w:rsidR="00D228C3" w:rsidRPr="00182E0D" w:rsidRDefault="00D228C3"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4A02DA68" w14:textId="77777777" w:rsidR="00D228C3" w:rsidRPr="00182E0D" w:rsidRDefault="00D228C3" w:rsidP="009A6368">
            <w:pPr>
              <w:spacing w:line="240" w:lineRule="auto"/>
              <w:jc w:val="center"/>
              <w:rPr>
                <w:rFonts w:cs="Arial"/>
                <w:color w:val="000000"/>
                <w:sz w:val="20"/>
              </w:rPr>
            </w:pPr>
            <w:r w:rsidRPr="00182E0D">
              <w:rPr>
                <w:rFonts w:cs="Arial"/>
                <w:color w:val="000000"/>
                <w:sz w:val="20"/>
              </w:rPr>
              <w:t>Texas</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A81B77F"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12.84</w:t>
            </w:r>
          </w:p>
        </w:tc>
        <w:tc>
          <w:tcPr>
            <w:tcW w:w="1130" w:type="dxa"/>
            <w:tcBorders>
              <w:top w:val="nil"/>
              <w:left w:val="nil"/>
              <w:bottom w:val="single" w:sz="4" w:space="0" w:color="auto"/>
              <w:right w:val="single" w:sz="18" w:space="0" w:color="auto"/>
            </w:tcBorders>
            <w:shd w:val="clear" w:color="auto" w:fill="auto"/>
            <w:noWrap/>
            <w:vAlign w:val="center"/>
            <w:hideMark/>
          </w:tcPr>
          <w:p w14:paraId="0D697CAC"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36.4%</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2E09DCA"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15.85</w:t>
            </w:r>
          </w:p>
        </w:tc>
        <w:tc>
          <w:tcPr>
            <w:tcW w:w="1130" w:type="dxa"/>
            <w:tcBorders>
              <w:top w:val="nil"/>
              <w:left w:val="nil"/>
              <w:bottom w:val="single" w:sz="4" w:space="0" w:color="auto"/>
              <w:right w:val="single" w:sz="18" w:space="0" w:color="auto"/>
            </w:tcBorders>
            <w:shd w:val="clear" w:color="auto" w:fill="auto"/>
            <w:noWrap/>
            <w:vAlign w:val="center"/>
            <w:hideMark/>
          </w:tcPr>
          <w:p w14:paraId="1E1216EA" w14:textId="77777777" w:rsidR="00D228C3" w:rsidRPr="00182E0D" w:rsidRDefault="00D228C3" w:rsidP="00182E0D">
            <w:pPr>
              <w:spacing w:line="240" w:lineRule="auto"/>
              <w:jc w:val="center"/>
              <w:rPr>
                <w:rFonts w:cs="Arial"/>
                <w:color w:val="000000"/>
                <w:sz w:val="20"/>
              </w:rPr>
            </w:pPr>
            <w:r w:rsidRPr="00182E0D">
              <w:rPr>
                <w:rFonts w:cs="Arial"/>
                <w:color w:val="000000"/>
                <w:sz w:val="20"/>
              </w:rPr>
              <w:t>40.5%</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705E241"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19.16</w:t>
            </w:r>
          </w:p>
        </w:tc>
        <w:tc>
          <w:tcPr>
            <w:tcW w:w="1130" w:type="dxa"/>
            <w:tcBorders>
              <w:top w:val="nil"/>
              <w:left w:val="nil"/>
              <w:bottom w:val="single" w:sz="4" w:space="0" w:color="auto"/>
              <w:right w:val="single" w:sz="18" w:space="0" w:color="auto"/>
            </w:tcBorders>
            <w:shd w:val="clear" w:color="auto" w:fill="auto"/>
            <w:noWrap/>
            <w:vAlign w:val="center"/>
            <w:hideMark/>
          </w:tcPr>
          <w:p w14:paraId="77C5A9E2" w14:textId="77777777" w:rsidR="00D228C3" w:rsidRPr="00182E0D" w:rsidRDefault="00D228C3" w:rsidP="00182E0D">
            <w:pPr>
              <w:spacing w:line="240" w:lineRule="auto"/>
              <w:jc w:val="center"/>
              <w:rPr>
                <w:rFonts w:cs="Arial"/>
                <w:color w:val="000000"/>
                <w:sz w:val="20"/>
              </w:rPr>
            </w:pPr>
            <w:r w:rsidRPr="00182E0D">
              <w:rPr>
                <w:rFonts w:cs="Arial"/>
                <w:color w:val="000000"/>
                <w:sz w:val="20"/>
              </w:rPr>
              <w:t>44.6%</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5132DDF" w14:textId="77777777" w:rsidR="00D228C3" w:rsidRPr="00182E0D" w:rsidRDefault="00D228C3" w:rsidP="00182E0D">
            <w:pPr>
              <w:spacing w:line="240" w:lineRule="auto"/>
              <w:jc w:val="center"/>
              <w:rPr>
                <w:rFonts w:cs="Arial"/>
                <w:color w:val="000000"/>
                <w:sz w:val="20"/>
              </w:rPr>
            </w:pPr>
            <w:r w:rsidRPr="00182E0D">
              <w:rPr>
                <w:rFonts w:cs="Arial"/>
                <w:color w:val="000000"/>
                <w:sz w:val="20"/>
              </w:rPr>
              <w:t>41.15</w:t>
            </w:r>
          </w:p>
        </w:tc>
        <w:tc>
          <w:tcPr>
            <w:tcW w:w="1130" w:type="dxa"/>
            <w:tcBorders>
              <w:top w:val="nil"/>
              <w:left w:val="nil"/>
              <w:bottom w:val="single" w:sz="4" w:space="0" w:color="auto"/>
              <w:right w:val="single" w:sz="18" w:space="0" w:color="auto"/>
            </w:tcBorders>
            <w:shd w:val="clear" w:color="auto" w:fill="auto"/>
            <w:noWrap/>
            <w:vAlign w:val="center"/>
            <w:hideMark/>
          </w:tcPr>
          <w:p w14:paraId="7BD3BE11" w14:textId="77777777" w:rsidR="00D228C3" w:rsidRPr="00182E0D" w:rsidRDefault="00D228C3" w:rsidP="00182E0D">
            <w:pPr>
              <w:spacing w:line="240" w:lineRule="auto"/>
              <w:jc w:val="center"/>
              <w:rPr>
                <w:rFonts w:cs="Arial"/>
                <w:color w:val="000000"/>
                <w:sz w:val="20"/>
              </w:rPr>
            </w:pPr>
            <w:r w:rsidRPr="00182E0D">
              <w:rPr>
                <w:rFonts w:cs="Arial"/>
                <w:color w:val="000000"/>
                <w:sz w:val="20"/>
              </w:rPr>
              <w:t>60.0%</w:t>
            </w:r>
          </w:p>
        </w:tc>
      </w:tr>
      <w:tr w:rsidR="00D228C3" w:rsidRPr="00182E0D" w14:paraId="4F472072"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0C742BF9" w14:textId="77777777" w:rsidR="00D228C3" w:rsidRPr="00182E0D" w:rsidRDefault="00D228C3"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5FC7A1CF" w14:textId="77777777" w:rsidR="00D228C3" w:rsidRPr="00182E0D" w:rsidRDefault="00D228C3" w:rsidP="009A6368">
            <w:pPr>
              <w:spacing w:line="240" w:lineRule="auto"/>
              <w:jc w:val="center"/>
              <w:rPr>
                <w:rFonts w:cs="Arial"/>
                <w:color w:val="000000"/>
                <w:sz w:val="20"/>
              </w:rPr>
            </w:pPr>
            <w:r w:rsidRPr="00182E0D">
              <w:rPr>
                <w:rFonts w:cs="Arial"/>
                <w:color w:val="000000"/>
                <w:sz w:val="20"/>
              </w:rPr>
              <w:t>Louisiana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8975E71"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1.32</w:t>
            </w:r>
          </w:p>
        </w:tc>
        <w:tc>
          <w:tcPr>
            <w:tcW w:w="1130" w:type="dxa"/>
            <w:tcBorders>
              <w:top w:val="nil"/>
              <w:left w:val="nil"/>
              <w:bottom w:val="single" w:sz="4" w:space="0" w:color="auto"/>
              <w:right w:val="single" w:sz="18" w:space="0" w:color="auto"/>
            </w:tcBorders>
            <w:shd w:val="clear" w:color="auto" w:fill="auto"/>
            <w:noWrap/>
            <w:vAlign w:val="center"/>
            <w:hideMark/>
          </w:tcPr>
          <w:p w14:paraId="320EB92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3.7%</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9E26F3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1.85</w:t>
            </w:r>
          </w:p>
        </w:tc>
        <w:tc>
          <w:tcPr>
            <w:tcW w:w="1130" w:type="dxa"/>
            <w:tcBorders>
              <w:top w:val="nil"/>
              <w:left w:val="nil"/>
              <w:bottom w:val="single" w:sz="4" w:space="0" w:color="auto"/>
              <w:right w:val="single" w:sz="18" w:space="0" w:color="auto"/>
            </w:tcBorders>
            <w:shd w:val="clear" w:color="auto" w:fill="auto"/>
            <w:noWrap/>
            <w:vAlign w:val="center"/>
            <w:hideMark/>
          </w:tcPr>
          <w:p w14:paraId="7ED1DE48" w14:textId="77777777" w:rsidR="00D228C3" w:rsidRPr="00182E0D" w:rsidRDefault="00D228C3" w:rsidP="00182E0D">
            <w:pPr>
              <w:spacing w:line="240" w:lineRule="auto"/>
              <w:jc w:val="center"/>
              <w:rPr>
                <w:rFonts w:cs="Arial"/>
                <w:color w:val="000000"/>
                <w:sz w:val="20"/>
              </w:rPr>
            </w:pPr>
            <w:r w:rsidRPr="00182E0D">
              <w:rPr>
                <w:rFonts w:cs="Arial"/>
                <w:color w:val="000000"/>
                <w:sz w:val="20"/>
              </w:rPr>
              <w:t>4.7%</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44964A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2.06</w:t>
            </w:r>
          </w:p>
        </w:tc>
        <w:tc>
          <w:tcPr>
            <w:tcW w:w="1130" w:type="dxa"/>
            <w:tcBorders>
              <w:top w:val="nil"/>
              <w:left w:val="nil"/>
              <w:bottom w:val="single" w:sz="4" w:space="0" w:color="auto"/>
              <w:right w:val="single" w:sz="18" w:space="0" w:color="auto"/>
            </w:tcBorders>
            <w:shd w:val="clear" w:color="auto" w:fill="auto"/>
            <w:noWrap/>
            <w:vAlign w:val="center"/>
            <w:hideMark/>
          </w:tcPr>
          <w:p w14:paraId="1EA7DF5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4.8%</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9300A0A" w14:textId="77777777" w:rsidR="00D228C3" w:rsidRPr="00182E0D" w:rsidRDefault="00D228C3" w:rsidP="00182E0D">
            <w:pPr>
              <w:spacing w:line="240" w:lineRule="auto"/>
              <w:jc w:val="center"/>
              <w:rPr>
                <w:rFonts w:cs="Arial"/>
                <w:color w:val="000000"/>
                <w:sz w:val="20"/>
              </w:rPr>
            </w:pPr>
            <w:r w:rsidRPr="00182E0D">
              <w:rPr>
                <w:rFonts w:cs="Arial"/>
                <w:color w:val="000000"/>
                <w:sz w:val="20"/>
              </w:rPr>
              <w:t>2.33</w:t>
            </w:r>
          </w:p>
        </w:tc>
        <w:tc>
          <w:tcPr>
            <w:tcW w:w="1130" w:type="dxa"/>
            <w:tcBorders>
              <w:top w:val="nil"/>
              <w:left w:val="nil"/>
              <w:bottom w:val="single" w:sz="4" w:space="0" w:color="auto"/>
              <w:right w:val="single" w:sz="18" w:space="0" w:color="auto"/>
            </w:tcBorders>
            <w:shd w:val="clear" w:color="auto" w:fill="auto"/>
            <w:noWrap/>
            <w:vAlign w:val="center"/>
            <w:hideMark/>
          </w:tcPr>
          <w:p w14:paraId="32FDD7A8"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3.4%</w:t>
            </w:r>
          </w:p>
        </w:tc>
      </w:tr>
      <w:tr w:rsidR="00D228C3" w:rsidRPr="00182E0D" w14:paraId="5A0B2C14"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76B49C23" w14:textId="77777777" w:rsidR="00D228C3" w:rsidRPr="00182E0D" w:rsidRDefault="00D228C3"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09D6EC0B" w14:textId="77777777" w:rsidR="00D228C3" w:rsidRPr="00182E0D" w:rsidRDefault="00D228C3" w:rsidP="009A6368">
            <w:pPr>
              <w:spacing w:line="240" w:lineRule="auto"/>
              <w:jc w:val="center"/>
              <w:rPr>
                <w:rFonts w:cs="Arial"/>
                <w:color w:val="000000"/>
                <w:sz w:val="20"/>
              </w:rPr>
            </w:pPr>
            <w:r w:rsidRPr="00182E0D">
              <w:rPr>
                <w:rFonts w:cs="Arial"/>
                <w:color w:val="000000"/>
                <w:sz w:val="20"/>
              </w:rPr>
              <w:t>Arkansas</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152A2941"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0.23</w:t>
            </w:r>
          </w:p>
        </w:tc>
        <w:tc>
          <w:tcPr>
            <w:tcW w:w="1130" w:type="dxa"/>
            <w:tcBorders>
              <w:top w:val="nil"/>
              <w:left w:val="nil"/>
              <w:bottom w:val="single" w:sz="4" w:space="0" w:color="auto"/>
              <w:right w:val="single" w:sz="18" w:space="0" w:color="auto"/>
            </w:tcBorders>
            <w:shd w:val="clear" w:color="auto" w:fill="auto"/>
            <w:noWrap/>
            <w:vAlign w:val="center"/>
            <w:hideMark/>
          </w:tcPr>
          <w:p w14:paraId="0D7D727E"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0.6%</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09DF104"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0.31</w:t>
            </w:r>
          </w:p>
        </w:tc>
        <w:tc>
          <w:tcPr>
            <w:tcW w:w="1130" w:type="dxa"/>
            <w:tcBorders>
              <w:top w:val="nil"/>
              <w:left w:val="nil"/>
              <w:bottom w:val="single" w:sz="4" w:space="0" w:color="auto"/>
              <w:right w:val="single" w:sz="18" w:space="0" w:color="auto"/>
            </w:tcBorders>
            <w:shd w:val="clear" w:color="auto" w:fill="auto"/>
            <w:noWrap/>
            <w:vAlign w:val="center"/>
            <w:hideMark/>
          </w:tcPr>
          <w:p w14:paraId="6633E47E"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0.8%</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FD19EE5"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0.32</w:t>
            </w:r>
          </w:p>
        </w:tc>
        <w:tc>
          <w:tcPr>
            <w:tcW w:w="1130" w:type="dxa"/>
            <w:tcBorders>
              <w:top w:val="nil"/>
              <w:left w:val="nil"/>
              <w:bottom w:val="single" w:sz="4" w:space="0" w:color="auto"/>
              <w:right w:val="single" w:sz="18" w:space="0" w:color="auto"/>
            </w:tcBorders>
            <w:shd w:val="clear" w:color="auto" w:fill="auto"/>
            <w:noWrap/>
            <w:vAlign w:val="center"/>
            <w:hideMark/>
          </w:tcPr>
          <w:p w14:paraId="57C9B153"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0.7%</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FA499FC"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0.40</w:t>
            </w:r>
          </w:p>
        </w:tc>
        <w:tc>
          <w:tcPr>
            <w:tcW w:w="1130" w:type="dxa"/>
            <w:tcBorders>
              <w:top w:val="nil"/>
              <w:left w:val="nil"/>
              <w:bottom w:val="single" w:sz="4" w:space="0" w:color="auto"/>
              <w:right w:val="single" w:sz="18" w:space="0" w:color="auto"/>
            </w:tcBorders>
            <w:shd w:val="clear" w:color="auto" w:fill="auto"/>
            <w:noWrap/>
            <w:vAlign w:val="center"/>
            <w:hideMark/>
          </w:tcPr>
          <w:p w14:paraId="18B45AC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0.6%</w:t>
            </w:r>
          </w:p>
        </w:tc>
      </w:tr>
      <w:tr w:rsidR="00D228C3" w:rsidRPr="00182E0D" w14:paraId="21C036ED"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79A6E669" w14:textId="77777777" w:rsidR="00D228C3" w:rsidRPr="00182E0D" w:rsidRDefault="00D228C3"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12E2409C" w14:textId="77777777" w:rsidR="00D228C3" w:rsidRPr="00182E0D" w:rsidRDefault="00D228C3" w:rsidP="009A6368">
            <w:pPr>
              <w:spacing w:line="240" w:lineRule="auto"/>
              <w:jc w:val="center"/>
              <w:rPr>
                <w:rFonts w:cs="Arial"/>
                <w:color w:val="000000"/>
                <w:sz w:val="20"/>
              </w:rPr>
            </w:pPr>
            <w:r w:rsidRPr="00182E0D">
              <w:rPr>
                <w:rFonts w:cs="Arial"/>
                <w:color w:val="000000"/>
                <w:sz w:val="20"/>
              </w:rPr>
              <w:t>Oklahoma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CD55AE5"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0.65</w:t>
            </w:r>
          </w:p>
        </w:tc>
        <w:tc>
          <w:tcPr>
            <w:tcW w:w="1130" w:type="dxa"/>
            <w:tcBorders>
              <w:top w:val="nil"/>
              <w:left w:val="nil"/>
              <w:bottom w:val="single" w:sz="4" w:space="0" w:color="auto"/>
              <w:right w:val="single" w:sz="18" w:space="0" w:color="auto"/>
            </w:tcBorders>
            <w:shd w:val="clear" w:color="auto" w:fill="auto"/>
            <w:noWrap/>
            <w:vAlign w:val="center"/>
            <w:hideMark/>
          </w:tcPr>
          <w:p w14:paraId="700CBBD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1.8%</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38EE6DF"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0.85</w:t>
            </w:r>
          </w:p>
        </w:tc>
        <w:tc>
          <w:tcPr>
            <w:tcW w:w="1130" w:type="dxa"/>
            <w:tcBorders>
              <w:top w:val="nil"/>
              <w:left w:val="nil"/>
              <w:bottom w:val="single" w:sz="4" w:space="0" w:color="auto"/>
              <w:right w:val="single" w:sz="18" w:space="0" w:color="auto"/>
            </w:tcBorders>
            <w:shd w:val="clear" w:color="auto" w:fill="auto"/>
            <w:noWrap/>
            <w:vAlign w:val="center"/>
            <w:hideMark/>
          </w:tcPr>
          <w:p w14:paraId="0C3BC2A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2.2%</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BA7E2CD"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0.55</w:t>
            </w:r>
          </w:p>
        </w:tc>
        <w:tc>
          <w:tcPr>
            <w:tcW w:w="1130" w:type="dxa"/>
            <w:tcBorders>
              <w:top w:val="nil"/>
              <w:left w:val="nil"/>
              <w:bottom w:val="single" w:sz="4" w:space="0" w:color="auto"/>
              <w:right w:val="single" w:sz="18" w:space="0" w:color="auto"/>
            </w:tcBorders>
            <w:shd w:val="clear" w:color="auto" w:fill="auto"/>
            <w:noWrap/>
            <w:vAlign w:val="center"/>
            <w:hideMark/>
          </w:tcPr>
          <w:p w14:paraId="22B4B3A8"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1.3%</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95CFE24"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0.87</w:t>
            </w:r>
          </w:p>
        </w:tc>
        <w:tc>
          <w:tcPr>
            <w:tcW w:w="1130" w:type="dxa"/>
            <w:tcBorders>
              <w:top w:val="nil"/>
              <w:left w:val="nil"/>
              <w:bottom w:val="single" w:sz="4" w:space="0" w:color="auto"/>
              <w:right w:val="single" w:sz="18" w:space="0" w:color="auto"/>
            </w:tcBorders>
            <w:shd w:val="clear" w:color="auto" w:fill="auto"/>
            <w:noWrap/>
            <w:vAlign w:val="center"/>
            <w:hideMark/>
          </w:tcPr>
          <w:p w14:paraId="4F8E50D7"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1.3%</w:t>
            </w:r>
          </w:p>
        </w:tc>
      </w:tr>
      <w:tr w:rsidR="00D228C3" w:rsidRPr="00182E0D" w14:paraId="3940822A"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6607EE5F" w14:textId="77777777" w:rsidR="00D228C3" w:rsidRPr="00182E0D" w:rsidRDefault="00D228C3"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5950AF44" w14:textId="77777777" w:rsidR="00D228C3" w:rsidRPr="00182E0D" w:rsidRDefault="00D228C3" w:rsidP="009A6368">
            <w:pPr>
              <w:spacing w:line="240" w:lineRule="auto"/>
              <w:jc w:val="center"/>
              <w:rPr>
                <w:rFonts w:cs="Arial"/>
                <w:color w:val="000000"/>
                <w:sz w:val="20"/>
              </w:rPr>
            </w:pPr>
            <w:r w:rsidRPr="00182E0D">
              <w:rPr>
                <w:rFonts w:cs="Arial"/>
                <w:color w:val="000000"/>
                <w:sz w:val="20"/>
              </w:rPr>
              <w:t>Mexico</w:t>
            </w:r>
            <w:r>
              <w:rPr>
                <w:rFonts w:cs="Arial"/>
                <w:color w:val="000000"/>
                <w:sz w:val="20"/>
              </w:rPr>
              <w:t>/Canada/Caribbean</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760AE1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0.31</w:t>
            </w:r>
          </w:p>
        </w:tc>
        <w:tc>
          <w:tcPr>
            <w:tcW w:w="1130" w:type="dxa"/>
            <w:tcBorders>
              <w:top w:val="nil"/>
              <w:left w:val="nil"/>
              <w:bottom w:val="single" w:sz="4" w:space="0" w:color="auto"/>
              <w:right w:val="single" w:sz="18" w:space="0" w:color="auto"/>
            </w:tcBorders>
            <w:shd w:val="clear" w:color="auto" w:fill="auto"/>
            <w:noWrap/>
            <w:vAlign w:val="center"/>
            <w:hideMark/>
          </w:tcPr>
          <w:p w14:paraId="2303F297"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0.9%</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97E47D8"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0.38</w:t>
            </w:r>
          </w:p>
        </w:tc>
        <w:tc>
          <w:tcPr>
            <w:tcW w:w="1130" w:type="dxa"/>
            <w:tcBorders>
              <w:top w:val="nil"/>
              <w:left w:val="nil"/>
              <w:bottom w:val="single" w:sz="4" w:space="0" w:color="auto"/>
              <w:right w:val="single" w:sz="18" w:space="0" w:color="auto"/>
            </w:tcBorders>
            <w:shd w:val="clear" w:color="auto" w:fill="auto"/>
            <w:noWrap/>
            <w:vAlign w:val="center"/>
            <w:hideMark/>
          </w:tcPr>
          <w:p w14:paraId="2C972421"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D51C6BA"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0.34</w:t>
            </w:r>
          </w:p>
        </w:tc>
        <w:tc>
          <w:tcPr>
            <w:tcW w:w="1130" w:type="dxa"/>
            <w:tcBorders>
              <w:top w:val="nil"/>
              <w:left w:val="nil"/>
              <w:bottom w:val="single" w:sz="4" w:space="0" w:color="auto"/>
              <w:right w:val="single" w:sz="18" w:space="0" w:color="auto"/>
            </w:tcBorders>
            <w:shd w:val="clear" w:color="auto" w:fill="auto"/>
            <w:noWrap/>
            <w:vAlign w:val="center"/>
            <w:hideMark/>
          </w:tcPr>
          <w:p w14:paraId="0541A504"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0.8%</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2643CF4"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0.42</w:t>
            </w:r>
          </w:p>
        </w:tc>
        <w:tc>
          <w:tcPr>
            <w:tcW w:w="1130" w:type="dxa"/>
            <w:tcBorders>
              <w:top w:val="nil"/>
              <w:left w:val="nil"/>
              <w:bottom w:val="single" w:sz="4" w:space="0" w:color="auto"/>
              <w:right w:val="single" w:sz="18" w:space="0" w:color="auto"/>
            </w:tcBorders>
            <w:shd w:val="clear" w:color="auto" w:fill="auto"/>
            <w:noWrap/>
            <w:vAlign w:val="center"/>
            <w:hideMark/>
          </w:tcPr>
          <w:p w14:paraId="1A8346D1"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0.6%</w:t>
            </w:r>
          </w:p>
        </w:tc>
      </w:tr>
      <w:tr w:rsidR="00182E0D" w:rsidRPr="00182E0D" w14:paraId="528B291E"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7ACE4E9C"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57AAB03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Kansas</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A36ACB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0.31</w:t>
            </w:r>
          </w:p>
        </w:tc>
        <w:tc>
          <w:tcPr>
            <w:tcW w:w="1130" w:type="dxa"/>
            <w:tcBorders>
              <w:top w:val="nil"/>
              <w:left w:val="nil"/>
              <w:bottom w:val="single" w:sz="4" w:space="0" w:color="auto"/>
              <w:right w:val="single" w:sz="18" w:space="0" w:color="auto"/>
            </w:tcBorders>
            <w:shd w:val="clear" w:color="auto" w:fill="auto"/>
            <w:noWrap/>
            <w:vAlign w:val="center"/>
            <w:hideMark/>
          </w:tcPr>
          <w:p w14:paraId="2E8C723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0.9%</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D06BFB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0.46</w:t>
            </w:r>
          </w:p>
        </w:tc>
        <w:tc>
          <w:tcPr>
            <w:tcW w:w="1130" w:type="dxa"/>
            <w:tcBorders>
              <w:top w:val="nil"/>
              <w:left w:val="nil"/>
              <w:bottom w:val="single" w:sz="4" w:space="0" w:color="auto"/>
              <w:right w:val="single" w:sz="18" w:space="0" w:color="auto"/>
            </w:tcBorders>
            <w:shd w:val="clear" w:color="auto" w:fill="auto"/>
            <w:noWrap/>
            <w:vAlign w:val="center"/>
            <w:hideMark/>
          </w:tcPr>
          <w:p w14:paraId="66F57C2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1.2%</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2A82E7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0.31</w:t>
            </w:r>
          </w:p>
        </w:tc>
        <w:tc>
          <w:tcPr>
            <w:tcW w:w="1130" w:type="dxa"/>
            <w:tcBorders>
              <w:top w:val="nil"/>
              <w:left w:val="nil"/>
              <w:bottom w:val="single" w:sz="4" w:space="0" w:color="auto"/>
              <w:right w:val="single" w:sz="18" w:space="0" w:color="auto"/>
            </w:tcBorders>
            <w:shd w:val="clear" w:color="auto" w:fill="auto"/>
            <w:noWrap/>
            <w:vAlign w:val="center"/>
            <w:hideMark/>
          </w:tcPr>
          <w:p w14:paraId="390A9C3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716B01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0.46</w:t>
            </w:r>
          </w:p>
        </w:tc>
        <w:tc>
          <w:tcPr>
            <w:tcW w:w="1130" w:type="dxa"/>
            <w:tcBorders>
              <w:top w:val="nil"/>
              <w:left w:val="nil"/>
              <w:bottom w:val="single" w:sz="4" w:space="0" w:color="auto"/>
              <w:right w:val="single" w:sz="18" w:space="0" w:color="auto"/>
            </w:tcBorders>
            <w:shd w:val="clear" w:color="auto" w:fill="auto"/>
            <w:noWrap/>
            <w:vAlign w:val="center"/>
            <w:hideMark/>
          </w:tcPr>
          <w:p w14:paraId="6C6DFCE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w:t>
            </w:r>
          </w:p>
        </w:tc>
      </w:tr>
      <w:tr w:rsidR="00182E0D" w:rsidRPr="00182E0D" w14:paraId="1C53999C"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3FB53499"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25AF9D1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Missouri</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D2B189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0.13</w:t>
            </w:r>
          </w:p>
        </w:tc>
        <w:tc>
          <w:tcPr>
            <w:tcW w:w="1130" w:type="dxa"/>
            <w:tcBorders>
              <w:top w:val="nil"/>
              <w:left w:val="nil"/>
              <w:bottom w:val="single" w:sz="4" w:space="0" w:color="auto"/>
              <w:right w:val="single" w:sz="18" w:space="0" w:color="auto"/>
            </w:tcBorders>
            <w:shd w:val="clear" w:color="auto" w:fill="auto"/>
            <w:noWrap/>
            <w:vAlign w:val="center"/>
            <w:hideMark/>
          </w:tcPr>
          <w:p w14:paraId="595BDF8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49C1DF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30" w:type="dxa"/>
            <w:tcBorders>
              <w:top w:val="nil"/>
              <w:left w:val="nil"/>
              <w:bottom w:val="single" w:sz="4" w:space="0" w:color="auto"/>
              <w:right w:val="single" w:sz="18" w:space="0" w:color="auto"/>
            </w:tcBorders>
            <w:shd w:val="clear" w:color="auto" w:fill="auto"/>
            <w:noWrap/>
            <w:vAlign w:val="center"/>
            <w:hideMark/>
          </w:tcPr>
          <w:p w14:paraId="6437066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DFD0CD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0.18</w:t>
            </w:r>
          </w:p>
        </w:tc>
        <w:tc>
          <w:tcPr>
            <w:tcW w:w="1130" w:type="dxa"/>
            <w:tcBorders>
              <w:top w:val="nil"/>
              <w:left w:val="nil"/>
              <w:bottom w:val="single" w:sz="4" w:space="0" w:color="auto"/>
              <w:right w:val="single" w:sz="18" w:space="0" w:color="auto"/>
            </w:tcBorders>
            <w:shd w:val="clear" w:color="auto" w:fill="auto"/>
            <w:noWrap/>
            <w:vAlign w:val="center"/>
            <w:hideMark/>
          </w:tcPr>
          <w:p w14:paraId="5FE3284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88D8CF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0.21</w:t>
            </w:r>
          </w:p>
        </w:tc>
        <w:tc>
          <w:tcPr>
            <w:tcW w:w="1130" w:type="dxa"/>
            <w:tcBorders>
              <w:top w:val="nil"/>
              <w:left w:val="nil"/>
              <w:bottom w:val="single" w:sz="4" w:space="0" w:color="auto"/>
              <w:right w:val="single" w:sz="18" w:space="0" w:color="auto"/>
            </w:tcBorders>
            <w:shd w:val="clear" w:color="auto" w:fill="auto"/>
            <w:noWrap/>
            <w:vAlign w:val="center"/>
            <w:hideMark/>
          </w:tcPr>
          <w:p w14:paraId="59653FF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r>
      <w:tr w:rsidR="00182E0D" w:rsidRPr="00182E0D" w14:paraId="08ED08D8"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4E38B5F6"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70A9725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Kentucky</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F95250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30" w:type="dxa"/>
            <w:tcBorders>
              <w:top w:val="nil"/>
              <w:left w:val="nil"/>
              <w:bottom w:val="single" w:sz="4" w:space="0" w:color="auto"/>
              <w:right w:val="single" w:sz="18" w:space="0" w:color="auto"/>
            </w:tcBorders>
            <w:shd w:val="clear" w:color="auto" w:fill="auto"/>
            <w:noWrap/>
            <w:vAlign w:val="center"/>
            <w:hideMark/>
          </w:tcPr>
          <w:p w14:paraId="07B9CC0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DD48CD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30" w:type="dxa"/>
            <w:tcBorders>
              <w:top w:val="nil"/>
              <w:left w:val="nil"/>
              <w:bottom w:val="single" w:sz="4" w:space="0" w:color="auto"/>
              <w:right w:val="single" w:sz="18" w:space="0" w:color="auto"/>
            </w:tcBorders>
            <w:shd w:val="clear" w:color="auto" w:fill="auto"/>
            <w:noWrap/>
            <w:vAlign w:val="center"/>
            <w:hideMark/>
          </w:tcPr>
          <w:p w14:paraId="5E2B262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864C77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30" w:type="dxa"/>
            <w:tcBorders>
              <w:top w:val="nil"/>
              <w:left w:val="nil"/>
              <w:bottom w:val="single" w:sz="4" w:space="0" w:color="auto"/>
              <w:right w:val="single" w:sz="18" w:space="0" w:color="auto"/>
            </w:tcBorders>
            <w:shd w:val="clear" w:color="auto" w:fill="auto"/>
            <w:noWrap/>
            <w:vAlign w:val="center"/>
            <w:hideMark/>
          </w:tcPr>
          <w:p w14:paraId="0D44293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AEF1EA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30" w:type="dxa"/>
            <w:tcBorders>
              <w:top w:val="nil"/>
              <w:left w:val="nil"/>
              <w:bottom w:val="single" w:sz="4" w:space="0" w:color="auto"/>
              <w:right w:val="single" w:sz="18" w:space="0" w:color="auto"/>
            </w:tcBorders>
            <w:shd w:val="clear" w:color="auto" w:fill="auto"/>
            <w:noWrap/>
            <w:vAlign w:val="center"/>
            <w:hideMark/>
          </w:tcPr>
          <w:p w14:paraId="127761B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78894FA5"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08790C02"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bottom"/>
            <w:hideMark/>
          </w:tcPr>
          <w:p w14:paraId="26CE4B6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Tennessee</w:t>
            </w:r>
          </w:p>
        </w:tc>
        <w:tc>
          <w:tcPr>
            <w:tcW w:w="1130" w:type="dxa"/>
            <w:tcBorders>
              <w:top w:val="nil"/>
              <w:left w:val="single" w:sz="18" w:space="0" w:color="auto"/>
              <w:bottom w:val="single" w:sz="4" w:space="0" w:color="auto"/>
              <w:right w:val="nil"/>
            </w:tcBorders>
            <w:shd w:val="clear" w:color="auto" w:fill="auto"/>
            <w:noWrap/>
            <w:vAlign w:val="bottom"/>
            <w:hideMark/>
          </w:tcPr>
          <w:p w14:paraId="5330258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30" w:type="dxa"/>
            <w:tcBorders>
              <w:top w:val="nil"/>
              <w:left w:val="single" w:sz="4" w:space="0" w:color="auto"/>
              <w:bottom w:val="single" w:sz="4" w:space="0" w:color="auto"/>
              <w:right w:val="single" w:sz="18" w:space="0" w:color="auto"/>
            </w:tcBorders>
            <w:shd w:val="clear" w:color="auto" w:fill="auto"/>
            <w:noWrap/>
            <w:vAlign w:val="center"/>
            <w:hideMark/>
          </w:tcPr>
          <w:p w14:paraId="791CAE3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nil"/>
            </w:tcBorders>
            <w:shd w:val="clear" w:color="auto" w:fill="auto"/>
            <w:noWrap/>
            <w:vAlign w:val="bottom"/>
            <w:hideMark/>
          </w:tcPr>
          <w:p w14:paraId="5C537B3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30" w:type="dxa"/>
            <w:tcBorders>
              <w:top w:val="nil"/>
              <w:left w:val="single" w:sz="4" w:space="0" w:color="auto"/>
              <w:bottom w:val="single" w:sz="4" w:space="0" w:color="auto"/>
              <w:right w:val="single" w:sz="18" w:space="0" w:color="auto"/>
            </w:tcBorders>
            <w:shd w:val="clear" w:color="auto" w:fill="auto"/>
            <w:noWrap/>
            <w:vAlign w:val="center"/>
            <w:hideMark/>
          </w:tcPr>
          <w:p w14:paraId="09AA0E8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nil"/>
            </w:tcBorders>
            <w:shd w:val="clear" w:color="auto" w:fill="auto"/>
            <w:noWrap/>
            <w:vAlign w:val="bottom"/>
            <w:hideMark/>
          </w:tcPr>
          <w:p w14:paraId="5BFAF61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30" w:type="dxa"/>
            <w:tcBorders>
              <w:top w:val="nil"/>
              <w:left w:val="single" w:sz="4" w:space="0" w:color="auto"/>
              <w:bottom w:val="single" w:sz="4" w:space="0" w:color="auto"/>
              <w:right w:val="single" w:sz="18" w:space="0" w:color="auto"/>
            </w:tcBorders>
            <w:shd w:val="clear" w:color="auto" w:fill="auto"/>
            <w:noWrap/>
            <w:vAlign w:val="center"/>
            <w:hideMark/>
          </w:tcPr>
          <w:p w14:paraId="45C026B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nil"/>
            </w:tcBorders>
            <w:shd w:val="clear" w:color="auto" w:fill="auto"/>
            <w:noWrap/>
            <w:vAlign w:val="bottom"/>
            <w:hideMark/>
          </w:tcPr>
          <w:p w14:paraId="779A7AE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30" w:type="dxa"/>
            <w:tcBorders>
              <w:top w:val="nil"/>
              <w:left w:val="single" w:sz="4" w:space="0" w:color="auto"/>
              <w:bottom w:val="single" w:sz="4" w:space="0" w:color="auto"/>
              <w:right w:val="single" w:sz="18" w:space="0" w:color="auto"/>
            </w:tcBorders>
            <w:shd w:val="clear" w:color="auto" w:fill="auto"/>
            <w:noWrap/>
            <w:vAlign w:val="center"/>
            <w:hideMark/>
          </w:tcPr>
          <w:p w14:paraId="7C698E6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76283B6D"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46C176BC"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06F4E5A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Mississippi</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C1A61C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0.31</w:t>
            </w:r>
          </w:p>
        </w:tc>
        <w:tc>
          <w:tcPr>
            <w:tcW w:w="1130" w:type="dxa"/>
            <w:tcBorders>
              <w:top w:val="nil"/>
              <w:left w:val="nil"/>
              <w:bottom w:val="single" w:sz="4" w:space="0" w:color="auto"/>
              <w:right w:val="single" w:sz="18" w:space="0" w:color="auto"/>
            </w:tcBorders>
            <w:shd w:val="clear" w:color="auto" w:fill="auto"/>
            <w:noWrap/>
            <w:vAlign w:val="center"/>
            <w:hideMark/>
          </w:tcPr>
          <w:p w14:paraId="1B26C92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0.9%</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A004C6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0.39</w:t>
            </w:r>
          </w:p>
        </w:tc>
        <w:tc>
          <w:tcPr>
            <w:tcW w:w="1130" w:type="dxa"/>
            <w:tcBorders>
              <w:top w:val="nil"/>
              <w:left w:val="nil"/>
              <w:bottom w:val="single" w:sz="4" w:space="0" w:color="auto"/>
              <w:right w:val="single" w:sz="18" w:space="0" w:color="auto"/>
            </w:tcBorders>
            <w:shd w:val="clear" w:color="auto" w:fill="auto"/>
            <w:noWrap/>
            <w:vAlign w:val="center"/>
            <w:hideMark/>
          </w:tcPr>
          <w:p w14:paraId="3880578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EAA816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0.33</w:t>
            </w:r>
          </w:p>
        </w:tc>
        <w:tc>
          <w:tcPr>
            <w:tcW w:w="1130" w:type="dxa"/>
            <w:tcBorders>
              <w:top w:val="nil"/>
              <w:left w:val="nil"/>
              <w:bottom w:val="single" w:sz="4" w:space="0" w:color="auto"/>
              <w:right w:val="single" w:sz="18" w:space="0" w:color="auto"/>
            </w:tcBorders>
            <w:shd w:val="clear" w:color="auto" w:fill="auto"/>
            <w:noWrap/>
            <w:vAlign w:val="center"/>
            <w:hideMark/>
          </w:tcPr>
          <w:p w14:paraId="5E3412F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EC80B1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0.29</w:t>
            </w:r>
          </w:p>
        </w:tc>
        <w:tc>
          <w:tcPr>
            <w:tcW w:w="1130" w:type="dxa"/>
            <w:tcBorders>
              <w:top w:val="nil"/>
              <w:left w:val="nil"/>
              <w:bottom w:val="single" w:sz="4" w:space="0" w:color="auto"/>
              <w:right w:val="single" w:sz="18" w:space="0" w:color="auto"/>
            </w:tcBorders>
            <w:shd w:val="clear" w:color="auto" w:fill="auto"/>
            <w:noWrap/>
            <w:vAlign w:val="center"/>
            <w:hideMark/>
          </w:tcPr>
          <w:p w14:paraId="2B5EFD4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r>
      <w:tr w:rsidR="00182E0D" w:rsidRPr="00182E0D" w14:paraId="50217DDD"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007CB73E"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4B8E75B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New Mexico</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3464C5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0.11</w:t>
            </w:r>
          </w:p>
        </w:tc>
        <w:tc>
          <w:tcPr>
            <w:tcW w:w="1130" w:type="dxa"/>
            <w:tcBorders>
              <w:top w:val="nil"/>
              <w:left w:val="nil"/>
              <w:bottom w:val="single" w:sz="4" w:space="0" w:color="auto"/>
              <w:right w:val="single" w:sz="18" w:space="0" w:color="auto"/>
            </w:tcBorders>
            <w:shd w:val="clear" w:color="auto" w:fill="auto"/>
            <w:noWrap/>
            <w:vAlign w:val="center"/>
            <w:hideMark/>
          </w:tcPr>
          <w:p w14:paraId="2AEC662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A179BE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0.14</w:t>
            </w:r>
          </w:p>
        </w:tc>
        <w:tc>
          <w:tcPr>
            <w:tcW w:w="1130" w:type="dxa"/>
            <w:tcBorders>
              <w:top w:val="nil"/>
              <w:left w:val="nil"/>
              <w:bottom w:val="single" w:sz="4" w:space="0" w:color="auto"/>
              <w:right w:val="single" w:sz="18" w:space="0" w:color="auto"/>
            </w:tcBorders>
            <w:shd w:val="clear" w:color="auto" w:fill="auto"/>
            <w:noWrap/>
            <w:vAlign w:val="center"/>
            <w:hideMark/>
          </w:tcPr>
          <w:p w14:paraId="06C45CB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626692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0.18</w:t>
            </w:r>
          </w:p>
        </w:tc>
        <w:tc>
          <w:tcPr>
            <w:tcW w:w="1130" w:type="dxa"/>
            <w:tcBorders>
              <w:top w:val="nil"/>
              <w:left w:val="nil"/>
              <w:bottom w:val="single" w:sz="4" w:space="0" w:color="auto"/>
              <w:right w:val="single" w:sz="18" w:space="0" w:color="auto"/>
            </w:tcBorders>
            <w:shd w:val="clear" w:color="auto" w:fill="auto"/>
            <w:noWrap/>
            <w:vAlign w:val="center"/>
            <w:hideMark/>
          </w:tcPr>
          <w:p w14:paraId="7A9C89E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2635E7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0.25</w:t>
            </w:r>
          </w:p>
        </w:tc>
        <w:tc>
          <w:tcPr>
            <w:tcW w:w="1130" w:type="dxa"/>
            <w:tcBorders>
              <w:top w:val="nil"/>
              <w:left w:val="nil"/>
              <w:bottom w:val="single" w:sz="4" w:space="0" w:color="auto"/>
              <w:right w:val="single" w:sz="18" w:space="0" w:color="auto"/>
            </w:tcBorders>
            <w:shd w:val="clear" w:color="auto" w:fill="auto"/>
            <w:noWrap/>
            <w:vAlign w:val="center"/>
            <w:hideMark/>
          </w:tcPr>
          <w:p w14:paraId="192C360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r>
      <w:tr w:rsidR="00182E0D" w:rsidRPr="00182E0D" w14:paraId="0EF967A7"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2FE66087"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3411DB5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Colorado</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C181FE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30" w:type="dxa"/>
            <w:tcBorders>
              <w:top w:val="nil"/>
              <w:left w:val="nil"/>
              <w:bottom w:val="single" w:sz="4" w:space="0" w:color="auto"/>
              <w:right w:val="single" w:sz="18" w:space="0" w:color="auto"/>
            </w:tcBorders>
            <w:shd w:val="clear" w:color="auto" w:fill="auto"/>
            <w:noWrap/>
            <w:vAlign w:val="center"/>
            <w:hideMark/>
          </w:tcPr>
          <w:p w14:paraId="348B9F9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B76BED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0.22</w:t>
            </w:r>
          </w:p>
        </w:tc>
        <w:tc>
          <w:tcPr>
            <w:tcW w:w="1130" w:type="dxa"/>
            <w:tcBorders>
              <w:top w:val="nil"/>
              <w:left w:val="nil"/>
              <w:bottom w:val="single" w:sz="4" w:space="0" w:color="auto"/>
              <w:right w:val="single" w:sz="18" w:space="0" w:color="auto"/>
            </w:tcBorders>
            <w:shd w:val="clear" w:color="auto" w:fill="auto"/>
            <w:noWrap/>
            <w:vAlign w:val="center"/>
            <w:hideMark/>
          </w:tcPr>
          <w:p w14:paraId="4585486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536834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0.25</w:t>
            </w:r>
          </w:p>
        </w:tc>
        <w:tc>
          <w:tcPr>
            <w:tcW w:w="1130" w:type="dxa"/>
            <w:tcBorders>
              <w:top w:val="nil"/>
              <w:left w:val="nil"/>
              <w:bottom w:val="single" w:sz="4" w:space="0" w:color="auto"/>
              <w:right w:val="single" w:sz="18" w:space="0" w:color="auto"/>
            </w:tcBorders>
            <w:shd w:val="clear" w:color="auto" w:fill="auto"/>
            <w:noWrap/>
            <w:vAlign w:val="center"/>
            <w:hideMark/>
          </w:tcPr>
          <w:p w14:paraId="37575D6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DA67EF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0.35</w:t>
            </w:r>
          </w:p>
        </w:tc>
        <w:tc>
          <w:tcPr>
            <w:tcW w:w="1130" w:type="dxa"/>
            <w:tcBorders>
              <w:top w:val="nil"/>
              <w:left w:val="nil"/>
              <w:bottom w:val="single" w:sz="4" w:space="0" w:color="auto"/>
              <w:right w:val="single" w:sz="18" w:space="0" w:color="auto"/>
            </w:tcBorders>
            <w:shd w:val="clear" w:color="auto" w:fill="auto"/>
            <w:noWrap/>
            <w:vAlign w:val="center"/>
            <w:hideMark/>
          </w:tcPr>
          <w:p w14:paraId="6760FDE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r>
      <w:tr w:rsidR="00182E0D" w:rsidRPr="00182E0D" w14:paraId="03410EBD"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110A3841"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501CCD2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Alabama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BF6820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0.20</w:t>
            </w:r>
          </w:p>
        </w:tc>
        <w:tc>
          <w:tcPr>
            <w:tcW w:w="1130" w:type="dxa"/>
            <w:tcBorders>
              <w:top w:val="nil"/>
              <w:left w:val="nil"/>
              <w:bottom w:val="single" w:sz="4" w:space="0" w:color="auto"/>
              <w:right w:val="single" w:sz="18" w:space="0" w:color="auto"/>
            </w:tcBorders>
            <w:shd w:val="clear" w:color="auto" w:fill="auto"/>
            <w:noWrap/>
            <w:vAlign w:val="center"/>
            <w:hideMark/>
          </w:tcPr>
          <w:p w14:paraId="3AE7C10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7E50C1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0.22</w:t>
            </w:r>
          </w:p>
        </w:tc>
        <w:tc>
          <w:tcPr>
            <w:tcW w:w="1130" w:type="dxa"/>
            <w:tcBorders>
              <w:top w:val="nil"/>
              <w:left w:val="nil"/>
              <w:bottom w:val="single" w:sz="4" w:space="0" w:color="auto"/>
              <w:right w:val="single" w:sz="18" w:space="0" w:color="auto"/>
            </w:tcBorders>
            <w:shd w:val="clear" w:color="auto" w:fill="auto"/>
            <w:noWrap/>
            <w:vAlign w:val="center"/>
            <w:hideMark/>
          </w:tcPr>
          <w:p w14:paraId="590D094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4298A2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0.24</w:t>
            </w:r>
          </w:p>
        </w:tc>
        <w:tc>
          <w:tcPr>
            <w:tcW w:w="1130" w:type="dxa"/>
            <w:tcBorders>
              <w:top w:val="nil"/>
              <w:left w:val="nil"/>
              <w:bottom w:val="single" w:sz="4" w:space="0" w:color="auto"/>
              <w:right w:val="single" w:sz="18" w:space="0" w:color="auto"/>
            </w:tcBorders>
            <w:shd w:val="clear" w:color="auto" w:fill="auto"/>
            <w:noWrap/>
            <w:vAlign w:val="center"/>
            <w:hideMark/>
          </w:tcPr>
          <w:p w14:paraId="28A5340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4CA168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0.20</w:t>
            </w:r>
          </w:p>
        </w:tc>
        <w:tc>
          <w:tcPr>
            <w:tcW w:w="1130" w:type="dxa"/>
            <w:tcBorders>
              <w:top w:val="nil"/>
              <w:left w:val="nil"/>
              <w:bottom w:val="single" w:sz="4" w:space="0" w:color="auto"/>
              <w:right w:val="single" w:sz="18" w:space="0" w:color="auto"/>
            </w:tcBorders>
            <w:shd w:val="clear" w:color="auto" w:fill="auto"/>
            <w:noWrap/>
            <w:vAlign w:val="center"/>
            <w:hideMark/>
          </w:tcPr>
          <w:p w14:paraId="37CE5FE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r>
      <w:tr w:rsidR="00182E0D" w:rsidRPr="00182E0D" w14:paraId="7E7BD4DD"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71DF0D86"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1516B59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Georgia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341E9A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0.10</w:t>
            </w:r>
          </w:p>
        </w:tc>
        <w:tc>
          <w:tcPr>
            <w:tcW w:w="1130" w:type="dxa"/>
            <w:tcBorders>
              <w:top w:val="nil"/>
              <w:left w:val="nil"/>
              <w:bottom w:val="single" w:sz="4" w:space="0" w:color="auto"/>
              <w:right w:val="single" w:sz="18" w:space="0" w:color="auto"/>
            </w:tcBorders>
            <w:shd w:val="clear" w:color="auto" w:fill="auto"/>
            <w:noWrap/>
            <w:vAlign w:val="center"/>
            <w:hideMark/>
          </w:tcPr>
          <w:p w14:paraId="32AE810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B994BC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0.08</w:t>
            </w:r>
          </w:p>
        </w:tc>
        <w:tc>
          <w:tcPr>
            <w:tcW w:w="1130" w:type="dxa"/>
            <w:tcBorders>
              <w:top w:val="nil"/>
              <w:left w:val="nil"/>
              <w:bottom w:val="single" w:sz="4" w:space="0" w:color="auto"/>
              <w:right w:val="single" w:sz="18" w:space="0" w:color="auto"/>
            </w:tcBorders>
            <w:shd w:val="clear" w:color="auto" w:fill="auto"/>
            <w:noWrap/>
            <w:vAlign w:val="center"/>
            <w:hideMark/>
          </w:tcPr>
          <w:p w14:paraId="72FBECE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5BC1FF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0.09</w:t>
            </w:r>
          </w:p>
        </w:tc>
        <w:tc>
          <w:tcPr>
            <w:tcW w:w="1130" w:type="dxa"/>
            <w:tcBorders>
              <w:top w:val="nil"/>
              <w:left w:val="nil"/>
              <w:bottom w:val="single" w:sz="4" w:space="0" w:color="auto"/>
              <w:right w:val="single" w:sz="18" w:space="0" w:color="auto"/>
            </w:tcBorders>
            <w:shd w:val="clear" w:color="auto" w:fill="auto"/>
            <w:noWrap/>
            <w:vAlign w:val="center"/>
            <w:hideMark/>
          </w:tcPr>
          <w:p w14:paraId="5D238D5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7F316E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0.07</w:t>
            </w:r>
          </w:p>
        </w:tc>
        <w:tc>
          <w:tcPr>
            <w:tcW w:w="1130" w:type="dxa"/>
            <w:tcBorders>
              <w:top w:val="nil"/>
              <w:left w:val="nil"/>
              <w:bottom w:val="single" w:sz="4" w:space="0" w:color="auto"/>
              <w:right w:val="single" w:sz="18" w:space="0" w:color="auto"/>
            </w:tcBorders>
            <w:shd w:val="clear" w:color="auto" w:fill="auto"/>
            <w:noWrap/>
            <w:vAlign w:val="center"/>
            <w:hideMark/>
          </w:tcPr>
          <w:p w14:paraId="03C382C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119DFA77"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6FA22FAC"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3C0BD06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Florida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C4696B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0.38</w:t>
            </w:r>
          </w:p>
        </w:tc>
        <w:tc>
          <w:tcPr>
            <w:tcW w:w="1130" w:type="dxa"/>
            <w:tcBorders>
              <w:top w:val="nil"/>
              <w:left w:val="nil"/>
              <w:bottom w:val="single" w:sz="4" w:space="0" w:color="auto"/>
              <w:right w:val="single" w:sz="18" w:space="0" w:color="auto"/>
            </w:tcBorders>
            <w:shd w:val="clear" w:color="auto" w:fill="auto"/>
            <w:noWrap/>
            <w:vAlign w:val="center"/>
            <w:hideMark/>
          </w:tcPr>
          <w:p w14:paraId="2B10FD7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5D98CC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30" w:type="dxa"/>
            <w:tcBorders>
              <w:top w:val="nil"/>
              <w:left w:val="nil"/>
              <w:bottom w:val="single" w:sz="4" w:space="0" w:color="auto"/>
              <w:right w:val="single" w:sz="18" w:space="0" w:color="auto"/>
            </w:tcBorders>
            <w:shd w:val="clear" w:color="auto" w:fill="auto"/>
            <w:noWrap/>
            <w:vAlign w:val="center"/>
            <w:hideMark/>
          </w:tcPr>
          <w:p w14:paraId="45FAD5D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2EA2BE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0.21</w:t>
            </w:r>
          </w:p>
        </w:tc>
        <w:tc>
          <w:tcPr>
            <w:tcW w:w="1130" w:type="dxa"/>
            <w:tcBorders>
              <w:top w:val="nil"/>
              <w:left w:val="nil"/>
              <w:bottom w:val="single" w:sz="4" w:space="0" w:color="auto"/>
              <w:right w:val="single" w:sz="18" w:space="0" w:color="auto"/>
            </w:tcBorders>
            <w:shd w:val="clear" w:color="auto" w:fill="auto"/>
            <w:noWrap/>
            <w:vAlign w:val="center"/>
            <w:hideMark/>
          </w:tcPr>
          <w:p w14:paraId="2CA37A3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1693568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0.15</w:t>
            </w:r>
          </w:p>
        </w:tc>
        <w:tc>
          <w:tcPr>
            <w:tcW w:w="1130" w:type="dxa"/>
            <w:tcBorders>
              <w:top w:val="nil"/>
              <w:left w:val="nil"/>
              <w:bottom w:val="single" w:sz="4" w:space="0" w:color="auto"/>
              <w:right w:val="single" w:sz="18" w:space="0" w:color="auto"/>
            </w:tcBorders>
            <w:shd w:val="clear" w:color="auto" w:fill="auto"/>
            <w:noWrap/>
            <w:vAlign w:val="center"/>
            <w:hideMark/>
          </w:tcPr>
          <w:p w14:paraId="2D6B8A1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r>
      <w:tr w:rsidR="00182E0D" w:rsidRPr="00182E0D" w14:paraId="61024B61"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749E53BC"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78FF4F7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S. Carolina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597EE3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0" w:type="dxa"/>
            <w:tcBorders>
              <w:top w:val="nil"/>
              <w:left w:val="nil"/>
              <w:bottom w:val="single" w:sz="4" w:space="0" w:color="auto"/>
              <w:right w:val="single" w:sz="18" w:space="0" w:color="auto"/>
            </w:tcBorders>
            <w:shd w:val="clear" w:color="auto" w:fill="auto"/>
            <w:noWrap/>
            <w:vAlign w:val="center"/>
            <w:hideMark/>
          </w:tcPr>
          <w:p w14:paraId="609B263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B163BF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0" w:type="dxa"/>
            <w:tcBorders>
              <w:top w:val="nil"/>
              <w:left w:val="nil"/>
              <w:bottom w:val="single" w:sz="4" w:space="0" w:color="auto"/>
              <w:right w:val="single" w:sz="18" w:space="0" w:color="auto"/>
            </w:tcBorders>
            <w:shd w:val="clear" w:color="auto" w:fill="auto"/>
            <w:noWrap/>
            <w:vAlign w:val="center"/>
            <w:hideMark/>
          </w:tcPr>
          <w:p w14:paraId="5F08263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6AFB70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0" w:type="dxa"/>
            <w:tcBorders>
              <w:top w:val="nil"/>
              <w:left w:val="nil"/>
              <w:bottom w:val="single" w:sz="4" w:space="0" w:color="auto"/>
              <w:right w:val="single" w:sz="18" w:space="0" w:color="auto"/>
            </w:tcBorders>
            <w:shd w:val="clear" w:color="auto" w:fill="auto"/>
            <w:noWrap/>
            <w:vAlign w:val="center"/>
            <w:hideMark/>
          </w:tcPr>
          <w:p w14:paraId="2E0D11E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673E77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0" w:type="dxa"/>
            <w:tcBorders>
              <w:top w:val="nil"/>
              <w:left w:val="nil"/>
              <w:bottom w:val="single" w:sz="4" w:space="0" w:color="auto"/>
              <w:right w:val="single" w:sz="18" w:space="0" w:color="auto"/>
            </w:tcBorders>
            <w:shd w:val="clear" w:color="auto" w:fill="auto"/>
            <w:noWrap/>
            <w:vAlign w:val="center"/>
            <w:hideMark/>
          </w:tcPr>
          <w:p w14:paraId="67847ED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1EA3CF81"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3012A334"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560BC8F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 Carolina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1D2AC6F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0" w:type="dxa"/>
            <w:tcBorders>
              <w:top w:val="nil"/>
              <w:left w:val="nil"/>
              <w:bottom w:val="single" w:sz="4" w:space="0" w:color="auto"/>
              <w:right w:val="single" w:sz="18" w:space="0" w:color="auto"/>
            </w:tcBorders>
            <w:shd w:val="clear" w:color="auto" w:fill="auto"/>
            <w:noWrap/>
            <w:vAlign w:val="center"/>
            <w:hideMark/>
          </w:tcPr>
          <w:p w14:paraId="0D1EB90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EAD4B8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0" w:type="dxa"/>
            <w:tcBorders>
              <w:top w:val="nil"/>
              <w:left w:val="nil"/>
              <w:bottom w:val="single" w:sz="4" w:space="0" w:color="auto"/>
              <w:right w:val="single" w:sz="18" w:space="0" w:color="auto"/>
            </w:tcBorders>
            <w:shd w:val="clear" w:color="auto" w:fill="auto"/>
            <w:noWrap/>
            <w:vAlign w:val="center"/>
            <w:hideMark/>
          </w:tcPr>
          <w:p w14:paraId="09389D1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BF05E9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0" w:type="dxa"/>
            <w:tcBorders>
              <w:top w:val="nil"/>
              <w:left w:val="nil"/>
              <w:bottom w:val="single" w:sz="4" w:space="0" w:color="auto"/>
              <w:right w:val="single" w:sz="18" w:space="0" w:color="auto"/>
            </w:tcBorders>
            <w:shd w:val="clear" w:color="auto" w:fill="auto"/>
            <w:noWrap/>
            <w:vAlign w:val="center"/>
            <w:hideMark/>
          </w:tcPr>
          <w:p w14:paraId="2F69A6C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32F73D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0" w:type="dxa"/>
            <w:tcBorders>
              <w:top w:val="nil"/>
              <w:left w:val="nil"/>
              <w:bottom w:val="single" w:sz="4" w:space="0" w:color="auto"/>
              <w:right w:val="single" w:sz="18" w:space="0" w:color="auto"/>
            </w:tcBorders>
            <w:shd w:val="clear" w:color="auto" w:fill="auto"/>
            <w:noWrap/>
            <w:vAlign w:val="center"/>
            <w:hideMark/>
          </w:tcPr>
          <w:p w14:paraId="4E7CA3C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578ABFC4"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0D5C59EA"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2AF2158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Virginia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2430229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0" w:type="dxa"/>
            <w:tcBorders>
              <w:top w:val="nil"/>
              <w:left w:val="nil"/>
              <w:bottom w:val="single" w:sz="4" w:space="0" w:color="auto"/>
              <w:right w:val="single" w:sz="18" w:space="0" w:color="auto"/>
            </w:tcBorders>
            <w:shd w:val="clear" w:color="auto" w:fill="auto"/>
            <w:noWrap/>
            <w:vAlign w:val="center"/>
            <w:hideMark/>
          </w:tcPr>
          <w:p w14:paraId="65AB2F0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338004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0" w:type="dxa"/>
            <w:tcBorders>
              <w:top w:val="nil"/>
              <w:left w:val="nil"/>
              <w:bottom w:val="single" w:sz="4" w:space="0" w:color="auto"/>
              <w:right w:val="single" w:sz="18" w:space="0" w:color="auto"/>
            </w:tcBorders>
            <w:shd w:val="clear" w:color="auto" w:fill="auto"/>
            <w:noWrap/>
            <w:vAlign w:val="center"/>
            <w:hideMark/>
          </w:tcPr>
          <w:p w14:paraId="466F6A6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B50C2E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0" w:type="dxa"/>
            <w:tcBorders>
              <w:top w:val="nil"/>
              <w:left w:val="nil"/>
              <w:bottom w:val="single" w:sz="4" w:space="0" w:color="auto"/>
              <w:right w:val="single" w:sz="18" w:space="0" w:color="auto"/>
            </w:tcBorders>
            <w:shd w:val="clear" w:color="auto" w:fill="auto"/>
            <w:noWrap/>
            <w:vAlign w:val="center"/>
            <w:hideMark/>
          </w:tcPr>
          <w:p w14:paraId="24523CE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1F78F7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0" w:type="dxa"/>
            <w:tcBorders>
              <w:top w:val="nil"/>
              <w:left w:val="nil"/>
              <w:bottom w:val="single" w:sz="4" w:space="0" w:color="auto"/>
              <w:right w:val="single" w:sz="18" w:space="0" w:color="auto"/>
            </w:tcBorders>
            <w:shd w:val="clear" w:color="auto" w:fill="auto"/>
            <w:noWrap/>
            <w:vAlign w:val="center"/>
            <w:hideMark/>
          </w:tcPr>
          <w:p w14:paraId="1146788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4BD53830"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00EBA231"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6AB9D91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W. Virginia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6C91B8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0" w:type="dxa"/>
            <w:tcBorders>
              <w:top w:val="nil"/>
              <w:left w:val="nil"/>
              <w:bottom w:val="single" w:sz="4" w:space="0" w:color="auto"/>
              <w:right w:val="single" w:sz="18" w:space="0" w:color="auto"/>
            </w:tcBorders>
            <w:shd w:val="clear" w:color="auto" w:fill="auto"/>
            <w:noWrap/>
            <w:vAlign w:val="center"/>
            <w:hideMark/>
          </w:tcPr>
          <w:p w14:paraId="1C329BE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C93E93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0" w:type="dxa"/>
            <w:tcBorders>
              <w:top w:val="nil"/>
              <w:left w:val="nil"/>
              <w:bottom w:val="single" w:sz="4" w:space="0" w:color="auto"/>
              <w:right w:val="single" w:sz="18" w:space="0" w:color="auto"/>
            </w:tcBorders>
            <w:shd w:val="clear" w:color="auto" w:fill="auto"/>
            <w:noWrap/>
            <w:vAlign w:val="center"/>
            <w:hideMark/>
          </w:tcPr>
          <w:p w14:paraId="316716A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ADD1AE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0" w:type="dxa"/>
            <w:tcBorders>
              <w:top w:val="nil"/>
              <w:left w:val="nil"/>
              <w:bottom w:val="single" w:sz="4" w:space="0" w:color="auto"/>
              <w:right w:val="single" w:sz="18" w:space="0" w:color="auto"/>
            </w:tcBorders>
            <w:shd w:val="clear" w:color="auto" w:fill="auto"/>
            <w:noWrap/>
            <w:vAlign w:val="center"/>
            <w:hideMark/>
          </w:tcPr>
          <w:p w14:paraId="6F5DCAA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C349ED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0" w:type="dxa"/>
            <w:tcBorders>
              <w:top w:val="nil"/>
              <w:left w:val="nil"/>
              <w:bottom w:val="single" w:sz="4" w:space="0" w:color="auto"/>
              <w:right w:val="single" w:sz="18" w:space="0" w:color="auto"/>
            </w:tcBorders>
            <w:shd w:val="clear" w:color="auto" w:fill="auto"/>
            <w:noWrap/>
            <w:vAlign w:val="center"/>
            <w:hideMark/>
          </w:tcPr>
          <w:p w14:paraId="09BDA7A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4E35B43A"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4DD95BB5"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26A0198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Ohio</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70023A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0" w:type="dxa"/>
            <w:tcBorders>
              <w:top w:val="nil"/>
              <w:left w:val="nil"/>
              <w:bottom w:val="single" w:sz="4" w:space="0" w:color="auto"/>
              <w:right w:val="single" w:sz="18" w:space="0" w:color="auto"/>
            </w:tcBorders>
            <w:shd w:val="clear" w:color="auto" w:fill="auto"/>
            <w:noWrap/>
            <w:vAlign w:val="center"/>
            <w:hideMark/>
          </w:tcPr>
          <w:p w14:paraId="0B64FF8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CAAF46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0" w:type="dxa"/>
            <w:tcBorders>
              <w:top w:val="nil"/>
              <w:left w:val="nil"/>
              <w:bottom w:val="single" w:sz="4" w:space="0" w:color="auto"/>
              <w:right w:val="single" w:sz="18" w:space="0" w:color="auto"/>
            </w:tcBorders>
            <w:shd w:val="clear" w:color="auto" w:fill="auto"/>
            <w:noWrap/>
            <w:vAlign w:val="center"/>
            <w:hideMark/>
          </w:tcPr>
          <w:p w14:paraId="056E9C3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F6A9A9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0" w:type="dxa"/>
            <w:tcBorders>
              <w:top w:val="nil"/>
              <w:left w:val="nil"/>
              <w:bottom w:val="single" w:sz="4" w:space="0" w:color="auto"/>
              <w:right w:val="single" w:sz="18" w:space="0" w:color="auto"/>
            </w:tcBorders>
            <w:shd w:val="clear" w:color="auto" w:fill="auto"/>
            <w:noWrap/>
            <w:vAlign w:val="center"/>
            <w:hideMark/>
          </w:tcPr>
          <w:p w14:paraId="37B901F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F8E729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0" w:type="dxa"/>
            <w:tcBorders>
              <w:top w:val="nil"/>
              <w:left w:val="nil"/>
              <w:bottom w:val="single" w:sz="4" w:space="0" w:color="auto"/>
              <w:right w:val="single" w:sz="18" w:space="0" w:color="auto"/>
            </w:tcBorders>
            <w:shd w:val="clear" w:color="auto" w:fill="auto"/>
            <w:noWrap/>
            <w:vAlign w:val="center"/>
            <w:hideMark/>
          </w:tcPr>
          <w:p w14:paraId="26CE2A3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2229F02C"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7D4FFCC5"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00A0FA6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Indiana</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AB2ACA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30" w:type="dxa"/>
            <w:tcBorders>
              <w:top w:val="nil"/>
              <w:left w:val="nil"/>
              <w:bottom w:val="single" w:sz="4" w:space="0" w:color="auto"/>
              <w:right w:val="single" w:sz="18" w:space="0" w:color="auto"/>
            </w:tcBorders>
            <w:shd w:val="clear" w:color="auto" w:fill="auto"/>
            <w:noWrap/>
            <w:vAlign w:val="center"/>
            <w:hideMark/>
          </w:tcPr>
          <w:p w14:paraId="7396C38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9D8328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30" w:type="dxa"/>
            <w:tcBorders>
              <w:top w:val="nil"/>
              <w:left w:val="nil"/>
              <w:bottom w:val="single" w:sz="4" w:space="0" w:color="auto"/>
              <w:right w:val="single" w:sz="18" w:space="0" w:color="auto"/>
            </w:tcBorders>
            <w:shd w:val="clear" w:color="auto" w:fill="auto"/>
            <w:noWrap/>
            <w:vAlign w:val="center"/>
            <w:hideMark/>
          </w:tcPr>
          <w:p w14:paraId="7617B4F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6866A0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0.07</w:t>
            </w:r>
          </w:p>
        </w:tc>
        <w:tc>
          <w:tcPr>
            <w:tcW w:w="1130" w:type="dxa"/>
            <w:tcBorders>
              <w:top w:val="nil"/>
              <w:left w:val="nil"/>
              <w:bottom w:val="single" w:sz="4" w:space="0" w:color="auto"/>
              <w:right w:val="single" w:sz="18" w:space="0" w:color="auto"/>
            </w:tcBorders>
            <w:shd w:val="clear" w:color="auto" w:fill="auto"/>
            <w:noWrap/>
            <w:vAlign w:val="center"/>
            <w:hideMark/>
          </w:tcPr>
          <w:p w14:paraId="6D9E89F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761F0F5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0.08</w:t>
            </w:r>
          </w:p>
        </w:tc>
        <w:tc>
          <w:tcPr>
            <w:tcW w:w="1130" w:type="dxa"/>
            <w:tcBorders>
              <w:top w:val="nil"/>
              <w:left w:val="nil"/>
              <w:bottom w:val="single" w:sz="4" w:space="0" w:color="auto"/>
              <w:right w:val="single" w:sz="18" w:space="0" w:color="auto"/>
            </w:tcBorders>
            <w:shd w:val="clear" w:color="auto" w:fill="auto"/>
            <w:noWrap/>
            <w:vAlign w:val="center"/>
            <w:hideMark/>
          </w:tcPr>
          <w:p w14:paraId="209C2AF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73DB6CB9"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3DEF8DAB"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2A1AB01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Illinois</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CE31DF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0.11</w:t>
            </w:r>
          </w:p>
        </w:tc>
        <w:tc>
          <w:tcPr>
            <w:tcW w:w="1130" w:type="dxa"/>
            <w:tcBorders>
              <w:top w:val="nil"/>
              <w:left w:val="nil"/>
              <w:bottom w:val="single" w:sz="4" w:space="0" w:color="auto"/>
              <w:right w:val="single" w:sz="18" w:space="0" w:color="auto"/>
            </w:tcBorders>
            <w:shd w:val="clear" w:color="auto" w:fill="auto"/>
            <w:noWrap/>
            <w:vAlign w:val="center"/>
            <w:hideMark/>
          </w:tcPr>
          <w:p w14:paraId="1000F62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FF102B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0.14</w:t>
            </w:r>
          </w:p>
        </w:tc>
        <w:tc>
          <w:tcPr>
            <w:tcW w:w="1130" w:type="dxa"/>
            <w:tcBorders>
              <w:top w:val="nil"/>
              <w:left w:val="nil"/>
              <w:bottom w:val="single" w:sz="4" w:space="0" w:color="auto"/>
              <w:right w:val="single" w:sz="18" w:space="0" w:color="auto"/>
            </w:tcBorders>
            <w:shd w:val="clear" w:color="auto" w:fill="auto"/>
            <w:noWrap/>
            <w:vAlign w:val="center"/>
            <w:hideMark/>
          </w:tcPr>
          <w:p w14:paraId="2C016B8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D865C4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30" w:type="dxa"/>
            <w:tcBorders>
              <w:top w:val="nil"/>
              <w:left w:val="nil"/>
              <w:bottom w:val="single" w:sz="4" w:space="0" w:color="auto"/>
              <w:right w:val="single" w:sz="18" w:space="0" w:color="auto"/>
            </w:tcBorders>
            <w:shd w:val="clear" w:color="auto" w:fill="auto"/>
            <w:noWrap/>
            <w:vAlign w:val="center"/>
            <w:hideMark/>
          </w:tcPr>
          <w:p w14:paraId="368FDC6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8071A8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0.19</w:t>
            </w:r>
          </w:p>
        </w:tc>
        <w:tc>
          <w:tcPr>
            <w:tcW w:w="1130" w:type="dxa"/>
            <w:tcBorders>
              <w:top w:val="nil"/>
              <w:left w:val="nil"/>
              <w:bottom w:val="single" w:sz="4" w:space="0" w:color="auto"/>
              <w:right w:val="single" w:sz="18" w:space="0" w:color="auto"/>
            </w:tcBorders>
            <w:shd w:val="clear" w:color="auto" w:fill="auto"/>
            <w:noWrap/>
            <w:vAlign w:val="center"/>
            <w:hideMark/>
          </w:tcPr>
          <w:p w14:paraId="5390C4D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r>
      <w:tr w:rsidR="00182E0D" w:rsidRPr="00182E0D" w14:paraId="642DF70A"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43E6FD80"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0F9800E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North East US</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5684D6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30" w:type="dxa"/>
            <w:tcBorders>
              <w:top w:val="nil"/>
              <w:left w:val="nil"/>
              <w:bottom w:val="single" w:sz="4" w:space="0" w:color="auto"/>
              <w:right w:val="single" w:sz="18" w:space="0" w:color="auto"/>
            </w:tcBorders>
            <w:shd w:val="clear" w:color="auto" w:fill="auto"/>
            <w:noWrap/>
            <w:vAlign w:val="center"/>
            <w:hideMark/>
          </w:tcPr>
          <w:p w14:paraId="1D6D4E7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0567147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30" w:type="dxa"/>
            <w:tcBorders>
              <w:top w:val="nil"/>
              <w:left w:val="nil"/>
              <w:bottom w:val="single" w:sz="4" w:space="0" w:color="auto"/>
              <w:right w:val="single" w:sz="18" w:space="0" w:color="auto"/>
            </w:tcBorders>
            <w:shd w:val="clear" w:color="auto" w:fill="auto"/>
            <w:noWrap/>
            <w:vAlign w:val="center"/>
            <w:hideMark/>
          </w:tcPr>
          <w:p w14:paraId="5E89547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57AA31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30" w:type="dxa"/>
            <w:tcBorders>
              <w:top w:val="nil"/>
              <w:left w:val="nil"/>
              <w:bottom w:val="single" w:sz="4" w:space="0" w:color="auto"/>
              <w:right w:val="single" w:sz="18" w:space="0" w:color="auto"/>
            </w:tcBorders>
            <w:shd w:val="clear" w:color="auto" w:fill="auto"/>
            <w:noWrap/>
            <w:vAlign w:val="center"/>
            <w:hideMark/>
          </w:tcPr>
          <w:p w14:paraId="5CCF69D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1C1D528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30" w:type="dxa"/>
            <w:tcBorders>
              <w:top w:val="nil"/>
              <w:left w:val="nil"/>
              <w:bottom w:val="single" w:sz="4" w:space="0" w:color="auto"/>
              <w:right w:val="single" w:sz="18" w:space="0" w:color="auto"/>
            </w:tcBorders>
            <w:shd w:val="clear" w:color="auto" w:fill="auto"/>
            <w:noWrap/>
            <w:vAlign w:val="center"/>
            <w:hideMark/>
          </w:tcPr>
          <w:p w14:paraId="2BF4AA1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7C1DC41F"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526B2DCC"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4" w:space="0" w:color="auto"/>
              <w:right w:val="single" w:sz="18" w:space="0" w:color="auto"/>
            </w:tcBorders>
            <w:shd w:val="clear" w:color="auto" w:fill="auto"/>
            <w:noWrap/>
            <w:vAlign w:val="center"/>
            <w:hideMark/>
          </w:tcPr>
          <w:p w14:paraId="74C8CBE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North Central US</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5643C3E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0.53</w:t>
            </w:r>
          </w:p>
        </w:tc>
        <w:tc>
          <w:tcPr>
            <w:tcW w:w="1130" w:type="dxa"/>
            <w:tcBorders>
              <w:top w:val="nil"/>
              <w:left w:val="nil"/>
              <w:bottom w:val="single" w:sz="4" w:space="0" w:color="auto"/>
              <w:right w:val="single" w:sz="18" w:space="0" w:color="auto"/>
            </w:tcBorders>
            <w:shd w:val="clear" w:color="auto" w:fill="auto"/>
            <w:noWrap/>
            <w:vAlign w:val="center"/>
            <w:hideMark/>
          </w:tcPr>
          <w:p w14:paraId="00C00E9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62FBEF1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0.80</w:t>
            </w:r>
          </w:p>
        </w:tc>
        <w:tc>
          <w:tcPr>
            <w:tcW w:w="1130" w:type="dxa"/>
            <w:tcBorders>
              <w:top w:val="nil"/>
              <w:left w:val="nil"/>
              <w:bottom w:val="single" w:sz="4" w:space="0" w:color="auto"/>
              <w:right w:val="single" w:sz="18" w:space="0" w:color="auto"/>
            </w:tcBorders>
            <w:shd w:val="clear" w:color="auto" w:fill="auto"/>
            <w:noWrap/>
            <w:vAlign w:val="center"/>
            <w:hideMark/>
          </w:tcPr>
          <w:p w14:paraId="760F854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2.0%</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4C7967E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0.56</w:t>
            </w:r>
          </w:p>
        </w:tc>
        <w:tc>
          <w:tcPr>
            <w:tcW w:w="1130" w:type="dxa"/>
            <w:tcBorders>
              <w:top w:val="nil"/>
              <w:left w:val="nil"/>
              <w:bottom w:val="single" w:sz="4" w:space="0" w:color="auto"/>
              <w:right w:val="single" w:sz="18" w:space="0" w:color="auto"/>
            </w:tcBorders>
            <w:shd w:val="clear" w:color="auto" w:fill="auto"/>
            <w:noWrap/>
            <w:vAlign w:val="center"/>
            <w:hideMark/>
          </w:tcPr>
          <w:p w14:paraId="689525F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1.3%</w:t>
            </w:r>
          </w:p>
        </w:tc>
        <w:tc>
          <w:tcPr>
            <w:tcW w:w="1130" w:type="dxa"/>
            <w:tcBorders>
              <w:top w:val="nil"/>
              <w:left w:val="single" w:sz="18" w:space="0" w:color="auto"/>
              <w:bottom w:val="single" w:sz="4" w:space="0" w:color="auto"/>
              <w:right w:val="single" w:sz="4" w:space="0" w:color="auto"/>
            </w:tcBorders>
            <w:shd w:val="clear" w:color="auto" w:fill="auto"/>
            <w:noWrap/>
            <w:vAlign w:val="center"/>
            <w:hideMark/>
          </w:tcPr>
          <w:p w14:paraId="3CDF903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0.69</w:t>
            </w:r>
          </w:p>
        </w:tc>
        <w:tc>
          <w:tcPr>
            <w:tcW w:w="1130" w:type="dxa"/>
            <w:tcBorders>
              <w:top w:val="nil"/>
              <w:left w:val="nil"/>
              <w:bottom w:val="single" w:sz="4" w:space="0" w:color="auto"/>
              <w:right w:val="single" w:sz="18" w:space="0" w:color="auto"/>
            </w:tcBorders>
            <w:shd w:val="clear" w:color="auto" w:fill="auto"/>
            <w:noWrap/>
            <w:vAlign w:val="center"/>
            <w:hideMark/>
          </w:tcPr>
          <w:p w14:paraId="67AD3D8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w:t>
            </w:r>
          </w:p>
        </w:tc>
      </w:tr>
      <w:tr w:rsidR="00182E0D" w:rsidRPr="00182E0D" w14:paraId="0723CAEF" w14:textId="77777777" w:rsidTr="00D228C3">
        <w:trPr>
          <w:trHeight w:val="50"/>
          <w:jc w:val="center"/>
        </w:trPr>
        <w:tc>
          <w:tcPr>
            <w:tcW w:w="953" w:type="dxa"/>
            <w:vMerge/>
            <w:tcBorders>
              <w:top w:val="nil"/>
              <w:left w:val="single" w:sz="18" w:space="0" w:color="auto"/>
              <w:bottom w:val="single" w:sz="12" w:space="0" w:color="000000"/>
              <w:right w:val="single" w:sz="4" w:space="0" w:color="auto"/>
            </w:tcBorders>
            <w:vAlign w:val="center"/>
            <w:hideMark/>
          </w:tcPr>
          <w:p w14:paraId="1CF9CAEE"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double" w:sz="6" w:space="0" w:color="auto"/>
              <w:right w:val="single" w:sz="18" w:space="0" w:color="auto"/>
            </w:tcBorders>
            <w:shd w:val="clear" w:color="auto" w:fill="auto"/>
            <w:noWrap/>
            <w:vAlign w:val="center"/>
            <w:hideMark/>
          </w:tcPr>
          <w:p w14:paraId="35EAD511" w14:textId="77777777" w:rsidR="00182E0D" w:rsidRPr="00182E0D" w:rsidRDefault="00CB0FF5" w:rsidP="00CB0FF5">
            <w:pPr>
              <w:spacing w:line="240" w:lineRule="auto"/>
              <w:jc w:val="center"/>
              <w:rPr>
                <w:rFonts w:cs="Arial"/>
                <w:color w:val="000000"/>
                <w:sz w:val="20"/>
              </w:rPr>
            </w:pPr>
            <w:r>
              <w:rPr>
                <w:rFonts w:cs="Arial"/>
                <w:color w:val="000000"/>
                <w:sz w:val="20"/>
              </w:rPr>
              <w:t>Western US</w:t>
            </w:r>
          </w:p>
        </w:tc>
        <w:tc>
          <w:tcPr>
            <w:tcW w:w="1130" w:type="dxa"/>
            <w:tcBorders>
              <w:top w:val="nil"/>
              <w:left w:val="single" w:sz="18" w:space="0" w:color="auto"/>
              <w:bottom w:val="double" w:sz="6" w:space="0" w:color="auto"/>
              <w:right w:val="single" w:sz="4" w:space="0" w:color="auto"/>
            </w:tcBorders>
            <w:shd w:val="clear" w:color="auto" w:fill="auto"/>
            <w:noWrap/>
            <w:vAlign w:val="center"/>
            <w:hideMark/>
          </w:tcPr>
          <w:p w14:paraId="0CFCC76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0.46</w:t>
            </w:r>
          </w:p>
        </w:tc>
        <w:tc>
          <w:tcPr>
            <w:tcW w:w="1130" w:type="dxa"/>
            <w:tcBorders>
              <w:top w:val="nil"/>
              <w:left w:val="nil"/>
              <w:bottom w:val="double" w:sz="6" w:space="0" w:color="auto"/>
              <w:right w:val="single" w:sz="18" w:space="0" w:color="auto"/>
            </w:tcBorders>
            <w:shd w:val="clear" w:color="auto" w:fill="auto"/>
            <w:noWrap/>
            <w:vAlign w:val="center"/>
            <w:hideMark/>
          </w:tcPr>
          <w:p w14:paraId="587A157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1.3%</w:t>
            </w:r>
          </w:p>
        </w:tc>
        <w:tc>
          <w:tcPr>
            <w:tcW w:w="1130" w:type="dxa"/>
            <w:tcBorders>
              <w:top w:val="nil"/>
              <w:left w:val="single" w:sz="18" w:space="0" w:color="auto"/>
              <w:bottom w:val="double" w:sz="6" w:space="0" w:color="auto"/>
              <w:right w:val="single" w:sz="4" w:space="0" w:color="auto"/>
            </w:tcBorders>
            <w:shd w:val="clear" w:color="auto" w:fill="auto"/>
            <w:noWrap/>
            <w:vAlign w:val="center"/>
            <w:hideMark/>
          </w:tcPr>
          <w:p w14:paraId="5E96D47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0.59</w:t>
            </w:r>
          </w:p>
        </w:tc>
        <w:tc>
          <w:tcPr>
            <w:tcW w:w="1130" w:type="dxa"/>
            <w:tcBorders>
              <w:top w:val="nil"/>
              <w:left w:val="nil"/>
              <w:bottom w:val="double" w:sz="6" w:space="0" w:color="auto"/>
              <w:right w:val="single" w:sz="18" w:space="0" w:color="auto"/>
            </w:tcBorders>
            <w:shd w:val="clear" w:color="auto" w:fill="auto"/>
            <w:noWrap/>
            <w:vAlign w:val="center"/>
            <w:hideMark/>
          </w:tcPr>
          <w:p w14:paraId="5B61CFB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w:t>
            </w:r>
          </w:p>
        </w:tc>
        <w:tc>
          <w:tcPr>
            <w:tcW w:w="1130" w:type="dxa"/>
            <w:tcBorders>
              <w:top w:val="nil"/>
              <w:left w:val="single" w:sz="18" w:space="0" w:color="auto"/>
              <w:bottom w:val="double" w:sz="6" w:space="0" w:color="auto"/>
              <w:right w:val="single" w:sz="4" w:space="0" w:color="auto"/>
            </w:tcBorders>
            <w:shd w:val="clear" w:color="auto" w:fill="auto"/>
            <w:noWrap/>
            <w:vAlign w:val="center"/>
            <w:hideMark/>
          </w:tcPr>
          <w:p w14:paraId="526999C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0.62</w:t>
            </w:r>
          </w:p>
        </w:tc>
        <w:tc>
          <w:tcPr>
            <w:tcW w:w="1130" w:type="dxa"/>
            <w:tcBorders>
              <w:top w:val="nil"/>
              <w:left w:val="nil"/>
              <w:bottom w:val="double" w:sz="6" w:space="0" w:color="auto"/>
              <w:right w:val="single" w:sz="18" w:space="0" w:color="auto"/>
            </w:tcBorders>
            <w:shd w:val="clear" w:color="auto" w:fill="auto"/>
            <w:noWrap/>
            <w:vAlign w:val="center"/>
            <w:hideMark/>
          </w:tcPr>
          <w:p w14:paraId="383E723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w:t>
            </w:r>
          </w:p>
        </w:tc>
        <w:tc>
          <w:tcPr>
            <w:tcW w:w="1130" w:type="dxa"/>
            <w:tcBorders>
              <w:top w:val="nil"/>
              <w:left w:val="single" w:sz="18" w:space="0" w:color="auto"/>
              <w:bottom w:val="double" w:sz="6" w:space="0" w:color="auto"/>
              <w:right w:val="single" w:sz="4" w:space="0" w:color="auto"/>
            </w:tcBorders>
            <w:shd w:val="clear" w:color="auto" w:fill="auto"/>
            <w:noWrap/>
            <w:vAlign w:val="center"/>
            <w:hideMark/>
          </w:tcPr>
          <w:p w14:paraId="4EB1786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0.89</w:t>
            </w:r>
          </w:p>
        </w:tc>
        <w:tc>
          <w:tcPr>
            <w:tcW w:w="1130" w:type="dxa"/>
            <w:tcBorders>
              <w:top w:val="nil"/>
              <w:left w:val="nil"/>
              <w:bottom w:val="double" w:sz="6" w:space="0" w:color="auto"/>
              <w:right w:val="single" w:sz="18" w:space="0" w:color="auto"/>
            </w:tcBorders>
            <w:shd w:val="clear" w:color="auto" w:fill="auto"/>
            <w:noWrap/>
            <w:vAlign w:val="center"/>
            <w:hideMark/>
          </w:tcPr>
          <w:p w14:paraId="09651D5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1.3%</w:t>
            </w:r>
          </w:p>
        </w:tc>
      </w:tr>
      <w:tr w:rsidR="00182E0D" w:rsidRPr="00182E0D" w14:paraId="3854024C" w14:textId="77777777" w:rsidTr="00D228C3">
        <w:trPr>
          <w:trHeight w:val="35"/>
          <w:jc w:val="center"/>
        </w:trPr>
        <w:tc>
          <w:tcPr>
            <w:tcW w:w="953" w:type="dxa"/>
            <w:vMerge/>
            <w:tcBorders>
              <w:top w:val="nil"/>
              <w:left w:val="single" w:sz="18" w:space="0" w:color="auto"/>
              <w:bottom w:val="single" w:sz="18" w:space="0" w:color="auto"/>
              <w:right w:val="single" w:sz="4" w:space="0" w:color="auto"/>
            </w:tcBorders>
            <w:vAlign w:val="center"/>
            <w:hideMark/>
          </w:tcPr>
          <w:p w14:paraId="032CE003" w14:textId="77777777" w:rsidR="00182E0D" w:rsidRPr="00182E0D" w:rsidRDefault="00182E0D" w:rsidP="00182E0D">
            <w:pPr>
              <w:spacing w:line="240" w:lineRule="auto"/>
              <w:jc w:val="left"/>
              <w:rPr>
                <w:rFonts w:cs="Arial"/>
                <w:color w:val="000000"/>
                <w:sz w:val="20"/>
              </w:rPr>
            </w:pPr>
          </w:p>
        </w:tc>
        <w:tc>
          <w:tcPr>
            <w:tcW w:w="2867" w:type="dxa"/>
            <w:tcBorders>
              <w:top w:val="nil"/>
              <w:left w:val="nil"/>
              <w:bottom w:val="single" w:sz="18" w:space="0" w:color="auto"/>
              <w:right w:val="single" w:sz="18" w:space="0" w:color="auto"/>
            </w:tcBorders>
            <w:shd w:val="clear" w:color="auto" w:fill="auto"/>
            <w:noWrap/>
            <w:vAlign w:val="center"/>
            <w:hideMark/>
          </w:tcPr>
          <w:p w14:paraId="6B9A748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Total</w:t>
            </w:r>
          </w:p>
        </w:tc>
        <w:tc>
          <w:tcPr>
            <w:tcW w:w="1130" w:type="dxa"/>
            <w:tcBorders>
              <w:top w:val="nil"/>
              <w:left w:val="single" w:sz="18" w:space="0" w:color="auto"/>
              <w:bottom w:val="single" w:sz="18" w:space="0" w:color="auto"/>
              <w:right w:val="single" w:sz="4" w:space="0" w:color="auto"/>
            </w:tcBorders>
            <w:shd w:val="clear" w:color="auto" w:fill="auto"/>
            <w:noWrap/>
            <w:vAlign w:val="center"/>
            <w:hideMark/>
          </w:tcPr>
          <w:p w14:paraId="1F74798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35.23</w:t>
            </w:r>
          </w:p>
        </w:tc>
        <w:tc>
          <w:tcPr>
            <w:tcW w:w="1130" w:type="dxa"/>
            <w:tcBorders>
              <w:top w:val="nil"/>
              <w:left w:val="nil"/>
              <w:bottom w:val="single" w:sz="18" w:space="0" w:color="auto"/>
              <w:right w:val="single" w:sz="18" w:space="0" w:color="auto"/>
            </w:tcBorders>
            <w:shd w:val="clear" w:color="auto" w:fill="auto"/>
            <w:noWrap/>
            <w:vAlign w:val="center"/>
            <w:hideMark/>
          </w:tcPr>
          <w:p w14:paraId="5266A91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c>
          <w:tcPr>
            <w:tcW w:w="1130" w:type="dxa"/>
            <w:tcBorders>
              <w:top w:val="nil"/>
              <w:left w:val="single" w:sz="18" w:space="0" w:color="auto"/>
              <w:bottom w:val="single" w:sz="18" w:space="0" w:color="auto"/>
              <w:right w:val="single" w:sz="4" w:space="0" w:color="auto"/>
            </w:tcBorders>
            <w:shd w:val="clear" w:color="auto" w:fill="auto"/>
            <w:noWrap/>
            <w:vAlign w:val="center"/>
            <w:hideMark/>
          </w:tcPr>
          <w:p w14:paraId="47711BD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39.12</w:t>
            </w:r>
          </w:p>
        </w:tc>
        <w:tc>
          <w:tcPr>
            <w:tcW w:w="1130" w:type="dxa"/>
            <w:tcBorders>
              <w:top w:val="nil"/>
              <w:left w:val="nil"/>
              <w:bottom w:val="single" w:sz="18" w:space="0" w:color="auto"/>
              <w:right w:val="single" w:sz="18" w:space="0" w:color="auto"/>
            </w:tcBorders>
            <w:shd w:val="clear" w:color="auto" w:fill="auto"/>
            <w:noWrap/>
            <w:vAlign w:val="center"/>
            <w:hideMark/>
          </w:tcPr>
          <w:p w14:paraId="5946BE9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c>
          <w:tcPr>
            <w:tcW w:w="1130" w:type="dxa"/>
            <w:tcBorders>
              <w:top w:val="nil"/>
              <w:left w:val="single" w:sz="18" w:space="0" w:color="auto"/>
              <w:bottom w:val="single" w:sz="18" w:space="0" w:color="auto"/>
              <w:right w:val="single" w:sz="4" w:space="0" w:color="auto"/>
            </w:tcBorders>
            <w:shd w:val="clear" w:color="auto" w:fill="auto"/>
            <w:noWrap/>
            <w:vAlign w:val="center"/>
            <w:hideMark/>
          </w:tcPr>
          <w:p w14:paraId="0A0A370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43.01</w:t>
            </w:r>
          </w:p>
        </w:tc>
        <w:tc>
          <w:tcPr>
            <w:tcW w:w="1130" w:type="dxa"/>
            <w:tcBorders>
              <w:top w:val="nil"/>
              <w:left w:val="nil"/>
              <w:bottom w:val="single" w:sz="18" w:space="0" w:color="auto"/>
              <w:right w:val="single" w:sz="18" w:space="0" w:color="auto"/>
            </w:tcBorders>
            <w:shd w:val="clear" w:color="auto" w:fill="auto"/>
            <w:noWrap/>
            <w:vAlign w:val="center"/>
            <w:hideMark/>
          </w:tcPr>
          <w:p w14:paraId="44EE5D7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c>
          <w:tcPr>
            <w:tcW w:w="1130" w:type="dxa"/>
            <w:tcBorders>
              <w:top w:val="nil"/>
              <w:left w:val="single" w:sz="18" w:space="0" w:color="auto"/>
              <w:bottom w:val="single" w:sz="18" w:space="0" w:color="auto"/>
              <w:right w:val="single" w:sz="4" w:space="0" w:color="auto"/>
            </w:tcBorders>
            <w:shd w:val="clear" w:color="auto" w:fill="auto"/>
            <w:noWrap/>
            <w:vAlign w:val="center"/>
            <w:hideMark/>
          </w:tcPr>
          <w:p w14:paraId="0784681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68.61</w:t>
            </w:r>
          </w:p>
        </w:tc>
        <w:tc>
          <w:tcPr>
            <w:tcW w:w="1130" w:type="dxa"/>
            <w:tcBorders>
              <w:top w:val="nil"/>
              <w:left w:val="nil"/>
              <w:bottom w:val="single" w:sz="18" w:space="0" w:color="auto"/>
              <w:right w:val="single" w:sz="18" w:space="0" w:color="auto"/>
            </w:tcBorders>
            <w:shd w:val="clear" w:color="auto" w:fill="auto"/>
            <w:noWrap/>
            <w:vAlign w:val="center"/>
            <w:hideMark/>
          </w:tcPr>
          <w:p w14:paraId="7D9AD7C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r>
    </w:tbl>
    <w:p w14:paraId="09E8E8C4" w14:textId="77777777" w:rsidR="00182E0D" w:rsidRDefault="00182E0D" w:rsidP="00182E0D">
      <w:pPr>
        <w:spacing w:line="240" w:lineRule="auto"/>
        <w:jc w:val="left"/>
        <w:rPr>
          <w:highlight w:val="yellow"/>
        </w:rPr>
      </w:pPr>
    </w:p>
    <w:tbl>
      <w:tblPr>
        <w:tblW w:w="12888" w:type="dxa"/>
        <w:jc w:val="center"/>
        <w:tblLayout w:type="fixed"/>
        <w:tblLook w:val="04A0" w:firstRow="1" w:lastRow="0" w:firstColumn="1" w:lastColumn="0" w:noHBand="0" w:noVBand="1"/>
      </w:tblPr>
      <w:tblGrid>
        <w:gridCol w:w="953"/>
        <w:gridCol w:w="3061"/>
        <w:gridCol w:w="1109"/>
        <w:gridCol w:w="1109"/>
        <w:gridCol w:w="1109"/>
        <w:gridCol w:w="1110"/>
        <w:gridCol w:w="1109"/>
        <w:gridCol w:w="1109"/>
        <w:gridCol w:w="1109"/>
        <w:gridCol w:w="1110"/>
      </w:tblGrid>
      <w:tr w:rsidR="00182E0D" w:rsidRPr="00182E0D" w14:paraId="3AE891E9" w14:textId="77777777" w:rsidTr="00D228C3">
        <w:trPr>
          <w:trHeight w:val="330"/>
          <w:jc w:val="center"/>
        </w:trPr>
        <w:tc>
          <w:tcPr>
            <w:tcW w:w="953" w:type="dxa"/>
            <w:vMerge w:val="restart"/>
            <w:tcBorders>
              <w:top w:val="single" w:sz="18" w:space="0" w:color="auto"/>
              <w:left w:val="single" w:sz="18" w:space="0" w:color="auto"/>
              <w:bottom w:val="single" w:sz="12" w:space="0" w:color="000000"/>
              <w:right w:val="single" w:sz="4" w:space="0" w:color="auto"/>
            </w:tcBorders>
            <w:shd w:val="clear" w:color="auto" w:fill="D9D9D9" w:themeFill="background1" w:themeFillShade="D9"/>
            <w:noWrap/>
            <w:vAlign w:val="center"/>
            <w:hideMark/>
          </w:tcPr>
          <w:p w14:paraId="473661CC"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Monitor</w:t>
            </w:r>
          </w:p>
        </w:tc>
        <w:tc>
          <w:tcPr>
            <w:tcW w:w="3061" w:type="dxa"/>
            <w:vMerge w:val="restart"/>
            <w:tcBorders>
              <w:top w:val="single" w:sz="18" w:space="0" w:color="auto"/>
              <w:left w:val="single" w:sz="4" w:space="0" w:color="auto"/>
              <w:bottom w:val="single" w:sz="12" w:space="0" w:color="000000"/>
              <w:right w:val="single" w:sz="18" w:space="0" w:color="auto"/>
            </w:tcBorders>
            <w:shd w:val="clear" w:color="auto" w:fill="D9D9D9" w:themeFill="background1" w:themeFillShade="D9"/>
            <w:noWrap/>
            <w:vAlign w:val="center"/>
            <w:hideMark/>
          </w:tcPr>
          <w:p w14:paraId="0C52AA9A"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Region</w:t>
            </w:r>
          </w:p>
        </w:tc>
        <w:tc>
          <w:tcPr>
            <w:tcW w:w="2218"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5A67811A"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All Days</w:t>
            </w:r>
          </w:p>
        </w:tc>
        <w:tc>
          <w:tcPr>
            <w:tcW w:w="2219"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4FD0B443"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 xml:space="preserve">Days &gt; 65 ppb </w:t>
            </w:r>
          </w:p>
        </w:tc>
        <w:tc>
          <w:tcPr>
            <w:tcW w:w="2218"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14A044CF"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Design Value Days (Average)</w:t>
            </w:r>
          </w:p>
        </w:tc>
        <w:tc>
          <w:tcPr>
            <w:tcW w:w="2219"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637C8433"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Design Value Days (Peak 1-hour)</w:t>
            </w:r>
          </w:p>
        </w:tc>
      </w:tr>
      <w:tr w:rsidR="00182E0D" w:rsidRPr="00182E0D" w14:paraId="368CB26A" w14:textId="77777777" w:rsidTr="00D228C3">
        <w:trPr>
          <w:trHeight w:val="50"/>
          <w:jc w:val="center"/>
        </w:trPr>
        <w:tc>
          <w:tcPr>
            <w:tcW w:w="953" w:type="dxa"/>
            <w:vMerge/>
            <w:tcBorders>
              <w:top w:val="single" w:sz="12" w:space="0" w:color="auto"/>
              <w:left w:val="single" w:sz="18" w:space="0" w:color="auto"/>
              <w:bottom w:val="single" w:sz="18" w:space="0" w:color="auto"/>
              <w:right w:val="single" w:sz="4" w:space="0" w:color="auto"/>
            </w:tcBorders>
            <w:shd w:val="clear" w:color="auto" w:fill="D9D9D9" w:themeFill="background1" w:themeFillShade="D9"/>
            <w:vAlign w:val="center"/>
            <w:hideMark/>
          </w:tcPr>
          <w:p w14:paraId="07327B61" w14:textId="77777777" w:rsidR="00182E0D" w:rsidRPr="00182E0D" w:rsidRDefault="00182E0D" w:rsidP="00182E0D">
            <w:pPr>
              <w:spacing w:line="240" w:lineRule="auto"/>
              <w:jc w:val="left"/>
              <w:rPr>
                <w:rFonts w:ascii="Calibri" w:hAnsi="Calibri"/>
                <w:color w:val="000000"/>
                <w:szCs w:val="22"/>
              </w:rPr>
            </w:pPr>
          </w:p>
        </w:tc>
        <w:tc>
          <w:tcPr>
            <w:tcW w:w="3061" w:type="dxa"/>
            <w:vMerge/>
            <w:tcBorders>
              <w:top w:val="single" w:sz="12" w:space="0" w:color="auto"/>
              <w:left w:val="single" w:sz="4" w:space="0" w:color="auto"/>
              <w:bottom w:val="single" w:sz="18" w:space="0" w:color="auto"/>
              <w:right w:val="single" w:sz="18" w:space="0" w:color="auto"/>
            </w:tcBorders>
            <w:shd w:val="clear" w:color="auto" w:fill="D9D9D9" w:themeFill="background1" w:themeFillShade="D9"/>
            <w:vAlign w:val="center"/>
            <w:hideMark/>
          </w:tcPr>
          <w:p w14:paraId="36B3E2A6" w14:textId="77777777" w:rsidR="00182E0D" w:rsidRPr="00182E0D" w:rsidRDefault="00182E0D" w:rsidP="00182E0D">
            <w:pPr>
              <w:spacing w:line="240" w:lineRule="auto"/>
              <w:jc w:val="left"/>
              <w:rPr>
                <w:rFonts w:ascii="Calibri" w:hAnsi="Calibri"/>
                <w:color w:val="000000"/>
                <w:szCs w:val="22"/>
              </w:rPr>
            </w:pPr>
          </w:p>
        </w:tc>
        <w:tc>
          <w:tcPr>
            <w:tcW w:w="1109"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2E0ACCCD"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09"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6F5FADC9"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c>
          <w:tcPr>
            <w:tcW w:w="1109"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449AE5A4"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10"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05689488"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c>
          <w:tcPr>
            <w:tcW w:w="1109"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1816D19E"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09"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3E745452"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c>
          <w:tcPr>
            <w:tcW w:w="1109"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0FD390EE"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10"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426BA459"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r>
      <w:tr w:rsidR="00182E0D" w:rsidRPr="00182E0D" w14:paraId="7D9B0962" w14:textId="77777777" w:rsidTr="00D228C3">
        <w:trPr>
          <w:trHeight w:val="50"/>
          <w:jc w:val="center"/>
        </w:trPr>
        <w:tc>
          <w:tcPr>
            <w:tcW w:w="953" w:type="dxa"/>
            <w:vMerge w:val="restart"/>
            <w:tcBorders>
              <w:top w:val="single" w:sz="18" w:space="0" w:color="auto"/>
              <w:left w:val="single" w:sz="18" w:space="0" w:color="auto"/>
              <w:bottom w:val="single" w:sz="12" w:space="0" w:color="000000"/>
              <w:right w:val="single" w:sz="4" w:space="0" w:color="auto"/>
            </w:tcBorders>
            <w:shd w:val="clear" w:color="auto" w:fill="auto"/>
            <w:noWrap/>
            <w:vAlign w:val="center"/>
            <w:hideMark/>
          </w:tcPr>
          <w:p w14:paraId="4EA55C4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C23</w:t>
            </w:r>
          </w:p>
        </w:tc>
        <w:tc>
          <w:tcPr>
            <w:tcW w:w="3061"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38D3075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Initial Conditions</w:t>
            </w:r>
          </w:p>
        </w:tc>
        <w:tc>
          <w:tcPr>
            <w:tcW w:w="1109"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12CD306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0.83</w:t>
            </w:r>
          </w:p>
        </w:tc>
        <w:tc>
          <w:tcPr>
            <w:tcW w:w="1109"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64C6C82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2.3%</w:t>
            </w:r>
          </w:p>
        </w:tc>
        <w:tc>
          <w:tcPr>
            <w:tcW w:w="1109"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38F9F0E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0.83</w:t>
            </w:r>
          </w:p>
        </w:tc>
        <w:tc>
          <w:tcPr>
            <w:tcW w:w="1110"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679C0BE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2.0%</w:t>
            </w:r>
          </w:p>
        </w:tc>
        <w:tc>
          <w:tcPr>
            <w:tcW w:w="1109"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6882C23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0.82</w:t>
            </w:r>
          </w:p>
        </w:tc>
        <w:tc>
          <w:tcPr>
            <w:tcW w:w="1109"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7B62860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1.8%</w:t>
            </w:r>
          </w:p>
        </w:tc>
        <w:tc>
          <w:tcPr>
            <w:tcW w:w="1109"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0DBBF17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0.72</w:t>
            </w:r>
          </w:p>
        </w:tc>
        <w:tc>
          <w:tcPr>
            <w:tcW w:w="1110"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7E2C1E8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0.9%</w:t>
            </w:r>
          </w:p>
        </w:tc>
      </w:tr>
      <w:tr w:rsidR="00182E0D" w:rsidRPr="00182E0D" w14:paraId="3793FF9F"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3FC40297"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5DA43CC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Boundary</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00BCD45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15.59</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672C02D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42.2%</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1E7528F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15.71</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0FB1D95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37.9%</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34EB7BE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15.69</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48FD279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34.2%</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32E450B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20.66</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7BF9C1F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26.9%</w:t>
            </w:r>
          </w:p>
        </w:tc>
      </w:tr>
      <w:tr w:rsidR="00182E0D" w:rsidRPr="00182E0D" w14:paraId="0E944958"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43C24237"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0E730E7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Gulf of Mexico/Atlantic</w:t>
            </w:r>
            <w:r w:rsidR="00D228C3">
              <w:rPr>
                <w:rFonts w:cs="Arial"/>
                <w:color w:val="000000"/>
                <w:sz w:val="20"/>
              </w:rPr>
              <w:t>/Pacific</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6EFE1CC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2.74</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25A2F7A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7.4%</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78048B9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2.43</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16B7D8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5.9%</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73BBE9C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3.10</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0B045E8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6.8%</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41ABE00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2.73</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79BE24B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3.6%</w:t>
            </w:r>
          </w:p>
        </w:tc>
      </w:tr>
      <w:tr w:rsidR="00182E0D" w:rsidRPr="00182E0D" w14:paraId="25FDFA4C" w14:textId="77777777" w:rsidTr="00D228C3">
        <w:trPr>
          <w:trHeight w:val="78"/>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69CE70FC"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2FD1605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Texas</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0E69DFE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12.30</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0EC00CF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33.3%</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78BD59D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15.55</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132C29E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37.5%</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204F6CF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19.86</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2214EDF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43.2%</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17FAF91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44.65</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1232128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58.1%</w:t>
            </w:r>
          </w:p>
        </w:tc>
      </w:tr>
      <w:tr w:rsidR="00182E0D" w:rsidRPr="00182E0D" w14:paraId="0620B73E" w14:textId="77777777" w:rsidTr="00D228C3">
        <w:trPr>
          <w:trHeight w:val="105"/>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1B77F800"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6471C8E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Louisiana</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7C361D6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1.28</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4312516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3.5%</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30C8DE2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1.82</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4FFC8A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4.4%</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03C0740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1.86</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092FD21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4.1%</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0A9C646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2.14</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CC469E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2.8%</w:t>
            </w:r>
          </w:p>
        </w:tc>
      </w:tr>
      <w:tr w:rsidR="00182E0D" w:rsidRPr="00182E0D" w14:paraId="10FB3163"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30226897"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331342F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Arkansas</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04FDF7D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0.22</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1E18FC3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3F8FD9E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0.30</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0CA6BD7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73C0776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0.32</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39B22C3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035847C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0.38</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CC65D6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r>
      <w:tr w:rsidR="00182E0D" w:rsidRPr="00182E0D" w14:paraId="63EB10A6"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0FA25026"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60E9899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Oklahoma</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7A5019C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6DF9E2C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1.7%</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267DACF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0.81</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3E61038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1.9%</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2AD21C2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0.59</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598FD00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1.3%</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7D2C62A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AD2614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1.3%</w:t>
            </w:r>
          </w:p>
        </w:tc>
      </w:tr>
      <w:tr w:rsidR="00182E0D" w:rsidRPr="00182E0D" w14:paraId="023A32A0" w14:textId="77777777" w:rsidTr="00D228C3">
        <w:trPr>
          <w:trHeight w:val="105"/>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4BEA960F"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018B8A8E" w14:textId="77777777" w:rsidR="00182E0D" w:rsidRPr="00182E0D" w:rsidRDefault="00182E0D" w:rsidP="00D228C3">
            <w:pPr>
              <w:spacing w:line="240" w:lineRule="auto"/>
              <w:jc w:val="center"/>
              <w:rPr>
                <w:rFonts w:cs="Arial"/>
                <w:color w:val="000000"/>
                <w:sz w:val="20"/>
              </w:rPr>
            </w:pPr>
            <w:r w:rsidRPr="00182E0D">
              <w:rPr>
                <w:rFonts w:cs="Arial"/>
                <w:color w:val="000000"/>
                <w:sz w:val="20"/>
              </w:rPr>
              <w:t>Mexico</w:t>
            </w:r>
            <w:r w:rsidR="00D228C3">
              <w:rPr>
                <w:rFonts w:cs="Arial"/>
                <w:color w:val="000000"/>
                <w:sz w:val="20"/>
              </w:rPr>
              <w:t>/Canada/Caribbean</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614F198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3293A69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6569C90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0.37</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6525F9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0.9%</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412A37B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0.32</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0BA7433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2ACB4F0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0.40</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54A2BD0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r>
      <w:tr w:rsidR="00182E0D" w:rsidRPr="00182E0D" w14:paraId="25D3031E"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0DB4D462"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6D44662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Kansas</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7410D47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0.30</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44B4C14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6566F8E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0.44</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3A68E19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1.1%</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64A3F00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0.37</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003BBB3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0E893CA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0.61</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41E914E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w:t>
            </w:r>
          </w:p>
        </w:tc>
      </w:tr>
      <w:tr w:rsidR="00182E0D" w:rsidRPr="00182E0D" w14:paraId="092B0091"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2B2B59DC"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39231D1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Missouri</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1320093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0.13</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4F0D971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5769EB4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1572E24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7360549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519A6D5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09" w:type="dxa"/>
            <w:tcBorders>
              <w:top w:val="nil"/>
              <w:left w:val="single" w:sz="18" w:space="0" w:color="auto"/>
              <w:bottom w:val="single" w:sz="4" w:space="0" w:color="auto"/>
              <w:right w:val="single" w:sz="4" w:space="0" w:color="auto"/>
            </w:tcBorders>
            <w:shd w:val="clear" w:color="auto" w:fill="auto"/>
            <w:noWrap/>
            <w:vAlign w:val="center"/>
            <w:hideMark/>
          </w:tcPr>
          <w:p w14:paraId="2C62655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0.21</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55D5E12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r>
      <w:tr w:rsidR="00182E0D" w:rsidRPr="00182E0D" w14:paraId="234CCF78"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51C17006"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04F37C9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Kentucky</w:t>
            </w:r>
          </w:p>
        </w:tc>
        <w:tc>
          <w:tcPr>
            <w:tcW w:w="1109" w:type="dxa"/>
            <w:tcBorders>
              <w:top w:val="nil"/>
              <w:left w:val="single" w:sz="18" w:space="0" w:color="auto"/>
              <w:bottom w:val="nil"/>
              <w:right w:val="single" w:sz="4" w:space="0" w:color="auto"/>
            </w:tcBorders>
            <w:shd w:val="clear" w:color="auto" w:fill="auto"/>
            <w:noWrap/>
            <w:vAlign w:val="center"/>
            <w:hideMark/>
          </w:tcPr>
          <w:p w14:paraId="0C002BC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7D9BAF6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nil"/>
              <w:left w:val="single" w:sz="18" w:space="0" w:color="auto"/>
              <w:bottom w:val="nil"/>
              <w:right w:val="single" w:sz="4" w:space="0" w:color="auto"/>
            </w:tcBorders>
            <w:shd w:val="clear" w:color="auto" w:fill="auto"/>
            <w:noWrap/>
            <w:vAlign w:val="center"/>
            <w:hideMark/>
          </w:tcPr>
          <w:p w14:paraId="58A5F5C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71D21BC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nil"/>
              <w:left w:val="single" w:sz="18" w:space="0" w:color="auto"/>
              <w:bottom w:val="nil"/>
              <w:right w:val="single" w:sz="4" w:space="0" w:color="auto"/>
            </w:tcBorders>
            <w:shd w:val="clear" w:color="auto" w:fill="auto"/>
            <w:noWrap/>
            <w:vAlign w:val="center"/>
            <w:hideMark/>
          </w:tcPr>
          <w:p w14:paraId="24803DE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66D422D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nil"/>
              <w:left w:val="single" w:sz="18" w:space="0" w:color="auto"/>
              <w:bottom w:val="nil"/>
              <w:right w:val="single" w:sz="4" w:space="0" w:color="auto"/>
            </w:tcBorders>
            <w:shd w:val="clear" w:color="auto" w:fill="auto"/>
            <w:noWrap/>
            <w:vAlign w:val="center"/>
            <w:hideMark/>
          </w:tcPr>
          <w:p w14:paraId="734923A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57E9116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046EDCCF"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54BFF387"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62EE601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Tennessee</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6DE8B78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13D5B53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0895227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5C573CB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19C209E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4401FA2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1AE7200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FC3C52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0ED31B42"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2C19A5CD"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6EFA709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Mississippi</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18BDC61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43644E0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A11F97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0.40</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1E9C60C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038EF8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534A145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5BFA2E1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0.28</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7C6C07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r>
      <w:tr w:rsidR="00182E0D" w:rsidRPr="00182E0D" w14:paraId="458C69C5"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53C96E05"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718E94B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New Mexico</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05ED68E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7FDE807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15F4576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0.14</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59CA37E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DCE795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0.14</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35111CA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6C85E32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0.20</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769166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r>
      <w:tr w:rsidR="00182E0D" w:rsidRPr="00182E0D" w14:paraId="4F0275DB"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36C27EF0"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5E8C84E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Colorado</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4FD3188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706032D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58AD5A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0.22</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A33D54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21896AD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2FD5A65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25AE2F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0.32</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3C31B7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r>
      <w:tr w:rsidR="00182E0D" w:rsidRPr="00182E0D" w14:paraId="65E47628"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2C703E88"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691BB76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Alabama</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6758D08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0.20</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55439AA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1D912F4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0.22</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5CF36C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5975E39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0.22</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1AA8C32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5753FBA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0.20</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4BE9DD8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r>
      <w:tr w:rsidR="00182E0D" w:rsidRPr="00182E0D" w14:paraId="52F27B9F" w14:textId="77777777" w:rsidTr="00D228C3">
        <w:trPr>
          <w:trHeight w:val="123"/>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0895CEE0"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762E21E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Georgia</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62D722B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0.10</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725B75C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9C184E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0.09</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5015058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518139C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0.09</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659229D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35BC67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0.07</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2D9A74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57550177"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3B7D6B23"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5583F88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Florida</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42E2329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0.38</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7ABB21F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812140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0.18</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8967B7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00CB13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31F6A0E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5D86D02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0.15</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17EC17A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r>
      <w:tr w:rsidR="00182E0D" w:rsidRPr="00182E0D" w14:paraId="46C09129"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73262637"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1995131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S. Carolina</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0709ACE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193BBE9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240B6D1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563E03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439DA34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118DB9F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0523935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40D8584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677E1C32"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648DB027"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2AABB55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 Carolina</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1858970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19A6F23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4A7C9F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3FB6D8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FA5D6B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182B224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49CF5BC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3301CF6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2CE6BBF3"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6C0CA771"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3C808ED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Virginia</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2AF5950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2A62A76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25BCD1F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57CED4E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4C99CC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3590140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35CF79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5092DAF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5BAD6262"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2AC5360A"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6AB6F28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W. Virginia</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0782F72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4650E31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2824EB9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B6E812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495CAC3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0346F8D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54C63C6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540840D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20A53739"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25A42C5C"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2646885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Ohio</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AE9069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58AE7CE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8FBD1F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2FB1BA5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50470A8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506CA6B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3450FC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3B7C0A5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0EC40FC9"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7D443F19"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3E35A78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Indiana</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2B68D33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6F7BB16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751C71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17505F6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0168D15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2D3448D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49DBC74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0.07</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0F78222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3CE29C9C"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129E5A07"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5FF0875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Illinois</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298636A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0.10</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1CEAA6A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7107A77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0.14</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4DB12BF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20EFABF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0.15</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25A526C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4BCC95E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029F85F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r>
      <w:tr w:rsidR="00182E0D" w:rsidRPr="00182E0D" w14:paraId="5DFB943C"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5C9EE4A3"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56B63B7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North East US</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281561C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57543B8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557C5AA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1EAF4DE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464C737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7DF60F7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63BD334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C6446C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02379E4F"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1772A322"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4" w:space="0" w:color="auto"/>
              <w:right w:val="single" w:sz="18" w:space="0" w:color="auto"/>
            </w:tcBorders>
            <w:shd w:val="clear" w:color="auto" w:fill="auto"/>
            <w:noWrap/>
            <w:vAlign w:val="center"/>
            <w:hideMark/>
          </w:tcPr>
          <w:p w14:paraId="23E900F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North Central US</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CD673E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0.51</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0A29F21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1.4%</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063814A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0.77</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307DE18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1.8%</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6842BA9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0.69</w:t>
            </w:r>
          </w:p>
        </w:tc>
        <w:tc>
          <w:tcPr>
            <w:tcW w:w="1109" w:type="dxa"/>
            <w:tcBorders>
              <w:top w:val="nil"/>
              <w:left w:val="single" w:sz="4" w:space="0" w:color="auto"/>
              <w:bottom w:val="single" w:sz="4" w:space="0" w:color="auto"/>
              <w:right w:val="single" w:sz="18" w:space="0" w:color="auto"/>
            </w:tcBorders>
            <w:shd w:val="clear" w:color="auto" w:fill="auto"/>
            <w:noWrap/>
            <w:vAlign w:val="center"/>
            <w:hideMark/>
          </w:tcPr>
          <w:p w14:paraId="62FDCB1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w:t>
            </w:r>
          </w:p>
        </w:tc>
        <w:tc>
          <w:tcPr>
            <w:tcW w:w="1109" w:type="dxa"/>
            <w:tcBorders>
              <w:top w:val="single" w:sz="4" w:space="0" w:color="auto"/>
              <w:left w:val="single" w:sz="18" w:space="0" w:color="auto"/>
              <w:bottom w:val="nil"/>
              <w:right w:val="single" w:sz="4" w:space="0" w:color="auto"/>
            </w:tcBorders>
            <w:shd w:val="clear" w:color="auto" w:fill="auto"/>
            <w:noWrap/>
            <w:vAlign w:val="center"/>
            <w:hideMark/>
          </w:tcPr>
          <w:p w14:paraId="3D64F1B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0.90</w:t>
            </w:r>
          </w:p>
        </w:tc>
        <w:tc>
          <w:tcPr>
            <w:tcW w:w="1110" w:type="dxa"/>
            <w:tcBorders>
              <w:top w:val="nil"/>
              <w:left w:val="single" w:sz="4" w:space="0" w:color="auto"/>
              <w:bottom w:val="single" w:sz="4" w:space="0" w:color="auto"/>
              <w:right w:val="single" w:sz="18" w:space="0" w:color="auto"/>
            </w:tcBorders>
            <w:shd w:val="clear" w:color="auto" w:fill="auto"/>
            <w:noWrap/>
            <w:vAlign w:val="center"/>
            <w:hideMark/>
          </w:tcPr>
          <w:p w14:paraId="6499FAC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1.2%</w:t>
            </w:r>
          </w:p>
        </w:tc>
      </w:tr>
      <w:tr w:rsidR="00182E0D" w:rsidRPr="00182E0D" w14:paraId="4B42DF36" w14:textId="77777777" w:rsidTr="00D228C3">
        <w:trPr>
          <w:trHeight w:val="50"/>
          <w:jc w:val="center"/>
        </w:trPr>
        <w:tc>
          <w:tcPr>
            <w:tcW w:w="953" w:type="dxa"/>
            <w:vMerge/>
            <w:tcBorders>
              <w:top w:val="single" w:sz="12" w:space="0" w:color="auto"/>
              <w:left w:val="single" w:sz="18" w:space="0" w:color="auto"/>
              <w:bottom w:val="single" w:sz="12" w:space="0" w:color="000000"/>
              <w:right w:val="single" w:sz="4" w:space="0" w:color="auto"/>
            </w:tcBorders>
            <w:vAlign w:val="center"/>
            <w:hideMark/>
          </w:tcPr>
          <w:p w14:paraId="2AC0FEA3"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double" w:sz="6" w:space="0" w:color="auto"/>
              <w:right w:val="single" w:sz="18" w:space="0" w:color="auto"/>
            </w:tcBorders>
            <w:shd w:val="clear" w:color="auto" w:fill="auto"/>
            <w:noWrap/>
            <w:vAlign w:val="center"/>
            <w:hideMark/>
          </w:tcPr>
          <w:p w14:paraId="48F58710" w14:textId="77777777" w:rsidR="00182E0D" w:rsidRPr="00182E0D" w:rsidRDefault="00CB0FF5" w:rsidP="00CB0FF5">
            <w:pPr>
              <w:spacing w:line="240" w:lineRule="auto"/>
              <w:jc w:val="center"/>
              <w:rPr>
                <w:rFonts w:cs="Arial"/>
                <w:color w:val="000000"/>
                <w:sz w:val="20"/>
              </w:rPr>
            </w:pPr>
            <w:r>
              <w:rPr>
                <w:rFonts w:cs="Arial"/>
                <w:color w:val="000000"/>
                <w:sz w:val="20"/>
              </w:rPr>
              <w:t>Western US</w:t>
            </w:r>
          </w:p>
        </w:tc>
        <w:tc>
          <w:tcPr>
            <w:tcW w:w="1109"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0E4B451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0.45</w:t>
            </w:r>
          </w:p>
        </w:tc>
        <w:tc>
          <w:tcPr>
            <w:tcW w:w="1109" w:type="dxa"/>
            <w:tcBorders>
              <w:top w:val="nil"/>
              <w:left w:val="single" w:sz="4" w:space="0" w:color="auto"/>
              <w:bottom w:val="double" w:sz="6" w:space="0" w:color="auto"/>
              <w:right w:val="single" w:sz="18" w:space="0" w:color="auto"/>
            </w:tcBorders>
            <w:shd w:val="clear" w:color="auto" w:fill="auto"/>
            <w:noWrap/>
            <w:vAlign w:val="center"/>
            <w:hideMark/>
          </w:tcPr>
          <w:p w14:paraId="78A703E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1.2%</w:t>
            </w:r>
          </w:p>
        </w:tc>
        <w:tc>
          <w:tcPr>
            <w:tcW w:w="1109"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3A4DD91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0.58</w:t>
            </w:r>
          </w:p>
        </w:tc>
        <w:tc>
          <w:tcPr>
            <w:tcW w:w="1110" w:type="dxa"/>
            <w:tcBorders>
              <w:top w:val="nil"/>
              <w:left w:val="single" w:sz="4" w:space="0" w:color="auto"/>
              <w:bottom w:val="double" w:sz="6" w:space="0" w:color="auto"/>
              <w:right w:val="single" w:sz="18" w:space="0" w:color="auto"/>
            </w:tcBorders>
            <w:shd w:val="clear" w:color="auto" w:fill="auto"/>
            <w:noWrap/>
            <w:vAlign w:val="center"/>
            <w:hideMark/>
          </w:tcPr>
          <w:p w14:paraId="578DF9E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1.4%</w:t>
            </w:r>
          </w:p>
        </w:tc>
        <w:tc>
          <w:tcPr>
            <w:tcW w:w="1109"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7CBA109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0.52</w:t>
            </w:r>
          </w:p>
        </w:tc>
        <w:tc>
          <w:tcPr>
            <w:tcW w:w="1109" w:type="dxa"/>
            <w:tcBorders>
              <w:top w:val="nil"/>
              <w:left w:val="single" w:sz="4" w:space="0" w:color="auto"/>
              <w:bottom w:val="double" w:sz="6" w:space="0" w:color="auto"/>
              <w:right w:val="single" w:sz="18" w:space="0" w:color="auto"/>
            </w:tcBorders>
            <w:shd w:val="clear" w:color="auto" w:fill="auto"/>
            <w:noWrap/>
            <w:vAlign w:val="center"/>
            <w:hideMark/>
          </w:tcPr>
          <w:p w14:paraId="091BC86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1.1%</w:t>
            </w:r>
          </w:p>
        </w:tc>
        <w:tc>
          <w:tcPr>
            <w:tcW w:w="1109"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09E4C76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0.76</w:t>
            </w:r>
          </w:p>
        </w:tc>
        <w:tc>
          <w:tcPr>
            <w:tcW w:w="1110" w:type="dxa"/>
            <w:tcBorders>
              <w:top w:val="nil"/>
              <w:left w:val="single" w:sz="4" w:space="0" w:color="auto"/>
              <w:bottom w:val="double" w:sz="6" w:space="0" w:color="auto"/>
              <w:right w:val="single" w:sz="18" w:space="0" w:color="auto"/>
            </w:tcBorders>
            <w:shd w:val="clear" w:color="auto" w:fill="auto"/>
            <w:noWrap/>
            <w:vAlign w:val="center"/>
            <w:hideMark/>
          </w:tcPr>
          <w:p w14:paraId="28C2910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w:t>
            </w:r>
          </w:p>
        </w:tc>
      </w:tr>
      <w:tr w:rsidR="00182E0D" w:rsidRPr="00182E0D" w14:paraId="44EF7BE5" w14:textId="77777777" w:rsidTr="00D228C3">
        <w:trPr>
          <w:trHeight w:val="35"/>
          <w:jc w:val="center"/>
        </w:trPr>
        <w:tc>
          <w:tcPr>
            <w:tcW w:w="953" w:type="dxa"/>
            <w:vMerge/>
            <w:tcBorders>
              <w:top w:val="single" w:sz="12" w:space="0" w:color="auto"/>
              <w:left w:val="single" w:sz="18" w:space="0" w:color="auto"/>
              <w:bottom w:val="single" w:sz="18" w:space="0" w:color="auto"/>
              <w:right w:val="single" w:sz="4" w:space="0" w:color="auto"/>
            </w:tcBorders>
            <w:vAlign w:val="center"/>
            <w:hideMark/>
          </w:tcPr>
          <w:p w14:paraId="5F79E565" w14:textId="77777777" w:rsidR="00182E0D" w:rsidRPr="00182E0D" w:rsidRDefault="00182E0D" w:rsidP="00182E0D">
            <w:pPr>
              <w:spacing w:line="240" w:lineRule="auto"/>
              <w:jc w:val="left"/>
              <w:rPr>
                <w:rFonts w:cs="Arial"/>
                <w:color w:val="000000"/>
                <w:sz w:val="20"/>
              </w:rPr>
            </w:pPr>
          </w:p>
        </w:tc>
        <w:tc>
          <w:tcPr>
            <w:tcW w:w="3061" w:type="dxa"/>
            <w:tcBorders>
              <w:top w:val="nil"/>
              <w:left w:val="single" w:sz="4" w:space="0" w:color="auto"/>
              <w:bottom w:val="single" w:sz="18" w:space="0" w:color="auto"/>
              <w:right w:val="single" w:sz="18" w:space="0" w:color="auto"/>
            </w:tcBorders>
            <w:shd w:val="clear" w:color="auto" w:fill="auto"/>
            <w:noWrap/>
            <w:vAlign w:val="center"/>
            <w:hideMark/>
          </w:tcPr>
          <w:p w14:paraId="6262382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Total</w:t>
            </w:r>
          </w:p>
        </w:tc>
        <w:tc>
          <w:tcPr>
            <w:tcW w:w="1109" w:type="dxa"/>
            <w:tcBorders>
              <w:top w:val="nil"/>
              <w:left w:val="single" w:sz="18" w:space="0" w:color="auto"/>
              <w:bottom w:val="single" w:sz="18" w:space="0" w:color="auto"/>
              <w:right w:val="single" w:sz="4" w:space="0" w:color="auto"/>
            </w:tcBorders>
            <w:shd w:val="clear" w:color="auto" w:fill="auto"/>
            <w:noWrap/>
            <w:vAlign w:val="center"/>
            <w:hideMark/>
          </w:tcPr>
          <w:p w14:paraId="6D11B9B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36.93</w:t>
            </w:r>
          </w:p>
        </w:tc>
        <w:tc>
          <w:tcPr>
            <w:tcW w:w="1109" w:type="dxa"/>
            <w:tcBorders>
              <w:top w:val="nil"/>
              <w:left w:val="single" w:sz="4" w:space="0" w:color="auto"/>
              <w:bottom w:val="single" w:sz="18" w:space="0" w:color="auto"/>
              <w:right w:val="single" w:sz="18" w:space="0" w:color="auto"/>
            </w:tcBorders>
            <w:shd w:val="clear" w:color="auto" w:fill="auto"/>
            <w:noWrap/>
            <w:vAlign w:val="center"/>
            <w:hideMark/>
          </w:tcPr>
          <w:p w14:paraId="5C0E712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c>
          <w:tcPr>
            <w:tcW w:w="1109" w:type="dxa"/>
            <w:tcBorders>
              <w:top w:val="nil"/>
              <w:left w:val="single" w:sz="18" w:space="0" w:color="auto"/>
              <w:bottom w:val="single" w:sz="18" w:space="0" w:color="auto"/>
              <w:right w:val="single" w:sz="4" w:space="0" w:color="auto"/>
            </w:tcBorders>
            <w:shd w:val="clear" w:color="auto" w:fill="auto"/>
            <w:noWrap/>
            <w:vAlign w:val="center"/>
            <w:hideMark/>
          </w:tcPr>
          <w:p w14:paraId="3116DC2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41.45</w:t>
            </w:r>
          </w:p>
        </w:tc>
        <w:tc>
          <w:tcPr>
            <w:tcW w:w="1110" w:type="dxa"/>
            <w:tcBorders>
              <w:top w:val="nil"/>
              <w:left w:val="single" w:sz="4" w:space="0" w:color="auto"/>
              <w:bottom w:val="single" w:sz="18" w:space="0" w:color="auto"/>
              <w:right w:val="single" w:sz="18" w:space="0" w:color="auto"/>
            </w:tcBorders>
            <w:shd w:val="clear" w:color="auto" w:fill="auto"/>
            <w:noWrap/>
            <w:vAlign w:val="center"/>
            <w:hideMark/>
          </w:tcPr>
          <w:p w14:paraId="550788F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c>
          <w:tcPr>
            <w:tcW w:w="1109" w:type="dxa"/>
            <w:tcBorders>
              <w:top w:val="nil"/>
              <w:left w:val="single" w:sz="18" w:space="0" w:color="auto"/>
              <w:bottom w:val="single" w:sz="18" w:space="0" w:color="auto"/>
              <w:right w:val="single" w:sz="4" w:space="0" w:color="auto"/>
            </w:tcBorders>
            <w:shd w:val="clear" w:color="auto" w:fill="auto"/>
            <w:noWrap/>
            <w:vAlign w:val="center"/>
            <w:hideMark/>
          </w:tcPr>
          <w:p w14:paraId="1D1F828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45.95</w:t>
            </w:r>
          </w:p>
        </w:tc>
        <w:tc>
          <w:tcPr>
            <w:tcW w:w="1109" w:type="dxa"/>
            <w:tcBorders>
              <w:top w:val="nil"/>
              <w:left w:val="single" w:sz="4" w:space="0" w:color="auto"/>
              <w:bottom w:val="single" w:sz="18" w:space="0" w:color="auto"/>
              <w:right w:val="single" w:sz="18" w:space="0" w:color="auto"/>
            </w:tcBorders>
            <w:shd w:val="clear" w:color="auto" w:fill="auto"/>
            <w:noWrap/>
            <w:vAlign w:val="center"/>
            <w:hideMark/>
          </w:tcPr>
          <w:p w14:paraId="5CDEE0A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c>
          <w:tcPr>
            <w:tcW w:w="1109" w:type="dxa"/>
            <w:tcBorders>
              <w:top w:val="nil"/>
              <w:left w:val="single" w:sz="18" w:space="0" w:color="auto"/>
              <w:bottom w:val="single" w:sz="18" w:space="0" w:color="auto"/>
              <w:right w:val="single" w:sz="4" w:space="0" w:color="auto"/>
            </w:tcBorders>
            <w:shd w:val="clear" w:color="auto" w:fill="auto"/>
            <w:noWrap/>
            <w:vAlign w:val="center"/>
            <w:hideMark/>
          </w:tcPr>
          <w:p w14:paraId="6D5DA40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76.83</w:t>
            </w:r>
          </w:p>
        </w:tc>
        <w:tc>
          <w:tcPr>
            <w:tcW w:w="1110" w:type="dxa"/>
            <w:tcBorders>
              <w:top w:val="nil"/>
              <w:left w:val="single" w:sz="4" w:space="0" w:color="auto"/>
              <w:bottom w:val="single" w:sz="18" w:space="0" w:color="auto"/>
              <w:right w:val="single" w:sz="18" w:space="0" w:color="auto"/>
            </w:tcBorders>
            <w:shd w:val="clear" w:color="auto" w:fill="auto"/>
            <w:noWrap/>
            <w:vAlign w:val="center"/>
            <w:hideMark/>
          </w:tcPr>
          <w:p w14:paraId="3C69E12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r>
    </w:tbl>
    <w:p w14:paraId="3270DB28" w14:textId="77777777" w:rsidR="00182E0D" w:rsidRDefault="00182E0D" w:rsidP="00182E0D">
      <w:pPr>
        <w:spacing w:line="240" w:lineRule="auto"/>
        <w:jc w:val="left"/>
        <w:rPr>
          <w:highlight w:val="yellow"/>
        </w:rPr>
      </w:pPr>
      <w:r>
        <w:rPr>
          <w:highlight w:val="yellow"/>
        </w:rPr>
        <w:br w:type="page"/>
      </w:r>
    </w:p>
    <w:tbl>
      <w:tblPr>
        <w:tblW w:w="12925" w:type="dxa"/>
        <w:jc w:val="center"/>
        <w:tblLayout w:type="fixed"/>
        <w:tblLook w:val="04A0" w:firstRow="1" w:lastRow="0" w:firstColumn="1" w:lastColumn="0" w:noHBand="0" w:noVBand="1"/>
      </w:tblPr>
      <w:tblGrid>
        <w:gridCol w:w="990"/>
        <w:gridCol w:w="2863"/>
        <w:gridCol w:w="1134"/>
        <w:gridCol w:w="1134"/>
        <w:gridCol w:w="1134"/>
        <w:gridCol w:w="1134"/>
        <w:gridCol w:w="1134"/>
        <w:gridCol w:w="1134"/>
        <w:gridCol w:w="1134"/>
        <w:gridCol w:w="1134"/>
      </w:tblGrid>
      <w:tr w:rsidR="00182E0D" w:rsidRPr="00182E0D" w14:paraId="0265A9EA" w14:textId="77777777" w:rsidTr="00D228C3">
        <w:trPr>
          <w:trHeight w:val="240"/>
          <w:jc w:val="center"/>
        </w:trPr>
        <w:tc>
          <w:tcPr>
            <w:tcW w:w="990" w:type="dxa"/>
            <w:vMerge w:val="restart"/>
            <w:tcBorders>
              <w:top w:val="single" w:sz="18" w:space="0" w:color="auto"/>
              <w:left w:val="single" w:sz="18" w:space="0" w:color="auto"/>
              <w:bottom w:val="single" w:sz="12" w:space="0" w:color="000000"/>
              <w:right w:val="single" w:sz="4" w:space="0" w:color="auto"/>
            </w:tcBorders>
            <w:shd w:val="clear" w:color="auto" w:fill="D9D9D9" w:themeFill="background1" w:themeFillShade="D9"/>
            <w:noWrap/>
            <w:vAlign w:val="center"/>
            <w:hideMark/>
          </w:tcPr>
          <w:p w14:paraId="2E9454A4" w14:textId="77777777" w:rsidR="00182E0D" w:rsidRPr="00182E0D" w:rsidRDefault="00182E0D" w:rsidP="00182E0D">
            <w:pPr>
              <w:spacing w:line="240" w:lineRule="auto"/>
              <w:jc w:val="center"/>
              <w:rPr>
                <w:rFonts w:ascii="Calibri" w:hAnsi="Calibri"/>
                <w:color w:val="000000"/>
                <w:szCs w:val="22"/>
              </w:rPr>
            </w:pPr>
            <w:r>
              <w:rPr>
                <w:highlight w:val="yellow"/>
              </w:rPr>
              <w:br w:type="page"/>
            </w:r>
            <w:r w:rsidRPr="00182E0D">
              <w:rPr>
                <w:rFonts w:ascii="Calibri" w:hAnsi="Calibri"/>
                <w:color w:val="000000"/>
                <w:szCs w:val="22"/>
              </w:rPr>
              <w:t>Monitor</w:t>
            </w:r>
          </w:p>
        </w:tc>
        <w:tc>
          <w:tcPr>
            <w:tcW w:w="2863" w:type="dxa"/>
            <w:vMerge w:val="restart"/>
            <w:tcBorders>
              <w:top w:val="single" w:sz="18" w:space="0" w:color="auto"/>
              <w:left w:val="single" w:sz="4" w:space="0" w:color="auto"/>
              <w:bottom w:val="single" w:sz="12" w:space="0" w:color="000000"/>
              <w:right w:val="single" w:sz="18" w:space="0" w:color="auto"/>
            </w:tcBorders>
            <w:shd w:val="clear" w:color="auto" w:fill="D9D9D9" w:themeFill="background1" w:themeFillShade="D9"/>
            <w:noWrap/>
            <w:vAlign w:val="center"/>
            <w:hideMark/>
          </w:tcPr>
          <w:p w14:paraId="0B7FD985"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Region</w:t>
            </w:r>
          </w:p>
        </w:tc>
        <w:tc>
          <w:tcPr>
            <w:tcW w:w="2268"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42C870CC"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All Days</w:t>
            </w:r>
          </w:p>
        </w:tc>
        <w:tc>
          <w:tcPr>
            <w:tcW w:w="2268"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1E9C25C4"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 xml:space="preserve">Days &gt; 65 ppb </w:t>
            </w:r>
          </w:p>
        </w:tc>
        <w:tc>
          <w:tcPr>
            <w:tcW w:w="2268"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67619A01"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Design Value Days (Average)</w:t>
            </w:r>
          </w:p>
        </w:tc>
        <w:tc>
          <w:tcPr>
            <w:tcW w:w="2268"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vAlign w:val="center"/>
            <w:hideMark/>
          </w:tcPr>
          <w:p w14:paraId="265E1558"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Design Value Days (Peak 1-hour)</w:t>
            </w:r>
          </w:p>
        </w:tc>
      </w:tr>
      <w:tr w:rsidR="00182E0D" w:rsidRPr="00182E0D" w14:paraId="241FB466" w14:textId="77777777" w:rsidTr="00D228C3">
        <w:trPr>
          <w:trHeight w:val="50"/>
          <w:jc w:val="center"/>
        </w:trPr>
        <w:tc>
          <w:tcPr>
            <w:tcW w:w="990" w:type="dxa"/>
            <w:vMerge/>
            <w:tcBorders>
              <w:top w:val="single" w:sz="12" w:space="0" w:color="auto"/>
              <w:left w:val="single" w:sz="18" w:space="0" w:color="auto"/>
              <w:bottom w:val="single" w:sz="18" w:space="0" w:color="auto"/>
              <w:right w:val="single" w:sz="4" w:space="0" w:color="auto"/>
            </w:tcBorders>
            <w:shd w:val="clear" w:color="auto" w:fill="D9D9D9" w:themeFill="background1" w:themeFillShade="D9"/>
            <w:vAlign w:val="center"/>
            <w:hideMark/>
          </w:tcPr>
          <w:p w14:paraId="11341A6D" w14:textId="77777777" w:rsidR="00182E0D" w:rsidRPr="00182E0D" w:rsidRDefault="00182E0D" w:rsidP="00182E0D">
            <w:pPr>
              <w:spacing w:line="240" w:lineRule="auto"/>
              <w:jc w:val="left"/>
              <w:rPr>
                <w:rFonts w:ascii="Calibri" w:hAnsi="Calibri"/>
                <w:color w:val="000000"/>
                <w:szCs w:val="22"/>
              </w:rPr>
            </w:pPr>
          </w:p>
        </w:tc>
        <w:tc>
          <w:tcPr>
            <w:tcW w:w="2863" w:type="dxa"/>
            <w:vMerge/>
            <w:tcBorders>
              <w:top w:val="single" w:sz="12" w:space="0" w:color="auto"/>
              <w:left w:val="single" w:sz="4" w:space="0" w:color="auto"/>
              <w:bottom w:val="single" w:sz="18" w:space="0" w:color="auto"/>
              <w:right w:val="single" w:sz="18" w:space="0" w:color="auto"/>
            </w:tcBorders>
            <w:shd w:val="clear" w:color="auto" w:fill="D9D9D9" w:themeFill="background1" w:themeFillShade="D9"/>
            <w:vAlign w:val="center"/>
            <w:hideMark/>
          </w:tcPr>
          <w:p w14:paraId="16E685B8" w14:textId="77777777" w:rsidR="00182E0D" w:rsidRPr="00182E0D" w:rsidRDefault="00182E0D" w:rsidP="00182E0D">
            <w:pPr>
              <w:spacing w:line="240" w:lineRule="auto"/>
              <w:jc w:val="left"/>
              <w:rPr>
                <w:rFonts w:ascii="Calibri" w:hAnsi="Calibri"/>
                <w:color w:val="000000"/>
                <w:szCs w:val="22"/>
              </w:rPr>
            </w:pPr>
          </w:p>
        </w:tc>
        <w:tc>
          <w:tcPr>
            <w:tcW w:w="1134"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24A49E37"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34"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5A566A90"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c>
          <w:tcPr>
            <w:tcW w:w="1134"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4042F433"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34"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639F12DB"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c>
          <w:tcPr>
            <w:tcW w:w="1134"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68A33C97"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34"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59584F4F"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c>
          <w:tcPr>
            <w:tcW w:w="1134" w:type="dxa"/>
            <w:tcBorders>
              <w:top w:val="nil"/>
              <w:left w:val="single" w:sz="18" w:space="0" w:color="auto"/>
              <w:bottom w:val="single" w:sz="18" w:space="0" w:color="auto"/>
              <w:right w:val="single" w:sz="4" w:space="0" w:color="auto"/>
            </w:tcBorders>
            <w:shd w:val="clear" w:color="auto" w:fill="D9D9D9" w:themeFill="background1" w:themeFillShade="D9"/>
            <w:noWrap/>
            <w:vAlign w:val="center"/>
            <w:hideMark/>
          </w:tcPr>
          <w:p w14:paraId="2BE77D77"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ppb</w:t>
            </w:r>
          </w:p>
        </w:tc>
        <w:tc>
          <w:tcPr>
            <w:tcW w:w="1134" w:type="dxa"/>
            <w:tcBorders>
              <w:top w:val="nil"/>
              <w:left w:val="single" w:sz="4" w:space="0" w:color="auto"/>
              <w:bottom w:val="single" w:sz="18" w:space="0" w:color="auto"/>
              <w:right w:val="single" w:sz="18" w:space="0" w:color="auto"/>
            </w:tcBorders>
            <w:shd w:val="clear" w:color="auto" w:fill="D9D9D9" w:themeFill="background1" w:themeFillShade="D9"/>
            <w:noWrap/>
            <w:vAlign w:val="center"/>
            <w:hideMark/>
          </w:tcPr>
          <w:p w14:paraId="6AC50A0E" w14:textId="77777777" w:rsidR="00182E0D" w:rsidRPr="00182E0D" w:rsidRDefault="00182E0D" w:rsidP="00182E0D">
            <w:pPr>
              <w:spacing w:line="240" w:lineRule="auto"/>
              <w:jc w:val="center"/>
              <w:rPr>
                <w:rFonts w:ascii="Calibri" w:hAnsi="Calibri"/>
                <w:color w:val="000000"/>
                <w:szCs w:val="22"/>
              </w:rPr>
            </w:pPr>
            <w:r w:rsidRPr="00182E0D">
              <w:rPr>
                <w:rFonts w:ascii="Calibri" w:hAnsi="Calibri"/>
                <w:color w:val="000000"/>
                <w:szCs w:val="22"/>
              </w:rPr>
              <w:t>%</w:t>
            </w:r>
          </w:p>
        </w:tc>
      </w:tr>
      <w:tr w:rsidR="00182E0D" w:rsidRPr="00182E0D" w14:paraId="37E5F4BE" w14:textId="77777777" w:rsidTr="00D228C3">
        <w:trPr>
          <w:trHeight w:val="50"/>
          <w:jc w:val="center"/>
        </w:trPr>
        <w:tc>
          <w:tcPr>
            <w:tcW w:w="990" w:type="dxa"/>
            <w:vMerge w:val="restart"/>
            <w:tcBorders>
              <w:top w:val="single" w:sz="18" w:space="0" w:color="auto"/>
              <w:left w:val="single" w:sz="18" w:space="0" w:color="auto"/>
              <w:bottom w:val="single" w:sz="12" w:space="0" w:color="000000"/>
              <w:right w:val="single" w:sz="4" w:space="0" w:color="auto"/>
            </w:tcBorders>
            <w:shd w:val="clear" w:color="auto" w:fill="auto"/>
            <w:noWrap/>
            <w:vAlign w:val="center"/>
            <w:hideMark/>
          </w:tcPr>
          <w:p w14:paraId="6F58638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C59</w:t>
            </w:r>
          </w:p>
        </w:tc>
        <w:tc>
          <w:tcPr>
            <w:tcW w:w="2863"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2CEF0DE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Initial Conditions</w:t>
            </w:r>
          </w:p>
        </w:tc>
        <w:tc>
          <w:tcPr>
            <w:tcW w:w="113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69F54B6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w:t>
            </w:r>
          </w:p>
        </w:tc>
        <w:tc>
          <w:tcPr>
            <w:tcW w:w="1134"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025BA61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2.7%</w:t>
            </w:r>
          </w:p>
        </w:tc>
        <w:tc>
          <w:tcPr>
            <w:tcW w:w="113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1100504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1.01</w:t>
            </w:r>
          </w:p>
        </w:tc>
        <w:tc>
          <w:tcPr>
            <w:tcW w:w="1134"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5414479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2.5%</w:t>
            </w:r>
          </w:p>
        </w:tc>
        <w:tc>
          <w:tcPr>
            <w:tcW w:w="113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290AC17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0.79</w:t>
            </w:r>
          </w:p>
        </w:tc>
        <w:tc>
          <w:tcPr>
            <w:tcW w:w="1134"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1CAC139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1.8%</w:t>
            </w:r>
          </w:p>
        </w:tc>
        <w:tc>
          <w:tcPr>
            <w:tcW w:w="113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14:paraId="10789E9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0.51</w:t>
            </w:r>
          </w:p>
        </w:tc>
        <w:tc>
          <w:tcPr>
            <w:tcW w:w="1134"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14:paraId="7E69B23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0.9%</w:t>
            </w:r>
          </w:p>
        </w:tc>
      </w:tr>
      <w:tr w:rsidR="00182E0D" w:rsidRPr="00182E0D" w14:paraId="29A6595A"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0BEAE914"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4DFC65C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Boundary</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66D86D8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16.40</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7EE109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44.3%</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22FFF83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16.30</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0E2B4D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40.6%</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243F976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16.14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6A056A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36.8%</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402A529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16.84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2B01F1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28.6%</w:t>
            </w:r>
          </w:p>
        </w:tc>
      </w:tr>
      <w:tr w:rsidR="00D228C3" w:rsidRPr="00182E0D" w14:paraId="4154835E"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6DBEA5EA" w14:textId="77777777" w:rsidR="00D228C3" w:rsidRPr="00182E0D" w:rsidRDefault="00D228C3"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45EFE224" w14:textId="77777777" w:rsidR="00D228C3" w:rsidRPr="00182E0D" w:rsidRDefault="00D228C3" w:rsidP="009A6368">
            <w:pPr>
              <w:spacing w:line="240" w:lineRule="auto"/>
              <w:jc w:val="center"/>
              <w:rPr>
                <w:rFonts w:cs="Arial"/>
                <w:color w:val="000000"/>
                <w:sz w:val="20"/>
              </w:rPr>
            </w:pPr>
            <w:r w:rsidRPr="00182E0D">
              <w:rPr>
                <w:rFonts w:cs="Arial"/>
                <w:color w:val="000000"/>
                <w:sz w:val="20"/>
              </w:rPr>
              <w:t>Gulf of Mexico/Atlantic</w:t>
            </w:r>
            <w:r>
              <w:rPr>
                <w:rFonts w:cs="Arial"/>
                <w:color w:val="000000"/>
                <w:sz w:val="20"/>
              </w:rPr>
              <w:t>/Pacific</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1EC35AB8"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3.61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77BFDF0" w14:textId="77777777" w:rsidR="00D228C3" w:rsidRPr="00182E0D" w:rsidRDefault="00D228C3" w:rsidP="00182E0D">
            <w:pPr>
              <w:spacing w:line="240" w:lineRule="auto"/>
              <w:jc w:val="center"/>
              <w:rPr>
                <w:rFonts w:cs="Arial"/>
                <w:color w:val="000000"/>
                <w:sz w:val="20"/>
              </w:rPr>
            </w:pPr>
            <w:r w:rsidRPr="00182E0D">
              <w:rPr>
                <w:rFonts w:cs="Arial"/>
                <w:color w:val="000000"/>
                <w:sz w:val="20"/>
              </w:rPr>
              <w:t>9.7%</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7AC9C9C2"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3.26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A4E150F" w14:textId="77777777" w:rsidR="00D228C3" w:rsidRPr="00182E0D" w:rsidRDefault="00D228C3" w:rsidP="00182E0D">
            <w:pPr>
              <w:spacing w:line="240" w:lineRule="auto"/>
              <w:jc w:val="center"/>
              <w:rPr>
                <w:rFonts w:cs="Arial"/>
                <w:color w:val="000000"/>
                <w:sz w:val="20"/>
              </w:rPr>
            </w:pPr>
            <w:r w:rsidRPr="00182E0D">
              <w:rPr>
                <w:rFonts w:cs="Arial"/>
                <w:color w:val="000000"/>
                <w:sz w:val="20"/>
              </w:rPr>
              <w:t>8.1%</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108AA46A"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3.20</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1D22052" w14:textId="77777777" w:rsidR="00D228C3" w:rsidRPr="00182E0D" w:rsidRDefault="00D228C3" w:rsidP="00182E0D">
            <w:pPr>
              <w:spacing w:line="240" w:lineRule="auto"/>
              <w:jc w:val="center"/>
              <w:rPr>
                <w:rFonts w:cs="Arial"/>
                <w:color w:val="000000"/>
                <w:sz w:val="20"/>
              </w:rPr>
            </w:pPr>
            <w:r w:rsidRPr="00182E0D">
              <w:rPr>
                <w:rFonts w:cs="Arial"/>
                <w:color w:val="000000"/>
                <w:sz w:val="20"/>
              </w:rPr>
              <w:t>7.3%</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652EAAE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3.18</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A5F33D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5.4%</w:t>
            </w:r>
          </w:p>
        </w:tc>
      </w:tr>
      <w:tr w:rsidR="00D228C3" w:rsidRPr="00182E0D" w14:paraId="40240032"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624072D4" w14:textId="77777777" w:rsidR="00D228C3" w:rsidRPr="00182E0D" w:rsidRDefault="00D228C3"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5D822C5F" w14:textId="77777777" w:rsidR="00D228C3" w:rsidRPr="00182E0D" w:rsidRDefault="00D228C3" w:rsidP="009A6368">
            <w:pPr>
              <w:spacing w:line="240" w:lineRule="auto"/>
              <w:jc w:val="center"/>
              <w:rPr>
                <w:rFonts w:cs="Arial"/>
                <w:color w:val="000000"/>
                <w:sz w:val="20"/>
              </w:rPr>
            </w:pPr>
            <w:r w:rsidRPr="00182E0D">
              <w:rPr>
                <w:rFonts w:cs="Arial"/>
                <w:color w:val="000000"/>
                <w:sz w:val="20"/>
              </w:rPr>
              <w:t>Texas</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65ED0DEE"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10.00</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23C3FFF" w14:textId="77777777" w:rsidR="00D228C3" w:rsidRPr="00182E0D" w:rsidRDefault="00D228C3" w:rsidP="00182E0D">
            <w:pPr>
              <w:spacing w:line="240" w:lineRule="auto"/>
              <w:jc w:val="center"/>
              <w:rPr>
                <w:rFonts w:cs="Arial"/>
                <w:color w:val="000000"/>
                <w:sz w:val="20"/>
              </w:rPr>
            </w:pPr>
            <w:r w:rsidRPr="00182E0D">
              <w:rPr>
                <w:rFonts w:cs="Arial"/>
                <w:color w:val="000000"/>
                <w:sz w:val="20"/>
              </w:rPr>
              <w:t>27.0%</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6C6FFFFD"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11.92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FBC6B6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29.7%</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1A70DD7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17.28</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6ED7EB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39.4%</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102313D1"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30.65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CBBEA9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52.1%</w:t>
            </w:r>
          </w:p>
        </w:tc>
      </w:tr>
      <w:tr w:rsidR="00D228C3" w:rsidRPr="00182E0D" w14:paraId="4E55FAAA"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4028475F" w14:textId="77777777" w:rsidR="00D228C3" w:rsidRPr="00182E0D" w:rsidRDefault="00D228C3"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6446CCBE" w14:textId="77777777" w:rsidR="00D228C3" w:rsidRPr="00182E0D" w:rsidRDefault="00D228C3" w:rsidP="009A6368">
            <w:pPr>
              <w:spacing w:line="240" w:lineRule="auto"/>
              <w:jc w:val="center"/>
              <w:rPr>
                <w:rFonts w:cs="Arial"/>
                <w:color w:val="000000"/>
                <w:sz w:val="20"/>
              </w:rPr>
            </w:pPr>
            <w:r w:rsidRPr="00182E0D">
              <w:rPr>
                <w:rFonts w:cs="Arial"/>
                <w:color w:val="000000"/>
                <w:sz w:val="20"/>
              </w:rPr>
              <w:t>Louisiana</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0B298EEF"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1.54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45D2E9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4.1%</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15D1CA9A" w14:textId="77777777" w:rsidR="00D228C3" w:rsidRPr="00182E0D" w:rsidRDefault="00D228C3" w:rsidP="00182E0D">
            <w:pPr>
              <w:spacing w:line="240" w:lineRule="auto"/>
              <w:jc w:val="center"/>
              <w:rPr>
                <w:rFonts w:cs="Arial"/>
                <w:color w:val="000000"/>
                <w:sz w:val="20"/>
              </w:rPr>
            </w:pPr>
            <w:r w:rsidRPr="00182E0D">
              <w:rPr>
                <w:rFonts w:cs="Arial"/>
                <w:color w:val="000000"/>
                <w:sz w:val="20"/>
              </w:rPr>
              <w:t>2.22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C5624B4" w14:textId="77777777" w:rsidR="00D228C3" w:rsidRPr="00182E0D" w:rsidRDefault="00D228C3" w:rsidP="00182E0D">
            <w:pPr>
              <w:spacing w:line="240" w:lineRule="auto"/>
              <w:jc w:val="center"/>
              <w:rPr>
                <w:rFonts w:cs="Arial"/>
                <w:color w:val="000000"/>
                <w:sz w:val="20"/>
              </w:rPr>
            </w:pPr>
            <w:r w:rsidRPr="00182E0D">
              <w:rPr>
                <w:rFonts w:cs="Arial"/>
                <w:color w:val="000000"/>
                <w:sz w:val="20"/>
              </w:rPr>
              <w:t>5.5%</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7FCACE0D"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1.56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24FBF90"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3.5%</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6874AE15"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1.83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F47535D" w14:textId="77777777" w:rsidR="00D228C3" w:rsidRPr="00182E0D" w:rsidRDefault="00D228C3" w:rsidP="00182E0D">
            <w:pPr>
              <w:spacing w:line="240" w:lineRule="auto"/>
              <w:jc w:val="center"/>
              <w:rPr>
                <w:rFonts w:cs="Arial"/>
                <w:color w:val="000000"/>
                <w:sz w:val="20"/>
              </w:rPr>
            </w:pPr>
            <w:r w:rsidRPr="00182E0D">
              <w:rPr>
                <w:rFonts w:cs="Arial"/>
                <w:color w:val="000000"/>
                <w:sz w:val="20"/>
              </w:rPr>
              <w:t>3.1%</w:t>
            </w:r>
          </w:p>
        </w:tc>
      </w:tr>
      <w:tr w:rsidR="00D228C3" w:rsidRPr="00182E0D" w14:paraId="7EF28AFC" w14:textId="77777777" w:rsidTr="00D228C3">
        <w:trPr>
          <w:trHeight w:val="132"/>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537E2A77" w14:textId="77777777" w:rsidR="00D228C3" w:rsidRPr="00182E0D" w:rsidRDefault="00D228C3"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2A3007D9" w14:textId="77777777" w:rsidR="00D228C3" w:rsidRPr="00182E0D" w:rsidRDefault="00D228C3" w:rsidP="009A6368">
            <w:pPr>
              <w:spacing w:line="240" w:lineRule="auto"/>
              <w:jc w:val="center"/>
              <w:rPr>
                <w:rFonts w:cs="Arial"/>
                <w:color w:val="000000"/>
                <w:sz w:val="20"/>
              </w:rPr>
            </w:pPr>
            <w:r w:rsidRPr="00182E0D">
              <w:rPr>
                <w:rFonts w:cs="Arial"/>
                <w:color w:val="000000"/>
                <w:sz w:val="20"/>
              </w:rPr>
              <w:t>Arkansas</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0FA9E9E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0.25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47EDCC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0.7%</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11E83E9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5B61C92"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0.9%</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0672CE3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0.29</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D5E61F4"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0.7%</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28E0DA82"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0.39</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52B734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0.7%</w:t>
            </w:r>
          </w:p>
        </w:tc>
      </w:tr>
      <w:tr w:rsidR="00D228C3" w:rsidRPr="00182E0D" w14:paraId="3880819F"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39CAF316" w14:textId="77777777" w:rsidR="00D228C3" w:rsidRPr="00182E0D" w:rsidRDefault="00D228C3"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39DC717A" w14:textId="77777777" w:rsidR="00D228C3" w:rsidRPr="00182E0D" w:rsidRDefault="00D228C3" w:rsidP="009A6368">
            <w:pPr>
              <w:spacing w:line="240" w:lineRule="auto"/>
              <w:jc w:val="center"/>
              <w:rPr>
                <w:rFonts w:cs="Arial"/>
                <w:color w:val="000000"/>
                <w:sz w:val="20"/>
              </w:rPr>
            </w:pPr>
            <w:r w:rsidRPr="00182E0D">
              <w:rPr>
                <w:rFonts w:cs="Arial"/>
                <w:color w:val="000000"/>
                <w:sz w:val="20"/>
              </w:rPr>
              <w:t>Oklahoma</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58FA3108"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0.55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137E65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1.5%</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288C3055"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0.77</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527047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1.9%</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64E35665"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0.73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07642A0"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1.7%</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53E6B71C"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50B95D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1.7%</w:t>
            </w:r>
          </w:p>
        </w:tc>
      </w:tr>
      <w:tr w:rsidR="00D228C3" w:rsidRPr="00182E0D" w14:paraId="66061DD0"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34F977CB" w14:textId="77777777" w:rsidR="00D228C3" w:rsidRPr="00182E0D" w:rsidRDefault="00D228C3"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61758814" w14:textId="77777777" w:rsidR="00D228C3" w:rsidRPr="00182E0D" w:rsidRDefault="00D228C3" w:rsidP="009A6368">
            <w:pPr>
              <w:spacing w:line="240" w:lineRule="auto"/>
              <w:jc w:val="center"/>
              <w:rPr>
                <w:rFonts w:cs="Arial"/>
                <w:color w:val="000000"/>
                <w:sz w:val="20"/>
              </w:rPr>
            </w:pPr>
            <w:r w:rsidRPr="00182E0D">
              <w:rPr>
                <w:rFonts w:cs="Arial"/>
                <w:color w:val="000000"/>
                <w:sz w:val="20"/>
              </w:rPr>
              <w:t>Mexico</w:t>
            </w:r>
            <w:r>
              <w:rPr>
                <w:rFonts w:cs="Arial"/>
                <w:color w:val="000000"/>
                <w:sz w:val="20"/>
              </w:rPr>
              <w:t>/Canada/Caribbean</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74F23F3B"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0.30</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C709DB8"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0.8%</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575F42E1"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C95A3ED"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0.9%</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13BEB469"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0.29</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61BD69F"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0.7%</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45054743"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0.35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68BA356" w14:textId="77777777" w:rsidR="00D228C3" w:rsidRPr="00182E0D" w:rsidRDefault="00D228C3" w:rsidP="00182E0D">
            <w:pPr>
              <w:spacing w:line="240" w:lineRule="auto"/>
              <w:jc w:val="center"/>
              <w:rPr>
                <w:rFonts w:cs="Arial"/>
                <w:color w:val="000000"/>
                <w:sz w:val="20"/>
              </w:rPr>
            </w:pPr>
            <w:r w:rsidRPr="00182E0D">
              <w:rPr>
                <w:rFonts w:cs="Arial"/>
                <w:color w:val="000000"/>
                <w:sz w:val="20"/>
              </w:rPr>
              <w:t>0.6%</w:t>
            </w:r>
          </w:p>
        </w:tc>
      </w:tr>
      <w:tr w:rsidR="00182E0D" w:rsidRPr="00182E0D" w14:paraId="002435D9"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13B2B345"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4994177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Kansas</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5154E8F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0.30</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1799F6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0.8%</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71E3EB5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FC8045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1.1%</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475AEC7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62DBAC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2362B38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C8D9F4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w:t>
            </w:r>
          </w:p>
        </w:tc>
      </w:tr>
      <w:tr w:rsidR="00182E0D" w:rsidRPr="00182E0D" w14:paraId="0F254442"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08326B26"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114555D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Missouri</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2BF9FFF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0DCA70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4" w:type="dxa"/>
            <w:tcBorders>
              <w:top w:val="nil"/>
              <w:left w:val="single" w:sz="18" w:space="0" w:color="auto"/>
              <w:bottom w:val="nil"/>
              <w:right w:val="single" w:sz="4" w:space="0" w:color="auto"/>
            </w:tcBorders>
            <w:shd w:val="clear" w:color="auto" w:fill="auto"/>
            <w:noWrap/>
            <w:vAlign w:val="center"/>
            <w:hideMark/>
          </w:tcPr>
          <w:p w14:paraId="1C001A3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0.19</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AFA4BF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34" w:type="dxa"/>
            <w:tcBorders>
              <w:top w:val="nil"/>
              <w:left w:val="single" w:sz="18" w:space="0" w:color="auto"/>
              <w:bottom w:val="nil"/>
              <w:right w:val="single" w:sz="4" w:space="0" w:color="auto"/>
            </w:tcBorders>
            <w:shd w:val="clear" w:color="auto" w:fill="auto"/>
            <w:noWrap/>
            <w:vAlign w:val="center"/>
            <w:hideMark/>
          </w:tcPr>
          <w:p w14:paraId="7F4129B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1EA580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4" w:type="dxa"/>
            <w:tcBorders>
              <w:top w:val="nil"/>
              <w:left w:val="single" w:sz="18" w:space="0" w:color="auto"/>
              <w:bottom w:val="single" w:sz="4" w:space="0" w:color="auto"/>
              <w:right w:val="single" w:sz="4" w:space="0" w:color="auto"/>
            </w:tcBorders>
            <w:shd w:val="clear" w:color="auto" w:fill="auto"/>
            <w:noWrap/>
            <w:vAlign w:val="center"/>
            <w:hideMark/>
          </w:tcPr>
          <w:p w14:paraId="1640CD4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F0F0AF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r>
      <w:tr w:rsidR="00182E0D" w:rsidRPr="00182E0D" w14:paraId="0223C891"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23B8623C"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739D4B7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Kentucky</w:t>
            </w:r>
          </w:p>
        </w:tc>
        <w:tc>
          <w:tcPr>
            <w:tcW w:w="1134" w:type="dxa"/>
            <w:tcBorders>
              <w:top w:val="nil"/>
              <w:left w:val="single" w:sz="18" w:space="0" w:color="auto"/>
              <w:bottom w:val="nil"/>
              <w:right w:val="single" w:sz="4" w:space="0" w:color="auto"/>
            </w:tcBorders>
            <w:shd w:val="clear" w:color="auto" w:fill="auto"/>
            <w:noWrap/>
            <w:vAlign w:val="center"/>
            <w:hideMark/>
          </w:tcPr>
          <w:p w14:paraId="74662DB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EF4929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7A8348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AF3BCB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239B8FA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1E1AA3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nil"/>
              <w:left w:val="single" w:sz="18" w:space="0" w:color="auto"/>
              <w:bottom w:val="nil"/>
              <w:right w:val="single" w:sz="4" w:space="0" w:color="auto"/>
            </w:tcBorders>
            <w:shd w:val="clear" w:color="auto" w:fill="auto"/>
            <w:noWrap/>
            <w:vAlign w:val="center"/>
            <w:hideMark/>
          </w:tcPr>
          <w:p w14:paraId="694AF51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BA849C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4170DD8D"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31D211A8"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62FC2F9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Tennessee</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FBB020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44ACE7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04E097E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7307AD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9E588F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5C40CB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D2805D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376037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43609BC5" w14:textId="77777777" w:rsidTr="00D228C3">
        <w:trPr>
          <w:trHeight w:val="78"/>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21F04FD4"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1B33372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Mississippi</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16D8BE4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0.39</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4083FC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1B8264B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45DC02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1.3%</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BA0860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843BFC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0A21C07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BE24AE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r>
      <w:tr w:rsidR="00182E0D" w:rsidRPr="00182E0D" w14:paraId="1040A34D"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6C44A736"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20CFA9D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New Mexico</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9B48F2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0.10</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EE58FE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7CE99F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BF554B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6DC1102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296AB0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092BD7D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203A0E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r>
      <w:tr w:rsidR="00182E0D" w:rsidRPr="00182E0D" w14:paraId="6D2E7A2B"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1AC56B4F"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22B2813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Colorado</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35146B8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B6D211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49C029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01B54F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3397248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860391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2E7BE40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1E6C55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w:t>
            </w:r>
          </w:p>
        </w:tc>
      </w:tr>
      <w:tr w:rsidR="00182E0D" w:rsidRPr="00182E0D" w14:paraId="71B99385"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2B11A75A"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5F4DF88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Alabama</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D44C5F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26B438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80BB2F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0.28</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3DCBA4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5E2A01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0.19</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2236C1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3F685D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0.17</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37A9BD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r>
      <w:tr w:rsidR="00182E0D" w:rsidRPr="00182E0D" w14:paraId="155D367F"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775D3E4A"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4F2B892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Georgia</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439892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E4EFA1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6DD90F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0.10</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D0FEFB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76BDCC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00198F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3855C09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0.09</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CCAA65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r>
      <w:tr w:rsidR="00182E0D" w:rsidRPr="00182E0D" w14:paraId="5FD88214"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34007184"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100FA47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Florida</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324C54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4B0945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1.4%</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3538019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0A196A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121D899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234488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ACF921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823C8B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w:t>
            </w:r>
          </w:p>
        </w:tc>
      </w:tr>
      <w:tr w:rsidR="00182E0D" w:rsidRPr="00182E0D" w14:paraId="2E0F26AB"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1003126F"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60E6E5A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S. Carolina</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1504C30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2BBE14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2CBF326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DFE1EF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8F7D43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695D31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2CD01CA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6E72F5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3657C209"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164B4BB6"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61A4339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 Carolina</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35B598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2877D8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2E8192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D190CC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50D4AE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A0024E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293FA8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1FF9DD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79B667D5"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5FBBA730"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3D09C71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Virginia</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3B26767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D9CBD2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1110706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EB5225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5F263C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7EEAA7C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0B33590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BEA61C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7430729B"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65BA5455"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384227C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W. Virginia</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CFC000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A99585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7DE047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B5E892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14BF4B2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9B29EF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2489190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A91532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0BF83C47"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01A9AA49"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64F65D4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Ohio</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A66484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0F0F53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6FCE64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3F1ADF5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04F743F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CF6D3B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423DDE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F05C8E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215EBB0E"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4D2D2FC8"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598EEA2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Indiana</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AB942C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04425D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216B5BA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2EA7ED4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B45E3C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3402B3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0FC7132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335C8A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r>
      <w:tr w:rsidR="00182E0D" w:rsidRPr="00182E0D" w14:paraId="7A149830"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4A3AD782"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4E6A84B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Illinois</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67736A27"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0.12</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1BC410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3E182BE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058D56B"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0.3%</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2B0052EC"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0.10</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4679F48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FA70C9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0.11</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69A575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r>
      <w:tr w:rsidR="00182E0D" w:rsidRPr="00182E0D" w14:paraId="0EFDEA5E"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031F5A82"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64DFE47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North East US</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C4BE49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068DA3B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0.2%</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02CF61B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0.05</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68E3FA4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0D053F01"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D4EBF3D"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0.1%</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710B51A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0.03</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A47C92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0.0%</w:t>
            </w:r>
          </w:p>
        </w:tc>
      </w:tr>
      <w:tr w:rsidR="00182E0D" w:rsidRPr="00182E0D" w14:paraId="31D0C813"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3E14C6E7"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4" w:space="0" w:color="auto"/>
              <w:right w:val="single" w:sz="18" w:space="0" w:color="auto"/>
            </w:tcBorders>
            <w:shd w:val="clear" w:color="auto" w:fill="auto"/>
            <w:noWrap/>
            <w:vAlign w:val="center"/>
            <w:hideMark/>
          </w:tcPr>
          <w:p w14:paraId="3E1F72F2" w14:textId="77777777" w:rsidR="00182E0D" w:rsidRPr="00182E0D" w:rsidRDefault="00182E0D" w:rsidP="00182E0D">
            <w:pPr>
              <w:spacing w:line="240" w:lineRule="auto"/>
              <w:jc w:val="center"/>
              <w:rPr>
                <w:rFonts w:cs="Arial"/>
                <w:color w:val="000000"/>
                <w:sz w:val="20"/>
              </w:rPr>
            </w:pPr>
            <w:r w:rsidRPr="00182E0D">
              <w:rPr>
                <w:rFonts w:cs="Arial"/>
                <w:color w:val="000000"/>
                <w:sz w:val="20"/>
              </w:rPr>
              <w:t>North Central US</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57897E6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0.54</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0C278F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1.4%</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4FA6EC1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0.77</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1BB810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1.9%</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2151A12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0.77</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539FB36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1.7%</w:t>
            </w:r>
          </w:p>
        </w:tc>
        <w:tc>
          <w:tcPr>
            <w:tcW w:w="1134" w:type="dxa"/>
            <w:tcBorders>
              <w:top w:val="single" w:sz="4" w:space="0" w:color="auto"/>
              <w:left w:val="single" w:sz="18" w:space="0" w:color="auto"/>
              <w:bottom w:val="nil"/>
              <w:right w:val="single" w:sz="4" w:space="0" w:color="auto"/>
            </w:tcBorders>
            <w:shd w:val="clear" w:color="auto" w:fill="auto"/>
            <w:noWrap/>
            <w:vAlign w:val="center"/>
            <w:hideMark/>
          </w:tcPr>
          <w:p w14:paraId="30B146C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0.96</w:t>
            </w:r>
          </w:p>
        </w:tc>
        <w:tc>
          <w:tcPr>
            <w:tcW w:w="1134" w:type="dxa"/>
            <w:tcBorders>
              <w:top w:val="nil"/>
              <w:left w:val="single" w:sz="4" w:space="0" w:color="auto"/>
              <w:bottom w:val="single" w:sz="4" w:space="0" w:color="auto"/>
              <w:right w:val="single" w:sz="18" w:space="0" w:color="auto"/>
            </w:tcBorders>
            <w:shd w:val="clear" w:color="auto" w:fill="auto"/>
            <w:noWrap/>
            <w:vAlign w:val="center"/>
            <w:hideMark/>
          </w:tcPr>
          <w:p w14:paraId="1BF56FD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1.6%</w:t>
            </w:r>
          </w:p>
        </w:tc>
      </w:tr>
      <w:tr w:rsidR="00182E0D" w:rsidRPr="00182E0D" w14:paraId="2D1A3F13" w14:textId="77777777" w:rsidTr="00D228C3">
        <w:trPr>
          <w:trHeight w:val="50"/>
          <w:jc w:val="center"/>
        </w:trPr>
        <w:tc>
          <w:tcPr>
            <w:tcW w:w="990" w:type="dxa"/>
            <w:vMerge/>
            <w:tcBorders>
              <w:top w:val="single" w:sz="12" w:space="0" w:color="auto"/>
              <w:left w:val="single" w:sz="18" w:space="0" w:color="auto"/>
              <w:bottom w:val="single" w:sz="12" w:space="0" w:color="000000"/>
              <w:right w:val="single" w:sz="4" w:space="0" w:color="auto"/>
            </w:tcBorders>
            <w:vAlign w:val="center"/>
            <w:hideMark/>
          </w:tcPr>
          <w:p w14:paraId="31985E7D"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double" w:sz="6" w:space="0" w:color="auto"/>
              <w:right w:val="single" w:sz="18" w:space="0" w:color="auto"/>
            </w:tcBorders>
            <w:shd w:val="clear" w:color="auto" w:fill="auto"/>
            <w:noWrap/>
            <w:vAlign w:val="center"/>
            <w:hideMark/>
          </w:tcPr>
          <w:p w14:paraId="3D6DB63B" w14:textId="77777777" w:rsidR="00182E0D" w:rsidRPr="00182E0D" w:rsidRDefault="00CB0FF5" w:rsidP="00CB0FF5">
            <w:pPr>
              <w:spacing w:line="240" w:lineRule="auto"/>
              <w:jc w:val="center"/>
              <w:rPr>
                <w:rFonts w:cs="Arial"/>
                <w:color w:val="000000"/>
                <w:sz w:val="20"/>
              </w:rPr>
            </w:pPr>
            <w:r>
              <w:rPr>
                <w:rFonts w:cs="Arial"/>
                <w:color w:val="000000"/>
                <w:sz w:val="20"/>
              </w:rPr>
              <w:t>Western US</w:t>
            </w:r>
          </w:p>
        </w:tc>
        <w:tc>
          <w:tcPr>
            <w:tcW w:w="1134"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34F4C096"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0.46</w:t>
            </w:r>
          </w:p>
        </w:tc>
        <w:tc>
          <w:tcPr>
            <w:tcW w:w="1134" w:type="dxa"/>
            <w:tcBorders>
              <w:top w:val="nil"/>
              <w:left w:val="single" w:sz="4" w:space="0" w:color="auto"/>
              <w:bottom w:val="double" w:sz="6" w:space="0" w:color="auto"/>
              <w:right w:val="single" w:sz="18" w:space="0" w:color="auto"/>
            </w:tcBorders>
            <w:shd w:val="clear" w:color="auto" w:fill="auto"/>
            <w:noWrap/>
            <w:vAlign w:val="center"/>
            <w:hideMark/>
          </w:tcPr>
          <w:p w14:paraId="2C8D1B73"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1.2%</w:t>
            </w:r>
          </w:p>
        </w:tc>
        <w:tc>
          <w:tcPr>
            <w:tcW w:w="1134"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3C62E64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0.58</w:t>
            </w:r>
          </w:p>
        </w:tc>
        <w:tc>
          <w:tcPr>
            <w:tcW w:w="1134" w:type="dxa"/>
            <w:tcBorders>
              <w:top w:val="nil"/>
              <w:left w:val="single" w:sz="4" w:space="0" w:color="auto"/>
              <w:bottom w:val="double" w:sz="6" w:space="0" w:color="auto"/>
              <w:right w:val="single" w:sz="18" w:space="0" w:color="auto"/>
            </w:tcBorders>
            <w:shd w:val="clear" w:color="auto" w:fill="auto"/>
            <w:noWrap/>
            <w:vAlign w:val="center"/>
            <w:hideMark/>
          </w:tcPr>
          <w:p w14:paraId="3928903A"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1.5%</w:t>
            </w:r>
          </w:p>
        </w:tc>
        <w:tc>
          <w:tcPr>
            <w:tcW w:w="1134"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6431CC8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0.47</w:t>
            </w:r>
          </w:p>
        </w:tc>
        <w:tc>
          <w:tcPr>
            <w:tcW w:w="1134" w:type="dxa"/>
            <w:tcBorders>
              <w:top w:val="nil"/>
              <w:left w:val="single" w:sz="4" w:space="0" w:color="auto"/>
              <w:bottom w:val="double" w:sz="6" w:space="0" w:color="auto"/>
              <w:right w:val="single" w:sz="18" w:space="0" w:color="auto"/>
            </w:tcBorders>
            <w:shd w:val="clear" w:color="auto" w:fill="auto"/>
            <w:noWrap/>
            <w:vAlign w:val="center"/>
            <w:hideMark/>
          </w:tcPr>
          <w:p w14:paraId="65800725"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1.1%</w:t>
            </w:r>
          </w:p>
        </w:tc>
        <w:tc>
          <w:tcPr>
            <w:tcW w:w="1134" w:type="dxa"/>
            <w:tcBorders>
              <w:top w:val="single" w:sz="4" w:space="0" w:color="auto"/>
              <w:left w:val="single" w:sz="18" w:space="0" w:color="auto"/>
              <w:bottom w:val="double" w:sz="6" w:space="0" w:color="auto"/>
              <w:right w:val="single" w:sz="4" w:space="0" w:color="auto"/>
            </w:tcBorders>
            <w:shd w:val="clear" w:color="auto" w:fill="auto"/>
            <w:noWrap/>
            <w:vAlign w:val="center"/>
            <w:hideMark/>
          </w:tcPr>
          <w:p w14:paraId="7B9F07C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0.62</w:t>
            </w:r>
          </w:p>
        </w:tc>
        <w:tc>
          <w:tcPr>
            <w:tcW w:w="1134" w:type="dxa"/>
            <w:tcBorders>
              <w:top w:val="nil"/>
              <w:left w:val="single" w:sz="4" w:space="0" w:color="auto"/>
              <w:bottom w:val="double" w:sz="6" w:space="0" w:color="auto"/>
              <w:right w:val="single" w:sz="18" w:space="0" w:color="auto"/>
            </w:tcBorders>
            <w:shd w:val="clear" w:color="auto" w:fill="auto"/>
            <w:noWrap/>
            <w:vAlign w:val="center"/>
            <w:hideMark/>
          </w:tcPr>
          <w:p w14:paraId="1EFB633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1.1%</w:t>
            </w:r>
          </w:p>
        </w:tc>
      </w:tr>
      <w:tr w:rsidR="00182E0D" w:rsidRPr="00182E0D" w14:paraId="64E5BE2D" w14:textId="77777777" w:rsidTr="00D228C3">
        <w:trPr>
          <w:trHeight w:val="35"/>
          <w:jc w:val="center"/>
        </w:trPr>
        <w:tc>
          <w:tcPr>
            <w:tcW w:w="990" w:type="dxa"/>
            <w:vMerge/>
            <w:tcBorders>
              <w:top w:val="single" w:sz="12" w:space="0" w:color="auto"/>
              <w:left w:val="single" w:sz="18" w:space="0" w:color="auto"/>
              <w:bottom w:val="single" w:sz="18" w:space="0" w:color="auto"/>
              <w:right w:val="single" w:sz="4" w:space="0" w:color="auto"/>
            </w:tcBorders>
            <w:vAlign w:val="center"/>
            <w:hideMark/>
          </w:tcPr>
          <w:p w14:paraId="62F28CAC" w14:textId="77777777" w:rsidR="00182E0D" w:rsidRPr="00182E0D" w:rsidRDefault="00182E0D" w:rsidP="00182E0D">
            <w:pPr>
              <w:spacing w:line="240" w:lineRule="auto"/>
              <w:jc w:val="left"/>
              <w:rPr>
                <w:rFonts w:cs="Arial"/>
                <w:color w:val="000000"/>
                <w:sz w:val="20"/>
              </w:rPr>
            </w:pPr>
          </w:p>
        </w:tc>
        <w:tc>
          <w:tcPr>
            <w:tcW w:w="2863" w:type="dxa"/>
            <w:tcBorders>
              <w:top w:val="nil"/>
              <w:left w:val="single" w:sz="4" w:space="0" w:color="auto"/>
              <w:bottom w:val="single" w:sz="18" w:space="0" w:color="auto"/>
              <w:right w:val="single" w:sz="18" w:space="0" w:color="auto"/>
            </w:tcBorders>
            <w:shd w:val="clear" w:color="auto" w:fill="auto"/>
            <w:noWrap/>
            <w:vAlign w:val="center"/>
            <w:hideMark/>
          </w:tcPr>
          <w:p w14:paraId="0E0B9B59" w14:textId="77777777" w:rsidR="00182E0D" w:rsidRPr="00182E0D" w:rsidRDefault="00182E0D" w:rsidP="00182E0D">
            <w:pPr>
              <w:spacing w:line="240" w:lineRule="auto"/>
              <w:jc w:val="center"/>
              <w:rPr>
                <w:rFonts w:cs="Arial"/>
                <w:color w:val="000000"/>
                <w:sz w:val="20"/>
              </w:rPr>
            </w:pPr>
            <w:r w:rsidRPr="00182E0D">
              <w:rPr>
                <w:rFonts w:cs="Arial"/>
                <w:color w:val="000000"/>
                <w:sz w:val="20"/>
              </w:rPr>
              <w:t>Total</w:t>
            </w:r>
          </w:p>
        </w:tc>
        <w:tc>
          <w:tcPr>
            <w:tcW w:w="1134" w:type="dxa"/>
            <w:tcBorders>
              <w:top w:val="nil"/>
              <w:left w:val="single" w:sz="18" w:space="0" w:color="auto"/>
              <w:bottom w:val="single" w:sz="18" w:space="0" w:color="auto"/>
              <w:right w:val="single" w:sz="4" w:space="0" w:color="auto"/>
            </w:tcBorders>
            <w:shd w:val="clear" w:color="auto" w:fill="auto"/>
            <w:noWrap/>
            <w:vAlign w:val="center"/>
            <w:hideMark/>
          </w:tcPr>
          <w:p w14:paraId="6E53584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37.06</w:t>
            </w:r>
          </w:p>
        </w:tc>
        <w:tc>
          <w:tcPr>
            <w:tcW w:w="1134" w:type="dxa"/>
            <w:tcBorders>
              <w:top w:val="nil"/>
              <w:left w:val="single" w:sz="4" w:space="0" w:color="auto"/>
              <w:bottom w:val="single" w:sz="18" w:space="0" w:color="auto"/>
              <w:right w:val="single" w:sz="18" w:space="0" w:color="auto"/>
            </w:tcBorders>
            <w:shd w:val="clear" w:color="auto" w:fill="auto"/>
            <w:noWrap/>
            <w:vAlign w:val="center"/>
            <w:hideMark/>
          </w:tcPr>
          <w:p w14:paraId="0E6EAFC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c>
          <w:tcPr>
            <w:tcW w:w="1134" w:type="dxa"/>
            <w:tcBorders>
              <w:top w:val="nil"/>
              <w:left w:val="single" w:sz="18" w:space="0" w:color="auto"/>
              <w:bottom w:val="single" w:sz="18" w:space="0" w:color="auto"/>
              <w:right w:val="single" w:sz="4" w:space="0" w:color="auto"/>
            </w:tcBorders>
            <w:shd w:val="clear" w:color="auto" w:fill="auto"/>
            <w:noWrap/>
            <w:vAlign w:val="center"/>
            <w:hideMark/>
          </w:tcPr>
          <w:p w14:paraId="475A353E"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40.19</w:t>
            </w:r>
          </w:p>
        </w:tc>
        <w:tc>
          <w:tcPr>
            <w:tcW w:w="1134" w:type="dxa"/>
            <w:tcBorders>
              <w:top w:val="nil"/>
              <w:left w:val="single" w:sz="4" w:space="0" w:color="auto"/>
              <w:bottom w:val="single" w:sz="18" w:space="0" w:color="auto"/>
              <w:right w:val="single" w:sz="18" w:space="0" w:color="auto"/>
            </w:tcBorders>
            <w:shd w:val="clear" w:color="auto" w:fill="auto"/>
            <w:noWrap/>
            <w:vAlign w:val="center"/>
            <w:hideMark/>
          </w:tcPr>
          <w:p w14:paraId="6AB95E18"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c>
          <w:tcPr>
            <w:tcW w:w="1134" w:type="dxa"/>
            <w:tcBorders>
              <w:top w:val="nil"/>
              <w:left w:val="single" w:sz="18" w:space="0" w:color="auto"/>
              <w:bottom w:val="single" w:sz="18" w:space="0" w:color="auto"/>
              <w:right w:val="single" w:sz="4" w:space="0" w:color="auto"/>
            </w:tcBorders>
            <w:shd w:val="clear" w:color="auto" w:fill="auto"/>
            <w:noWrap/>
            <w:vAlign w:val="center"/>
            <w:hideMark/>
          </w:tcPr>
          <w:p w14:paraId="645B9F0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43.88</w:t>
            </w:r>
          </w:p>
        </w:tc>
        <w:tc>
          <w:tcPr>
            <w:tcW w:w="1134" w:type="dxa"/>
            <w:tcBorders>
              <w:top w:val="nil"/>
              <w:left w:val="single" w:sz="4" w:space="0" w:color="auto"/>
              <w:bottom w:val="single" w:sz="18" w:space="0" w:color="auto"/>
              <w:right w:val="single" w:sz="18" w:space="0" w:color="auto"/>
            </w:tcBorders>
            <w:shd w:val="clear" w:color="auto" w:fill="auto"/>
            <w:noWrap/>
            <w:vAlign w:val="center"/>
            <w:hideMark/>
          </w:tcPr>
          <w:p w14:paraId="29EFAC80"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c>
          <w:tcPr>
            <w:tcW w:w="1134" w:type="dxa"/>
            <w:tcBorders>
              <w:top w:val="nil"/>
              <w:left w:val="single" w:sz="18" w:space="0" w:color="auto"/>
              <w:bottom w:val="single" w:sz="18" w:space="0" w:color="auto"/>
              <w:right w:val="single" w:sz="4" w:space="0" w:color="auto"/>
            </w:tcBorders>
            <w:shd w:val="clear" w:color="auto" w:fill="auto"/>
            <w:noWrap/>
            <w:vAlign w:val="center"/>
            <w:hideMark/>
          </w:tcPr>
          <w:p w14:paraId="6AB97ABF" w14:textId="77777777" w:rsidR="00182E0D" w:rsidRPr="00182E0D" w:rsidRDefault="00182E0D" w:rsidP="00182E0D">
            <w:pPr>
              <w:spacing w:line="240" w:lineRule="auto"/>
              <w:jc w:val="center"/>
              <w:rPr>
                <w:rFonts w:cs="Arial"/>
                <w:color w:val="000000"/>
                <w:sz w:val="20"/>
              </w:rPr>
            </w:pPr>
            <w:r w:rsidRPr="00182E0D">
              <w:rPr>
                <w:rFonts w:cs="Arial"/>
                <w:color w:val="000000"/>
                <w:sz w:val="20"/>
              </w:rPr>
              <w:t>58.82</w:t>
            </w:r>
          </w:p>
        </w:tc>
        <w:tc>
          <w:tcPr>
            <w:tcW w:w="1134" w:type="dxa"/>
            <w:tcBorders>
              <w:top w:val="nil"/>
              <w:left w:val="single" w:sz="4" w:space="0" w:color="auto"/>
              <w:bottom w:val="single" w:sz="18" w:space="0" w:color="auto"/>
              <w:right w:val="single" w:sz="18" w:space="0" w:color="auto"/>
            </w:tcBorders>
            <w:shd w:val="clear" w:color="auto" w:fill="auto"/>
            <w:noWrap/>
            <w:vAlign w:val="center"/>
            <w:hideMark/>
          </w:tcPr>
          <w:p w14:paraId="68A6DFD4" w14:textId="77777777" w:rsidR="00182E0D" w:rsidRPr="00182E0D" w:rsidRDefault="00182E0D" w:rsidP="00182E0D">
            <w:pPr>
              <w:spacing w:line="240" w:lineRule="auto"/>
              <w:jc w:val="center"/>
              <w:rPr>
                <w:rFonts w:cs="Arial"/>
                <w:color w:val="000000"/>
                <w:sz w:val="20"/>
              </w:rPr>
            </w:pPr>
            <w:r w:rsidRPr="00182E0D">
              <w:rPr>
                <w:rFonts w:cs="Arial"/>
                <w:color w:val="000000"/>
                <w:sz w:val="20"/>
              </w:rPr>
              <w:t>100.0%</w:t>
            </w:r>
          </w:p>
        </w:tc>
      </w:tr>
    </w:tbl>
    <w:p w14:paraId="5CBDAF58" w14:textId="77777777" w:rsidR="00182E0D" w:rsidRPr="005636C8" w:rsidRDefault="00182E0D" w:rsidP="00287961">
      <w:pPr>
        <w:spacing w:after="200" w:line="276" w:lineRule="auto"/>
        <w:jc w:val="left"/>
        <w:rPr>
          <w:highlight w:val="yellow"/>
        </w:rPr>
        <w:sectPr w:rsidR="00182E0D" w:rsidRPr="005636C8" w:rsidSect="004131F5">
          <w:pgSz w:w="15840" w:h="12240" w:orient="landscape" w:code="1"/>
          <w:pgMar w:top="1440" w:right="1440" w:bottom="1440" w:left="1440" w:header="720" w:footer="360" w:gutter="0"/>
          <w:pgNumType w:chapStyle="1"/>
          <w:cols w:space="720"/>
        </w:sectPr>
      </w:pPr>
    </w:p>
    <w:p w14:paraId="73FCAB7E" w14:textId="3544C5CB" w:rsidR="007D5AD6" w:rsidRPr="0096463C" w:rsidRDefault="007D5AD6" w:rsidP="007D5AD6">
      <w:pPr>
        <w:pStyle w:val="Caption"/>
        <w:jc w:val="left"/>
      </w:pPr>
      <w:bookmarkStart w:id="244" w:name="_Toc439233893"/>
      <w:r w:rsidRPr="0096463C">
        <w:t xml:space="preserve">Figure </w:t>
      </w:r>
      <w:r w:rsidR="007B0EE1">
        <w:fldChar w:fldCharType="begin"/>
      </w:r>
      <w:r w:rsidR="007B0EE1">
        <w:instrText xml:space="preserve"> STYLEREF 1 \s </w:instrText>
      </w:r>
      <w:r w:rsidR="007B0EE1">
        <w:fldChar w:fldCharType="separate"/>
      </w:r>
      <w:r w:rsidR="00AC5F25">
        <w:rPr>
          <w:noProof/>
        </w:rPr>
        <w:t>6</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2</w:t>
      </w:r>
      <w:r w:rsidR="007B0EE1">
        <w:rPr>
          <w:noProof/>
        </w:rPr>
        <w:fldChar w:fldCharType="end"/>
      </w:r>
      <w:r w:rsidR="0096463C" w:rsidRPr="0096463C">
        <w:t>: Pie Chart for C58 by States/Other Regions</w:t>
      </w:r>
      <w:r w:rsidR="00607F2B">
        <w:t xml:space="preserve"> </w:t>
      </w:r>
      <w:r w:rsidR="00FD13A2">
        <w:t xml:space="preserve">besides Texas </w:t>
      </w:r>
      <w:r w:rsidR="00607F2B">
        <w:t>for Average Peak 1-H</w:t>
      </w:r>
      <w:r w:rsidRPr="0096463C">
        <w:t>our</w:t>
      </w:r>
      <w:r w:rsidR="0096463C" w:rsidRPr="0096463C">
        <w:t xml:space="preserve"> on</w:t>
      </w:r>
      <w:r w:rsidRPr="0096463C">
        <w:t xml:space="preserve"> </w:t>
      </w:r>
      <w:r w:rsidR="006E76C3">
        <w:t>High-</w:t>
      </w:r>
      <w:r w:rsidR="0096463C" w:rsidRPr="0096463C">
        <w:t>Ozone Days</w:t>
      </w:r>
      <w:r w:rsidRPr="0096463C">
        <w:t>, 2018</w:t>
      </w:r>
      <w:bookmarkEnd w:id="244"/>
    </w:p>
    <w:p w14:paraId="3F4BE986" w14:textId="77777777" w:rsidR="007D5AD6" w:rsidRPr="005636C8" w:rsidRDefault="00A82608" w:rsidP="007D5AD6">
      <w:pPr>
        <w:pStyle w:val="Caption"/>
        <w:jc w:val="left"/>
        <w:rPr>
          <w:highlight w:val="yellow"/>
        </w:rPr>
      </w:pPr>
      <w:r w:rsidRPr="00A82608">
        <w:rPr>
          <w:noProof/>
          <w:lang w:val="es-419" w:eastAsia="es-419"/>
        </w:rPr>
        <w:drawing>
          <wp:inline distT="0" distB="0" distL="0" distR="0" wp14:anchorId="1F11901A" wp14:editId="7FD1F0EF">
            <wp:extent cx="8027842" cy="5760720"/>
            <wp:effectExtent l="19050" t="0" r="0" b="0"/>
            <wp:docPr id="15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cstate="print"/>
                    <a:srcRect b="1450"/>
                    <a:stretch>
                      <a:fillRect/>
                    </a:stretch>
                  </pic:blipFill>
                  <pic:spPr bwMode="auto">
                    <a:xfrm>
                      <a:off x="0" y="0"/>
                      <a:ext cx="8027842" cy="5760720"/>
                    </a:xfrm>
                    <a:prstGeom prst="rect">
                      <a:avLst/>
                    </a:prstGeom>
                    <a:noFill/>
                    <a:ln w="9525">
                      <a:noFill/>
                      <a:miter lim="800000"/>
                      <a:headEnd/>
                      <a:tailEnd/>
                    </a:ln>
                  </pic:spPr>
                </pic:pic>
              </a:graphicData>
            </a:graphic>
          </wp:inline>
        </w:drawing>
      </w:r>
    </w:p>
    <w:p w14:paraId="5E4A911F" w14:textId="2FB8F0A2" w:rsidR="007D5AD6" w:rsidRPr="005636C8" w:rsidRDefault="007D5AD6" w:rsidP="007D5AD6">
      <w:pPr>
        <w:pStyle w:val="Caption"/>
        <w:jc w:val="left"/>
        <w:rPr>
          <w:highlight w:val="yellow"/>
        </w:rPr>
      </w:pPr>
      <w:bookmarkStart w:id="245" w:name="_Toc439233894"/>
      <w:r w:rsidRPr="009737BD">
        <w:t xml:space="preserve">Figure </w:t>
      </w:r>
      <w:r w:rsidR="007B0EE1">
        <w:fldChar w:fldCharType="begin"/>
      </w:r>
      <w:r w:rsidR="007B0EE1">
        <w:instrText xml:space="preserve"> STYLEREF 1 \s </w:instrText>
      </w:r>
      <w:r w:rsidR="007B0EE1">
        <w:fldChar w:fldCharType="separate"/>
      </w:r>
      <w:r w:rsidR="00AC5F25">
        <w:rPr>
          <w:noProof/>
        </w:rPr>
        <w:t>6</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3</w:t>
      </w:r>
      <w:r w:rsidR="007B0EE1">
        <w:rPr>
          <w:noProof/>
        </w:rPr>
        <w:fldChar w:fldCharType="end"/>
      </w:r>
      <w:r w:rsidRPr="009737BD">
        <w:t>: P</w:t>
      </w:r>
      <w:r w:rsidR="009737BD" w:rsidRPr="009737BD">
        <w:t>ie</w:t>
      </w:r>
      <w:r w:rsidR="009737BD" w:rsidRPr="0096463C">
        <w:t xml:space="preserve"> Chart for C</w:t>
      </w:r>
      <w:r w:rsidR="009737BD">
        <w:t>23</w:t>
      </w:r>
      <w:r w:rsidR="009737BD" w:rsidRPr="0096463C">
        <w:t xml:space="preserve"> by States/Other</w:t>
      </w:r>
      <w:r w:rsidR="00607F2B">
        <w:t xml:space="preserve"> Regions</w:t>
      </w:r>
      <w:r w:rsidR="00FD13A2">
        <w:t xml:space="preserve"> besides Texas</w:t>
      </w:r>
      <w:r w:rsidR="00607F2B">
        <w:t xml:space="preserve"> for Average Peak 1-H</w:t>
      </w:r>
      <w:r w:rsidR="009737BD" w:rsidRPr="0096463C">
        <w:t>our on High</w:t>
      </w:r>
      <w:r w:rsidR="006E76C3">
        <w:t>-</w:t>
      </w:r>
      <w:r w:rsidR="009737BD" w:rsidRPr="0096463C">
        <w:t>Ozone Days, 2018</w:t>
      </w:r>
      <w:bookmarkEnd w:id="245"/>
    </w:p>
    <w:p w14:paraId="6DAE2B20" w14:textId="77777777" w:rsidR="007D5AD6" w:rsidRPr="005636C8" w:rsidRDefault="00A82608" w:rsidP="007D5AD6">
      <w:pPr>
        <w:spacing w:line="240" w:lineRule="auto"/>
        <w:jc w:val="left"/>
        <w:rPr>
          <w:highlight w:val="yellow"/>
        </w:rPr>
      </w:pPr>
      <w:r w:rsidRPr="00A82608">
        <w:rPr>
          <w:noProof/>
          <w:lang w:val="es-419" w:eastAsia="es-419"/>
        </w:rPr>
        <w:drawing>
          <wp:inline distT="0" distB="0" distL="0" distR="0" wp14:anchorId="34150992" wp14:editId="261CEC8C">
            <wp:extent cx="8027842" cy="5760720"/>
            <wp:effectExtent l="19050" t="0" r="0" b="0"/>
            <wp:docPr id="15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cstate="print"/>
                    <a:srcRect b="1450"/>
                    <a:stretch>
                      <a:fillRect/>
                    </a:stretch>
                  </pic:blipFill>
                  <pic:spPr bwMode="auto">
                    <a:xfrm>
                      <a:off x="0" y="0"/>
                      <a:ext cx="8027842" cy="5760720"/>
                    </a:xfrm>
                    <a:prstGeom prst="rect">
                      <a:avLst/>
                    </a:prstGeom>
                    <a:noFill/>
                    <a:ln w="9525">
                      <a:noFill/>
                      <a:miter lim="800000"/>
                      <a:headEnd/>
                      <a:tailEnd/>
                    </a:ln>
                  </pic:spPr>
                </pic:pic>
              </a:graphicData>
            </a:graphic>
          </wp:inline>
        </w:drawing>
      </w:r>
    </w:p>
    <w:p w14:paraId="4DB954CC" w14:textId="0B7DAB57" w:rsidR="007D5AD6" w:rsidRDefault="0096463C" w:rsidP="00A82608">
      <w:pPr>
        <w:spacing w:line="240" w:lineRule="auto"/>
        <w:jc w:val="left"/>
        <w:rPr>
          <w:highlight w:val="yellow"/>
        </w:rPr>
      </w:pPr>
      <w:r>
        <w:rPr>
          <w:highlight w:val="yellow"/>
        </w:rPr>
        <w:br w:type="page"/>
      </w:r>
      <w:bookmarkStart w:id="246" w:name="_Toc439233895"/>
      <w:r w:rsidR="007D5AD6" w:rsidRPr="00A82608">
        <w:t xml:space="preserve">Figure </w:t>
      </w:r>
      <w:r w:rsidR="007B0EE1">
        <w:fldChar w:fldCharType="begin"/>
      </w:r>
      <w:r w:rsidR="007B0EE1">
        <w:instrText xml:space="preserve"> STYLEREF 1 \s </w:instrText>
      </w:r>
      <w:r w:rsidR="007B0EE1">
        <w:fldChar w:fldCharType="separate"/>
      </w:r>
      <w:r w:rsidR="00AC5F25">
        <w:rPr>
          <w:noProof/>
        </w:rPr>
        <w:t>6</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4</w:t>
      </w:r>
      <w:r w:rsidR="007B0EE1">
        <w:rPr>
          <w:noProof/>
        </w:rPr>
        <w:fldChar w:fldCharType="end"/>
      </w:r>
      <w:r w:rsidR="007D5AD6" w:rsidRPr="00A82608">
        <w:t xml:space="preserve">: </w:t>
      </w:r>
      <w:r w:rsidR="00A82608" w:rsidRPr="00A82608">
        <w:t>Pie C</w:t>
      </w:r>
      <w:r w:rsidR="00A82608" w:rsidRPr="0096463C">
        <w:t>hart for C</w:t>
      </w:r>
      <w:r w:rsidR="00A82608">
        <w:t xml:space="preserve">59 </w:t>
      </w:r>
      <w:r w:rsidR="00A82608" w:rsidRPr="0096463C">
        <w:t>by States/Other Regions</w:t>
      </w:r>
      <w:r w:rsidR="00FD13A2">
        <w:t xml:space="preserve"> besides Texas</w:t>
      </w:r>
      <w:r w:rsidR="00A82608" w:rsidRPr="0096463C">
        <w:t xml:space="preserve"> </w:t>
      </w:r>
      <w:r w:rsidR="00607F2B">
        <w:t>for Average Peak 1-H</w:t>
      </w:r>
      <w:r w:rsidR="006E76C3">
        <w:t>our on High-</w:t>
      </w:r>
      <w:r w:rsidR="00A82608" w:rsidRPr="0096463C">
        <w:t>Ozone Days, 2018</w:t>
      </w:r>
      <w:bookmarkEnd w:id="246"/>
    </w:p>
    <w:p w14:paraId="59F6FEC8" w14:textId="77777777" w:rsidR="007D5AD6" w:rsidRPr="005636C8" w:rsidRDefault="00A82608" w:rsidP="00A82608">
      <w:pPr>
        <w:spacing w:after="200" w:line="276" w:lineRule="auto"/>
        <w:jc w:val="left"/>
        <w:rPr>
          <w:highlight w:val="yellow"/>
        </w:rPr>
      </w:pPr>
      <w:r w:rsidRPr="00A82608">
        <w:rPr>
          <w:noProof/>
          <w:lang w:val="es-419" w:eastAsia="es-419"/>
        </w:rPr>
        <w:drawing>
          <wp:inline distT="0" distB="0" distL="0" distR="0" wp14:anchorId="3EAB8DC7" wp14:editId="566AD9BE">
            <wp:extent cx="8024582" cy="5760720"/>
            <wp:effectExtent l="19050" t="0" r="0" b="0"/>
            <wp:docPr id="3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srcRect b="1450"/>
                    <a:stretch>
                      <a:fillRect/>
                    </a:stretch>
                  </pic:blipFill>
                  <pic:spPr bwMode="auto">
                    <a:xfrm>
                      <a:off x="0" y="0"/>
                      <a:ext cx="8024582" cy="5760720"/>
                    </a:xfrm>
                    <a:prstGeom prst="rect">
                      <a:avLst/>
                    </a:prstGeom>
                    <a:noFill/>
                    <a:ln w="9525">
                      <a:noFill/>
                      <a:miter lim="800000"/>
                      <a:headEnd/>
                      <a:tailEnd/>
                    </a:ln>
                  </pic:spPr>
                </pic:pic>
              </a:graphicData>
            </a:graphic>
          </wp:inline>
        </w:drawing>
      </w:r>
    </w:p>
    <w:p w14:paraId="73993557" w14:textId="77777777" w:rsidR="0096463C" w:rsidRPr="00A82608" w:rsidRDefault="0096463C" w:rsidP="00A82608">
      <w:pPr>
        <w:spacing w:after="200" w:line="276" w:lineRule="auto"/>
        <w:jc w:val="left"/>
        <w:rPr>
          <w:highlight w:val="yellow"/>
        </w:rPr>
        <w:sectPr w:rsidR="0096463C" w:rsidRPr="00A82608" w:rsidSect="0096463C">
          <w:pgSz w:w="15840" w:h="12240" w:orient="landscape" w:code="1"/>
          <w:pgMar w:top="1440" w:right="1440" w:bottom="1440" w:left="1440" w:header="720" w:footer="360" w:gutter="0"/>
          <w:pgNumType w:chapStyle="1"/>
          <w:cols w:space="720"/>
        </w:sectPr>
      </w:pPr>
    </w:p>
    <w:p w14:paraId="57A04004" w14:textId="4335B1BA" w:rsidR="00D015B2" w:rsidRPr="00A6004F" w:rsidRDefault="00D015B2" w:rsidP="00D015B2">
      <w:r w:rsidRPr="00A6004F">
        <w:t xml:space="preserve">Interquartile range (ICQ) plots in </w:t>
      </w:r>
      <w:r w:rsidR="00F15E01">
        <w:fldChar w:fldCharType="begin"/>
      </w:r>
      <w:r w:rsidR="00F15E01">
        <w:instrText xml:space="preserve"> REF _Ref433004914 \h  \* MERGEFORMAT </w:instrText>
      </w:r>
      <w:r w:rsidR="00F15E01">
        <w:fldChar w:fldCharType="separate"/>
      </w:r>
      <w:r w:rsidR="00AC5F25" w:rsidRPr="000F5730">
        <w:t xml:space="preserve">Figure </w:t>
      </w:r>
      <w:r w:rsidR="00AC5F25">
        <w:rPr>
          <w:noProof/>
        </w:rPr>
        <w:t>6</w:t>
      </w:r>
      <w:r w:rsidR="00AC5F25">
        <w:rPr>
          <w:noProof/>
        </w:rPr>
        <w:noBreakHyphen/>
        <w:t>5</w:t>
      </w:r>
      <w:r w:rsidR="00F15E01">
        <w:fldChar w:fldCharType="end"/>
      </w:r>
      <w:r w:rsidR="00A6004F" w:rsidRPr="00A6004F">
        <w:t xml:space="preserve"> </w:t>
      </w:r>
      <w:r w:rsidRPr="00A6004F">
        <w:t xml:space="preserve">shows </w:t>
      </w:r>
      <w:r w:rsidR="00A6004F" w:rsidRPr="00A6004F">
        <w:t>some states can contribute a wide range of values at C58. Texas can contribute up to 60.6 ppb of hourly ozone at the C58 monitor. Both of the Gulf of Mexico, Atlantic, and Pacific ocean regions can contribute up to 13.6 ppb and Louisiana can contribute up to 7.0 ppb.</w:t>
      </w:r>
      <w:r w:rsidRPr="00A6004F">
        <w:t xml:space="preserve"> </w:t>
      </w:r>
      <w:r w:rsidR="00F001D0">
        <w:t>Oklahoma (2.6 ppb), Western U</w:t>
      </w:r>
      <w:r w:rsidR="00D32F67">
        <w:t>.</w:t>
      </w:r>
      <w:r w:rsidR="00F001D0">
        <w:t>S</w:t>
      </w:r>
      <w:r w:rsidR="00D32F67">
        <w:t>.</w:t>
      </w:r>
      <w:r w:rsidR="00F001D0">
        <w:t xml:space="preserve"> (2.4 ppb), and North Central U</w:t>
      </w:r>
      <w:r w:rsidR="00D32F67">
        <w:t>.</w:t>
      </w:r>
      <w:r w:rsidR="00F001D0">
        <w:t>S</w:t>
      </w:r>
      <w:r w:rsidR="00D32F67">
        <w:t>.</w:t>
      </w:r>
      <w:r w:rsidR="00F001D0">
        <w:t xml:space="preserve"> (1.9 ppb) can also have a significant maximum impact on local hourly ozone. </w:t>
      </w:r>
      <w:r w:rsidR="00A6004F" w:rsidRPr="00F001D0">
        <w:t>Although the average impact from Mississippi was on</w:t>
      </w:r>
      <w:r w:rsidR="00F001D0" w:rsidRPr="00F001D0">
        <w:t>ly 0.3 ppb</w:t>
      </w:r>
      <w:r w:rsidR="00A6004F" w:rsidRPr="00F001D0">
        <w:t>, the maximum impact was as high as 2.6 ppb.</w:t>
      </w:r>
      <w:r w:rsidR="00F001D0" w:rsidRPr="00F001D0">
        <w:t xml:space="preserve"> </w:t>
      </w:r>
      <w:r w:rsidR="00A6004F" w:rsidRPr="00F001D0">
        <w:t>A</w:t>
      </w:r>
      <w:r w:rsidRPr="00F001D0">
        <w:t>nthropogenic emissions f</w:t>
      </w:r>
      <w:r w:rsidR="00A6004F" w:rsidRPr="00F001D0">
        <w:t>rom Mexico and Canada had a small</w:t>
      </w:r>
      <w:r w:rsidRPr="00F001D0">
        <w:t xml:space="preserve"> local impact with a maximum </w:t>
      </w:r>
      <w:r w:rsidR="00A6004F" w:rsidRPr="00F001D0">
        <w:t>impact</w:t>
      </w:r>
      <w:r w:rsidR="00A6004F" w:rsidRPr="00A6004F">
        <w:t xml:space="preserve"> </w:t>
      </w:r>
      <w:r w:rsidRPr="00A6004F">
        <w:t>of only 0.</w:t>
      </w:r>
      <w:r w:rsidR="00A6004F" w:rsidRPr="00A6004F">
        <w:t>9</w:t>
      </w:r>
      <w:r w:rsidR="006E76C3">
        <w:t xml:space="preserve"> ppb on high-</w:t>
      </w:r>
      <w:r w:rsidRPr="00A6004F">
        <w:t>ozone days.</w:t>
      </w:r>
    </w:p>
    <w:p w14:paraId="39C4CB92" w14:textId="77777777" w:rsidR="00D015B2" w:rsidRDefault="00D015B2" w:rsidP="00287961">
      <w:pPr>
        <w:pStyle w:val="Caption"/>
      </w:pPr>
    </w:p>
    <w:p w14:paraId="4DC26C04" w14:textId="261FF1CA" w:rsidR="00287961" w:rsidRPr="000F5730" w:rsidRDefault="00287961" w:rsidP="00287961">
      <w:pPr>
        <w:pStyle w:val="Caption"/>
      </w:pPr>
      <w:bookmarkStart w:id="247" w:name="_Ref433004914"/>
      <w:bookmarkStart w:id="248" w:name="_Toc439233896"/>
      <w:r w:rsidRPr="000F5730">
        <w:t xml:space="preserve">Figure </w:t>
      </w:r>
      <w:r w:rsidR="007B0EE1">
        <w:fldChar w:fldCharType="begin"/>
      </w:r>
      <w:r w:rsidR="007B0EE1">
        <w:instrText xml:space="preserve"> STYLEREF 1 \s </w:instrText>
      </w:r>
      <w:r w:rsidR="007B0EE1">
        <w:fldChar w:fldCharType="separate"/>
      </w:r>
      <w:r w:rsidR="00AC5F25">
        <w:rPr>
          <w:noProof/>
        </w:rPr>
        <w:t>6</w:t>
      </w:r>
      <w:r w:rsidR="007B0EE1">
        <w:rPr>
          <w:noProof/>
        </w:rPr>
        <w:fldChar w:fldCharType="end"/>
      </w:r>
      <w:r w:rsidR="001B71C1">
        <w:noBreakHyphen/>
      </w:r>
      <w:r w:rsidR="007B0EE1">
        <w:fldChar w:fldCharType="begin"/>
      </w:r>
      <w:r w:rsidR="007B0EE1">
        <w:instrText xml:space="preserve"> SEQ Figure \* ARABIC \s 1 </w:instrText>
      </w:r>
      <w:r w:rsidR="007B0EE1">
        <w:fldChar w:fldCharType="separate"/>
      </w:r>
      <w:r w:rsidR="00AC5F25">
        <w:rPr>
          <w:noProof/>
        </w:rPr>
        <w:t>5</w:t>
      </w:r>
      <w:r w:rsidR="007B0EE1">
        <w:rPr>
          <w:noProof/>
        </w:rPr>
        <w:fldChar w:fldCharType="end"/>
      </w:r>
      <w:bookmarkEnd w:id="247"/>
      <w:r w:rsidRPr="000F5730">
        <w:t>: ICQ plots for C58, C23, and C59</w:t>
      </w:r>
      <w:r w:rsidR="007038AC" w:rsidRPr="000F5730">
        <w:t xml:space="preserve"> for</w:t>
      </w:r>
      <w:r w:rsidRPr="000F5730">
        <w:t xml:space="preserve"> </w:t>
      </w:r>
      <w:r w:rsidR="007038AC" w:rsidRPr="000F5730">
        <w:t xml:space="preserve">Hourly Ozone </w:t>
      </w:r>
      <w:r w:rsidRPr="000F5730">
        <w:t xml:space="preserve">by </w:t>
      </w:r>
      <w:r w:rsidR="007D5AD6" w:rsidRPr="000F5730">
        <w:t>Other States/Regions</w:t>
      </w:r>
      <w:r w:rsidR="00FD13A2">
        <w:t xml:space="preserve"> besides Texas</w:t>
      </w:r>
      <w:r w:rsidRPr="000F5730">
        <w:t xml:space="preserve"> on </w:t>
      </w:r>
      <w:r w:rsidR="007038AC" w:rsidRPr="000F5730">
        <w:t>Design Value Days</w:t>
      </w:r>
      <w:r w:rsidRPr="000F5730">
        <w:t>, 2018</w:t>
      </w:r>
      <w:bookmarkEnd w:id="248"/>
    </w:p>
    <w:p w14:paraId="36B6B656" w14:textId="146DFC94" w:rsidR="00287961" w:rsidRPr="005636C8" w:rsidRDefault="001F2E77" w:rsidP="00287961">
      <w:pPr>
        <w:rPr>
          <w:highlight w:val="yellow"/>
        </w:rPr>
      </w:pPr>
      <w:r w:rsidRPr="001F2E77">
        <w:rPr>
          <w:noProof/>
          <w:lang w:val="es-419" w:eastAsia="es-419"/>
        </w:rPr>
        <w:drawing>
          <wp:inline distT="0" distB="0" distL="0" distR="0" wp14:anchorId="5A7F6E70" wp14:editId="724AE7A9">
            <wp:extent cx="5943600" cy="4076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943600" cy="4076700"/>
                    </a:xfrm>
                    <a:prstGeom prst="rect">
                      <a:avLst/>
                    </a:prstGeom>
                  </pic:spPr>
                </pic:pic>
              </a:graphicData>
            </a:graphic>
          </wp:inline>
        </w:drawing>
      </w:r>
      <w:r w:rsidR="001F2856">
        <w:rPr>
          <w:noProof/>
          <w:lang w:val="es-419" w:eastAsia="es-419"/>
        </w:rPr>
        <mc:AlternateContent>
          <mc:Choice Requires="wps">
            <w:drawing>
              <wp:anchor distT="0" distB="0" distL="114300" distR="114300" simplePos="0" relativeHeight="251985920" behindDoc="0" locked="0" layoutInCell="1" allowOverlap="1" wp14:anchorId="5C302EAE" wp14:editId="3F7BAF30">
                <wp:simplePos x="0" y="0"/>
                <wp:positionH relativeFrom="column">
                  <wp:posOffset>603885</wp:posOffset>
                </wp:positionH>
                <wp:positionV relativeFrom="paragraph">
                  <wp:posOffset>231775</wp:posOffset>
                </wp:positionV>
                <wp:extent cx="729615" cy="4714240"/>
                <wp:effectExtent l="0" t="0" r="0" b="0"/>
                <wp:wrapNone/>
                <wp:docPr id="2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4714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E79C6" w14:textId="77777777" w:rsidR="001F2E77" w:rsidRPr="000F5730" w:rsidRDefault="001F2E77" w:rsidP="00287961">
                            <w:pPr>
                              <w:rPr>
                                <w:b/>
                                <w:u w:val="single"/>
                              </w:rPr>
                            </w:pPr>
                            <w:r w:rsidRPr="000F5730">
                              <w:rPr>
                                <w:b/>
                                <w:u w:val="single"/>
                              </w:rPr>
                              <w:t>C58</w:t>
                            </w:r>
                          </w:p>
                          <w:p w14:paraId="03C259E1" w14:textId="77777777" w:rsidR="001F2E77" w:rsidRPr="000F5730" w:rsidRDefault="001F2E77" w:rsidP="00287961">
                            <w:pPr>
                              <w:rPr>
                                <w:b/>
                                <w:u w:val="single"/>
                              </w:rPr>
                            </w:pPr>
                          </w:p>
                          <w:p w14:paraId="51FEC203" w14:textId="77777777" w:rsidR="001F2E77" w:rsidRPr="000F5730" w:rsidRDefault="001F2E77" w:rsidP="00287961">
                            <w:pPr>
                              <w:rPr>
                                <w:b/>
                                <w:u w:val="single"/>
                              </w:rPr>
                            </w:pPr>
                          </w:p>
                          <w:p w14:paraId="3565CC8D" w14:textId="77777777" w:rsidR="001F2E77" w:rsidRPr="000F5730" w:rsidRDefault="001F2E77" w:rsidP="00287961">
                            <w:pPr>
                              <w:rPr>
                                <w:b/>
                                <w:u w:val="single"/>
                              </w:rPr>
                            </w:pPr>
                          </w:p>
                          <w:p w14:paraId="1D650070" w14:textId="77777777" w:rsidR="001F2E77" w:rsidRPr="000F5730" w:rsidRDefault="001F2E77" w:rsidP="00287961">
                            <w:pPr>
                              <w:rPr>
                                <w:b/>
                                <w:u w:val="single"/>
                              </w:rPr>
                            </w:pPr>
                          </w:p>
                          <w:p w14:paraId="46CE798A" w14:textId="77777777" w:rsidR="001F2E77" w:rsidRPr="000F5730" w:rsidRDefault="001F2E77" w:rsidP="00287961">
                            <w:pPr>
                              <w:rPr>
                                <w:b/>
                                <w:u w:val="single"/>
                              </w:rPr>
                            </w:pPr>
                          </w:p>
                          <w:p w14:paraId="7A198D74" w14:textId="77777777" w:rsidR="001F2E77" w:rsidRPr="000F5730" w:rsidRDefault="001F2E77" w:rsidP="00287961">
                            <w:pPr>
                              <w:rPr>
                                <w:b/>
                                <w:u w:val="single"/>
                              </w:rPr>
                            </w:pPr>
                          </w:p>
                          <w:p w14:paraId="415491AD" w14:textId="77777777" w:rsidR="001F2E77" w:rsidRPr="000F5730" w:rsidRDefault="001F2E77" w:rsidP="00287961">
                            <w:pPr>
                              <w:rPr>
                                <w:b/>
                                <w:u w:val="single"/>
                              </w:rPr>
                            </w:pPr>
                          </w:p>
                          <w:p w14:paraId="64658179" w14:textId="77777777" w:rsidR="001F2E77" w:rsidRPr="000F5730" w:rsidRDefault="001F2E77" w:rsidP="00287961">
                            <w:pPr>
                              <w:rPr>
                                <w:b/>
                                <w:u w:val="single"/>
                              </w:rPr>
                            </w:pPr>
                          </w:p>
                          <w:p w14:paraId="2524E0D1" w14:textId="77777777" w:rsidR="001F2E77" w:rsidRPr="000F5730" w:rsidRDefault="001F2E77" w:rsidP="00287961">
                            <w:pPr>
                              <w:rPr>
                                <w:b/>
                                <w:u w:val="single"/>
                              </w:rPr>
                            </w:pPr>
                          </w:p>
                          <w:p w14:paraId="12D16DF2" w14:textId="77777777" w:rsidR="001F2E77" w:rsidRPr="000F5730" w:rsidRDefault="001F2E77" w:rsidP="00287961">
                            <w:pPr>
                              <w:rPr>
                                <w:b/>
                                <w:u w:val="single"/>
                              </w:rPr>
                            </w:pPr>
                          </w:p>
                          <w:p w14:paraId="0773A35A" w14:textId="77777777" w:rsidR="001F2E77" w:rsidRPr="000F5730" w:rsidRDefault="001F2E77" w:rsidP="00287961">
                            <w:pPr>
                              <w:rPr>
                                <w:b/>
                                <w:u w:val="single"/>
                              </w:rPr>
                            </w:pPr>
                          </w:p>
                          <w:p w14:paraId="7A4E5D47" w14:textId="77777777" w:rsidR="001F2E77" w:rsidRPr="000F5730" w:rsidRDefault="001F2E77" w:rsidP="00287961">
                            <w:pPr>
                              <w:rPr>
                                <w:b/>
                                <w:u w:val="single"/>
                              </w:rPr>
                            </w:pPr>
                          </w:p>
                          <w:p w14:paraId="2B5D65BB" w14:textId="77777777" w:rsidR="001F2E77" w:rsidRPr="000F5730" w:rsidRDefault="001F2E77" w:rsidP="00287961">
                            <w:pPr>
                              <w:rPr>
                                <w:b/>
                                <w:u w:val="single"/>
                              </w:rPr>
                            </w:pPr>
                          </w:p>
                          <w:p w14:paraId="39147101" w14:textId="77777777" w:rsidR="001F2E77" w:rsidRPr="000F5730" w:rsidRDefault="001F2E77" w:rsidP="00287961">
                            <w:pPr>
                              <w:rPr>
                                <w:b/>
                                <w:u w:val="single"/>
                              </w:rPr>
                            </w:pPr>
                          </w:p>
                          <w:p w14:paraId="6040046F" w14:textId="77777777" w:rsidR="001F2E77" w:rsidRPr="000F5730" w:rsidRDefault="001F2E77" w:rsidP="00287961">
                            <w:pPr>
                              <w:rPr>
                                <w:b/>
                                <w:u w:val="single"/>
                              </w:rPr>
                            </w:pPr>
                          </w:p>
                          <w:p w14:paraId="12F704B2" w14:textId="77777777" w:rsidR="001F2E77" w:rsidRPr="000F5730" w:rsidRDefault="001F2E77" w:rsidP="00287961">
                            <w:pPr>
                              <w:rPr>
                                <w:b/>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02EAE" id="Text Box 89" o:spid="_x0000_s1079" type="#_x0000_t202" style="position:absolute;left:0;text-align:left;margin-left:47.55pt;margin-top:18.25pt;width:57.45pt;height:371.2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" filled="f" stroked="f">
                <v:textbox>
                  <w:txbxContent>
                    <w:p w14:paraId="1CEE79C6" w14:textId="77777777" w:rsidR="001F2E77" w:rsidRPr="000F5730" w:rsidRDefault="001F2E77" w:rsidP="00287961">
                      <w:pPr>
                        <w:rPr>
                          <w:b/>
                          <w:u w:val="single"/>
                        </w:rPr>
                      </w:pPr>
                      <w:r w:rsidRPr="000F5730">
                        <w:rPr>
                          <w:b/>
                          <w:u w:val="single"/>
                        </w:rPr>
                        <w:t>C58</w:t>
                      </w:r>
                    </w:p>
                    <w:p w14:paraId="03C259E1" w14:textId="77777777" w:rsidR="001F2E77" w:rsidRPr="000F5730" w:rsidRDefault="001F2E77" w:rsidP="00287961">
                      <w:pPr>
                        <w:rPr>
                          <w:b/>
                          <w:u w:val="single"/>
                        </w:rPr>
                      </w:pPr>
                    </w:p>
                    <w:p w14:paraId="51FEC203" w14:textId="77777777" w:rsidR="001F2E77" w:rsidRPr="000F5730" w:rsidRDefault="001F2E77" w:rsidP="00287961">
                      <w:pPr>
                        <w:rPr>
                          <w:b/>
                          <w:u w:val="single"/>
                        </w:rPr>
                      </w:pPr>
                    </w:p>
                    <w:p w14:paraId="3565CC8D" w14:textId="77777777" w:rsidR="001F2E77" w:rsidRPr="000F5730" w:rsidRDefault="001F2E77" w:rsidP="00287961">
                      <w:pPr>
                        <w:rPr>
                          <w:b/>
                          <w:u w:val="single"/>
                        </w:rPr>
                      </w:pPr>
                    </w:p>
                    <w:p w14:paraId="1D650070" w14:textId="77777777" w:rsidR="001F2E77" w:rsidRPr="000F5730" w:rsidRDefault="001F2E77" w:rsidP="00287961">
                      <w:pPr>
                        <w:rPr>
                          <w:b/>
                          <w:u w:val="single"/>
                        </w:rPr>
                      </w:pPr>
                    </w:p>
                    <w:p w14:paraId="46CE798A" w14:textId="77777777" w:rsidR="001F2E77" w:rsidRPr="000F5730" w:rsidRDefault="001F2E77" w:rsidP="00287961">
                      <w:pPr>
                        <w:rPr>
                          <w:b/>
                          <w:u w:val="single"/>
                        </w:rPr>
                      </w:pPr>
                    </w:p>
                    <w:p w14:paraId="7A198D74" w14:textId="77777777" w:rsidR="001F2E77" w:rsidRPr="000F5730" w:rsidRDefault="001F2E77" w:rsidP="00287961">
                      <w:pPr>
                        <w:rPr>
                          <w:b/>
                          <w:u w:val="single"/>
                        </w:rPr>
                      </w:pPr>
                    </w:p>
                    <w:p w14:paraId="415491AD" w14:textId="77777777" w:rsidR="001F2E77" w:rsidRPr="000F5730" w:rsidRDefault="001F2E77" w:rsidP="00287961">
                      <w:pPr>
                        <w:rPr>
                          <w:b/>
                          <w:u w:val="single"/>
                        </w:rPr>
                      </w:pPr>
                    </w:p>
                    <w:p w14:paraId="64658179" w14:textId="77777777" w:rsidR="001F2E77" w:rsidRPr="000F5730" w:rsidRDefault="001F2E77" w:rsidP="00287961">
                      <w:pPr>
                        <w:rPr>
                          <w:b/>
                          <w:u w:val="single"/>
                        </w:rPr>
                      </w:pPr>
                    </w:p>
                    <w:p w14:paraId="2524E0D1" w14:textId="77777777" w:rsidR="001F2E77" w:rsidRPr="000F5730" w:rsidRDefault="001F2E77" w:rsidP="00287961">
                      <w:pPr>
                        <w:rPr>
                          <w:b/>
                          <w:u w:val="single"/>
                        </w:rPr>
                      </w:pPr>
                    </w:p>
                    <w:p w14:paraId="12D16DF2" w14:textId="77777777" w:rsidR="001F2E77" w:rsidRPr="000F5730" w:rsidRDefault="001F2E77" w:rsidP="00287961">
                      <w:pPr>
                        <w:rPr>
                          <w:b/>
                          <w:u w:val="single"/>
                        </w:rPr>
                      </w:pPr>
                    </w:p>
                    <w:p w14:paraId="0773A35A" w14:textId="77777777" w:rsidR="001F2E77" w:rsidRPr="000F5730" w:rsidRDefault="001F2E77" w:rsidP="00287961">
                      <w:pPr>
                        <w:rPr>
                          <w:b/>
                          <w:u w:val="single"/>
                        </w:rPr>
                      </w:pPr>
                    </w:p>
                    <w:p w14:paraId="7A4E5D47" w14:textId="77777777" w:rsidR="001F2E77" w:rsidRPr="000F5730" w:rsidRDefault="001F2E77" w:rsidP="00287961">
                      <w:pPr>
                        <w:rPr>
                          <w:b/>
                          <w:u w:val="single"/>
                        </w:rPr>
                      </w:pPr>
                    </w:p>
                    <w:p w14:paraId="2B5D65BB" w14:textId="77777777" w:rsidR="001F2E77" w:rsidRPr="000F5730" w:rsidRDefault="001F2E77" w:rsidP="00287961">
                      <w:pPr>
                        <w:rPr>
                          <w:b/>
                          <w:u w:val="single"/>
                        </w:rPr>
                      </w:pPr>
                    </w:p>
                    <w:p w14:paraId="39147101" w14:textId="77777777" w:rsidR="001F2E77" w:rsidRPr="000F5730" w:rsidRDefault="001F2E77" w:rsidP="00287961">
                      <w:pPr>
                        <w:rPr>
                          <w:b/>
                          <w:u w:val="single"/>
                        </w:rPr>
                      </w:pPr>
                    </w:p>
                    <w:p w14:paraId="6040046F" w14:textId="77777777" w:rsidR="001F2E77" w:rsidRPr="000F5730" w:rsidRDefault="001F2E77" w:rsidP="00287961">
                      <w:pPr>
                        <w:rPr>
                          <w:b/>
                          <w:u w:val="single"/>
                        </w:rPr>
                      </w:pPr>
                    </w:p>
                    <w:p w14:paraId="12F704B2" w14:textId="77777777" w:rsidR="001F2E77" w:rsidRPr="000F5730" w:rsidRDefault="001F2E77" w:rsidP="00287961">
                      <w:pPr>
                        <w:rPr>
                          <w:b/>
                          <w:u w:val="single"/>
                        </w:rPr>
                      </w:pPr>
                    </w:p>
                  </w:txbxContent>
                </v:textbox>
              </v:shape>
            </w:pict>
          </mc:Fallback>
        </mc:AlternateContent>
      </w:r>
    </w:p>
    <w:p w14:paraId="1A7DD5C4" w14:textId="0A8BE3A1" w:rsidR="00287961" w:rsidRDefault="00156588" w:rsidP="00287961">
      <w:pPr>
        <w:rPr>
          <w:highlight w:val="yellow"/>
        </w:rPr>
      </w:pPr>
      <w:r w:rsidRPr="00156588">
        <w:rPr>
          <w:noProof/>
          <w:lang w:val="es-419" w:eastAsia="es-419"/>
        </w:rPr>
        <w:drawing>
          <wp:inline distT="0" distB="0" distL="0" distR="0" wp14:anchorId="33A84618" wp14:editId="4D144531">
            <wp:extent cx="5943600" cy="4076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943600" cy="4076700"/>
                    </a:xfrm>
                    <a:prstGeom prst="rect">
                      <a:avLst/>
                    </a:prstGeom>
                  </pic:spPr>
                </pic:pic>
              </a:graphicData>
            </a:graphic>
          </wp:inline>
        </w:drawing>
      </w:r>
      <w:r w:rsidR="001F2856">
        <w:rPr>
          <w:noProof/>
          <w:lang w:val="es-419" w:eastAsia="es-419"/>
        </w:rPr>
        <mc:AlternateContent>
          <mc:Choice Requires="wps">
            <w:drawing>
              <wp:anchor distT="0" distB="0" distL="114300" distR="114300" simplePos="0" relativeHeight="252054528" behindDoc="0" locked="0" layoutInCell="1" allowOverlap="1" wp14:anchorId="40FB53B4" wp14:editId="04C6F118">
                <wp:simplePos x="0" y="0"/>
                <wp:positionH relativeFrom="column">
                  <wp:posOffset>661035</wp:posOffset>
                </wp:positionH>
                <wp:positionV relativeFrom="paragraph">
                  <wp:posOffset>247650</wp:posOffset>
                </wp:positionV>
                <wp:extent cx="729615" cy="828675"/>
                <wp:effectExtent l="0" t="0" r="0" b="9525"/>
                <wp:wrapNone/>
                <wp:docPr id="2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82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975E5" w14:textId="77777777" w:rsidR="001F2E77" w:rsidRPr="000F5730" w:rsidRDefault="001F2E77" w:rsidP="00F001D0">
                            <w:pPr>
                              <w:rPr>
                                <w:b/>
                                <w:u w:val="single"/>
                              </w:rPr>
                            </w:pPr>
                            <w:r w:rsidRPr="000F5730">
                              <w:rPr>
                                <w:b/>
                                <w:u w:val="single"/>
                              </w:rPr>
                              <w:t>C23</w:t>
                            </w:r>
                          </w:p>
                          <w:p w14:paraId="12EC93FB" w14:textId="77777777" w:rsidR="001F2E77" w:rsidRPr="000F5730" w:rsidRDefault="001F2E77" w:rsidP="00F001D0">
                            <w:pPr>
                              <w:rPr>
                                <w:b/>
                                <w:u w:val="single"/>
                              </w:rPr>
                            </w:pPr>
                          </w:p>
                          <w:p w14:paraId="18F5CA18" w14:textId="77777777" w:rsidR="001F2E77" w:rsidRPr="000F5730" w:rsidRDefault="001F2E77" w:rsidP="00F001D0">
                            <w:pPr>
                              <w:rPr>
                                <w:b/>
                                <w:u w:val="single"/>
                              </w:rPr>
                            </w:pPr>
                          </w:p>
                          <w:p w14:paraId="2856C041" w14:textId="77777777" w:rsidR="001F2E77" w:rsidRPr="000F5730" w:rsidRDefault="001F2E77" w:rsidP="00F001D0">
                            <w:pPr>
                              <w:rPr>
                                <w:b/>
                                <w:u w:val="single"/>
                              </w:rPr>
                            </w:pPr>
                          </w:p>
                          <w:p w14:paraId="231A46AC" w14:textId="77777777" w:rsidR="001F2E77" w:rsidRPr="000F5730" w:rsidRDefault="001F2E77" w:rsidP="00F001D0">
                            <w:pPr>
                              <w:rPr>
                                <w:b/>
                                <w:u w:val="single"/>
                              </w:rPr>
                            </w:pPr>
                          </w:p>
                          <w:p w14:paraId="4215EBC8" w14:textId="77777777" w:rsidR="001F2E77" w:rsidRPr="000F5730" w:rsidRDefault="001F2E77" w:rsidP="00F001D0">
                            <w:pPr>
                              <w:rPr>
                                <w:b/>
                                <w:u w:val="single"/>
                              </w:rPr>
                            </w:pPr>
                          </w:p>
                          <w:p w14:paraId="5E033371" w14:textId="77777777" w:rsidR="001F2E77" w:rsidRPr="000F5730" w:rsidRDefault="001F2E77" w:rsidP="00F001D0">
                            <w:pPr>
                              <w:rPr>
                                <w:b/>
                                <w:u w:val="single"/>
                              </w:rPr>
                            </w:pPr>
                          </w:p>
                          <w:p w14:paraId="3BD96372" w14:textId="77777777" w:rsidR="001F2E77" w:rsidRPr="000F5730" w:rsidRDefault="001F2E77" w:rsidP="00F001D0">
                            <w:pPr>
                              <w:rPr>
                                <w:b/>
                                <w:u w:val="single"/>
                              </w:rPr>
                            </w:pPr>
                          </w:p>
                          <w:p w14:paraId="1DC8EDC0" w14:textId="77777777" w:rsidR="001F2E77" w:rsidRPr="000F5730" w:rsidRDefault="001F2E77" w:rsidP="00F001D0">
                            <w:pPr>
                              <w:rPr>
                                <w:b/>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B53B4" id="Text Box 107" o:spid="_x0000_s1080" type="#_x0000_t202" style="position:absolute;left:0;text-align:left;margin-left:52.05pt;margin-top:19.5pt;width:57.45pt;height:65.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" filled="f" stroked="f">
                <v:textbox>
                  <w:txbxContent>
                    <w:p w14:paraId="11B975E5" w14:textId="77777777" w:rsidR="001F2E77" w:rsidRPr="000F5730" w:rsidRDefault="001F2E77" w:rsidP="00F001D0">
                      <w:pPr>
                        <w:rPr>
                          <w:b/>
                          <w:u w:val="single"/>
                        </w:rPr>
                      </w:pPr>
                      <w:r w:rsidRPr="000F5730">
                        <w:rPr>
                          <w:b/>
                          <w:u w:val="single"/>
                        </w:rPr>
                        <w:t>C23</w:t>
                      </w:r>
                    </w:p>
                    <w:p w14:paraId="12EC93FB" w14:textId="77777777" w:rsidR="001F2E77" w:rsidRPr="000F5730" w:rsidRDefault="001F2E77" w:rsidP="00F001D0">
                      <w:pPr>
                        <w:rPr>
                          <w:b/>
                          <w:u w:val="single"/>
                        </w:rPr>
                      </w:pPr>
                    </w:p>
                    <w:p w14:paraId="18F5CA18" w14:textId="77777777" w:rsidR="001F2E77" w:rsidRPr="000F5730" w:rsidRDefault="001F2E77" w:rsidP="00F001D0">
                      <w:pPr>
                        <w:rPr>
                          <w:b/>
                          <w:u w:val="single"/>
                        </w:rPr>
                      </w:pPr>
                    </w:p>
                    <w:p w14:paraId="2856C041" w14:textId="77777777" w:rsidR="001F2E77" w:rsidRPr="000F5730" w:rsidRDefault="001F2E77" w:rsidP="00F001D0">
                      <w:pPr>
                        <w:rPr>
                          <w:b/>
                          <w:u w:val="single"/>
                        </w:rPr>
                      </w:pPr>
                    </w:p>
                    <w:p w14:paraId="231A46AC" w14:textId="77777777" w:rsidR="001F2E77" w:rsidRPr="000F5730" w:rsidRDefault="001F2E77" w:rsidP="00F001D0">
                      <w:pPr>
                        <w:rPr>
                          <w:b/>
                          <w:u w:val="single"/>
                        </w:rPr>
                      </w:pPr>
                    </w:p>
                    <w:p w14:paraId="4215EBC8" w14:textId="77777777" w:rsidR="001F2E77" w:rsidRPr="000F5730" w:rsidRDefault="001F2E77" w:rsidP="00F001D0">
                      <w:pPr>
                        <w:rPr>
                          <w:b/>
                          <w:u w:val="single"/>
                        </w:rPr>
                      </w:pPr>
                    </w:p>
                    <w:p w14:paraId="5E033371" w14:textId="77777777" w:rsidR="001F2E77" w:rsidRPr="000F5730" w:rsidRDefault="001F2E77" w:rsidP="00F001D0">
                      <w:pPr>
                        <w:rPr>
                          <w:b/>
                          <w:u w:val="single"/>
                        </w:rPr>
                      </w:pPr>
                    </w:p>
                    <w:p w14:paraId="3BD96372" w14:textId="77777777" w:rsidR="001F2E77" w:rsidRPr="000F5730" w:rsidRDefault="001F2E77" w:rsidP="00F001D0">
                      <w:pPr>
                        <w:rPr>
                          <w:b/>
                          <w:u w:val="single"/>
                        </w:rPr>
                      </w:pPr>
                    </w:p>
                    <w:p w14:paraId="1DC8EDC0" w14:textId="77777777" w:rsidR="001F2E77" w:rsidRPr="000F5730" w:rsidRDefault="001F2E77" w:rsidP="00F001D0">
                      <w:pPr>
                        <w:rPr>
                          <w:b/>
                          <w:u w:val="single"/>
                        </w:rPr>
                      </w:pPr>
                    </w:p>
                  </w:txbxContent>
                </v:textbox>
              </v:shape>
            </w:pict>
          </mc:Fallback>
        </mc:AlternateContent>
      </w:r>
    </w:p>
    <w:p w14:paraId="51EFAC9D" w14:textId="6563F82D" w:rsidR="006A35C7" w:rsidRDefault="00156588" w:rsidP="00156588">
      <w:pPr>
        <w:rPr>
          <w:highlight w:val="yellow"/>
        </w:rPr>
        <w:sectPr w:rsidR="006A35C7" w:rsidSect="00287961">
          <w:pgSz w:w="12240" w:h="15840" w:code="1"/>
          <w:pgMar w:top="1440" w:right="1440" w:bottom="1440" w:left="1440" w:header="720" w:footer="360" w:gutter="0"/>
          <w:pgNumType w:chapStyle="1"/>
          <w:cols w:space="720"/>
        </w:sectPr>
      </w:pPr>
      <w:r w:rsidRPr="00156588">
        <w:rPr>
          <w:noProof/>
          <w:lang w:val="es-419" w:eastAsia="es-419"/>
        </w:rPr>
        <w:drawing>
          <wp:inline distT="0" distB="0" distL="0" distR="0" wp14:anchorId="2EF15710" wp14:editId="2271089B">
            <wp:extent cx="5943600" cy="4067175"/>
            <wp:effectExtent l="0" t="0" r="0" b="9525"/>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943600" cy="4067175"/>
                    </a:xfrm>
                    <a:prstGeom prst="rect">
                      <a:avLst/>
                    </a:prstGeom>
                  </pic:spPr>
                </pic:pic>
              </a:graphicData>
            </a:graphic>
          </wp:inline>
        </w:drawing>
      </w:r>
      <w:r w:rsidR="001F2856">
        <w:rPr>
          <w:noProof/>
          <w:lang w:val="es-419" w:eastAsia="es-419"/>
        </w:rPr>
        <mc:AlternateContent>
          <mc:Choice Requires="wps">
            <w:drawing>
              <wp:anchor distT="0" distB="0" distL="114300" distR="114300" simplePos="0" relativeHeight="252053504" behindDoc="0" locked="0" layoutInCell="1" allowOverlap="1" wp14:anchorId="51D0FE04" wp14:editId="59ADB2D9">
                <wp:simplePos x="0" y="0"/>
                <wp:positionH relativeFrom="column">
                  <wp:posOffset>594360</wp:posOffset>
                </wp:positionH>
                <wp:positionV relativeFrom="paragraph">
                  <wp:posOffset>238125</wp:posOffset>
                </wp:positionV>
                <wp:extent cx="729615" cy="714375"/>
                <wp:effectExtent l="0" t="0" r="0" b="9525"/>
                <wp:wrapNone/>
                <wp:docPr id="2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FAFFA" w14:textId="77777777" w:rsidR="001F2E77" w:rsidRPr="000F5730" w:rsidRDefault="001F2E77" w:rsidP="000F5730">
                            <w:pPr>
                              <w:rPr>
                                <w:b/>
                                <w:u w:val="single"/>
                              </w:rPr>
                            </w:pPr>
                            <w:r w:rsidRPr="000F5730">
                              <w:rPr>
                                <w:b/>
                                <w:u w:val="single"/>
                              </w:rPr>
                              <w:t>C59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0FE04" id="Text Box 105" o:spid="_x0000_s1081" type="#_x0000_t202" style="position:absolute;left:0;text-align:left;margin-left:46.8pt;margin-top:18.75pt;width:57.45pt;height:56.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w9BvQIAAMM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" filled="f" stroked="f">
                <v:textbox>
                  <w:txbxContent>
                    <w:p w14:paraId="2D8FAFFA" w14:textId="77777777" w:rsidR="001F2E77" w:rsidRPr="000F5730" w:rsidRDefault="001F2E77" w:rsidP="000F5730">
                      <w:pPr>
                        <w:rPr>
                          <w:b/>
                          <w:u w:val="single"/>
                        </w:rPr>
                      </w:pPr>
                      <w:r w:rsidRPr="000F5730">
                        <w:rPr>
                          <w:b/>
                          <w:u w:val="single"/>
                        </w:rPr>
                        <w:t>C59</w:t>
                      </w:r>
                    </w:p>
                  </w:txbxContent>
                </v:textbox>
              </v:shape>
            </w:pict>
          </mc:Fallback>
        </mc:AlternateContent>
      </w:r>
    </w:p>
    <w:p w14:paraId="72BDE2A4" w14:textId="77777777" w:rsidR="00287961" w:rsidRPr="006A35C7" w:rsidRDefault="006A35C7" w:rsidP="006A35C7">
      <w:pPr>
        <w:pStyle w:val="Heading1"/>
        <w:numPr>
          <w:ilvl w:val="0"/>
          <w:numId w:val="0"/>
        </w:numPr>
        <w:ind w:left="432" w:hanging="432"/>
      </w:pPr>
      <w:bookmarkStart w:id="249" w:name="_Toc439233826"/>
      <w:r w:rsidRPr="00D73875">
        <w:t>Appendix A: Run Log</w:t>
      </w:r>
      <w:bookmarkEnd w:id="249"/>
    </w:p>
    <w:tbl>
      <w:tblPr>
        <w:tblStyle w:val="TableGrid"/>
        <w:tblW w:w="14595" w:type="dxa"/>
        <w:jc w:val="center"/>
        <w:tblLook w:val="04A0" w:firstRow="1" w:lastRow="0" w:firstColumn="1" w:lastColumn="0" w:noHBand="0" w:noVBand="1"/>
      </w:tblPr>
      <w:tblGrid>
        <w:gridCol w:w="973"/>
        <w:gridCol w:w="1230"/>
        <w:gridCol w:w="1142"/>
        <w:gridCol w:w="1135"/>
        <w:gridCol w:w="1300"/>
        <w:gridCol w:w="8815"/>
      </w:tblGrid>
      <w:tr w:rsidR="00293DD6" w14:paraId="7EFD433A" w14:textId="77777777" w:rsidTr="00D73875">
        <w:trPr>
          <w:jc w:val="center"/>
        </w:trPr>
        <w:tc>
          <w:tcPr>
            <w:tcW w:w="973" w:type="dxa"/>
            <w:shd w:val="clear" w:color="auto" w:fill="D9D9D9" w:themeFill="background1" w:themeFillShade="D9"/>
          </w:tcPr>
          <w:p w14:paraId="79ACA516" w14:textId="77777777" w:rsidR="005852F0" w:rsidRPr="00293DD6" w:rsidRDefault="005852F0" w:rsidP="00C657CB">
            <w:pPr>
              <w:spacing w:line="240" w:lineRule="auto"/>
              <w:jc w:val="left"/>
              <w:rPr>
                <w:rFonts w:cs="Arial"/>
                <w:b/>
                <w:sz w:val="20"/>
              </w:rPr>
            </w:pPr>
            <w:r w:rsidRPr="00293DD6">
              <w:rPr>
                <w:rFonts w:cs="Arial"/>
                <w:b/>
                <w:sz w:val="20"/>
              </w:rPr>
              <w:t>Run Number</w:t>
            </w:r>
          </w:p>
        </w:tc>
        <w:tc>
          <w:tcPr>
            <w:tcW w:w="1230" w:type="dxa"/>
            <w:shd w:val="clear" w:color="auto" w:fill="D9D9D9" w:themeFill="background1" w:themeFillShade="D9"/>
          </w:tcPr>
          <w:p w14:paraId="6F463267" w14:textId="77777777" w:rsidR="005852F0" w:rsidRPr="00293DD6" w:rsidRDefault="005852F0" w:rsidP="00293DD6">
            <w:pPr>
              <w:spacing w:line="240" w:lineRule="auto"/>
              <w:ind w:left="-9"/>
              <w:jc w:val="left"/>
              <w:rPr>
                <w:rFonts w:cs="Arial"/>
                <w:b/>
                <w:sz w:val="20"/>
              </w:rPr>
            </w:pPr>
            <w:r w:rsidRPr="00293DD6">
              <w:rPr>
                <w:rFonts w:cs="Arial"/>
                <w:b/>
                <w:sz w:val="20"/>
              </w:rPr>
              <w:t>Run ID</w:t>
            </w:r>
          </w:p>
        </w:tc>
        <w:tc>
          <w:tcPr>
            <w:tcW w:w="1142" w:type="dxa"/>
            <w:shd w:val="clear" w:color="auto" w:fill="D9D9D9" w:themeFill="background1" w:themeFillShade="D9"/>
          </w:tcPr>
          <w:p w14:paraId="73088B88" w14:textId="77777777" w:rsidR="005852F0" w:rsidRPr="00293DD6" w:rsidRDefault="005852F0" w:rsidP="00293DD6">
            <w:pPr>
              <w:spacing w:line="240" w:lineRule="auto"/>
              <w:ind w:left="-58"/>
              <w:jc w:val="left"/>
              <w:rPr>
                <w:rFonts w:cs="Arial"/>
                <w:b/>
                <w:sz w:val="20"/>
              </w:rPr>
            </w:pPr>
            <w:r w:rsidRPr="00293DD6">
              <w:rPr>
                <w:rFonts w:cs="Arial"/>
                <w:b/>
                <w:sz w:val="20"/>
              </w:rPr>
              <w:t>Projection Year</w:t>
            </w:r>
          </w:p>
        </w:tc>
        <w:tc>
          <w:tcPr>
            <w:tcW w:w="1135" w:type="dxa"/>
            <w:shd w:val="clear" w:color="auto" w:fill="D9D9D9" w:themeFill="background1" w:themeFillShade="D9"/>
          </w:tcPr>
          <w:p w14:paraId="29DDD2D3" w14:textId="77777777" w:rsidR="005852F0" w:rsidRPr="00293DD6" w:rsidRDefault="005852F0" w:rsidP="00293DD6">
            <w:pPr>
              <w:spacing w:line="240" w:lineRule="auto"/>
              <w:ind w:left="-82"/>
              <w:jc w:val="left"/>
              <w:rPr>
                <w:rFonts w:cs="Arial"/>
                <w:b/>
                <w:sz w:val="20"/>
              </w:rPr>
            </w:pPr>
            <w:r w:rsidRPr="00293DD6">
              <w:rPr>
                <w:rFonts w:cs="Arial"/>
                <w:b/>
                <w:sz w:val="20"/>
              </w:rPr>
              <w:t>Date</w:t>
            </w:r>
          </w:p>
        </w:tc>
        <w:tc>
          <w:tcPr>
            <w:tcW w:w="1300" w:type="dxa"/>
            <w:shd w:val="clear" w:color="auto" w:fill="D9D9D9" w:themeFill="background1" w:themeFillShade="D9"/>
          </w:tcPr>
          <w:p w14:paraId="3DEDAA37" w14:textId="77777777" w:rsidR="005852F0" w:rsidRPr="00293DD6" w:rsidRDefault="005852F0" w:rsidP="00293DD6">
            <w:pPr>
              <w:spacing w:line="240" w:lineRule="auto"/>
              <w:ind w:left="-39"/>
              <w:jc w:val="left"/>
              <w:rPr>
                <w:rFonts w:cs="Arial"/>
                <w:b/>
                <w:sz w:val="20"/>
              </w:rPr>
            </w:pPr>
            <w:r w:rsidRPr="00293DD6">
              <w:rPr>
                <w:rFonts w:cs="Arial"/>
                <w:b/>
                <w:sz w:val="20"/>
              </w:rPr>
              <w:t>Test</w:t>
            </w:r>
          </w:p>
        </w:tc>
        <w:tc>
          <w:tcPr>
            <w:tcW w:w="8815" w:type="dxa"/>
            <w:shd w:val="clear" w:color="auto" w:fill="D9D9D9" w:themeFill="background1" w:themeFillShade="D9"/>
          </w:tcPr>
          <w:p w14:paraId="61A7D758" w14:textId="77777777" w:rsidR="005852F0" w:rsidRPr="00293DD6" w:rsidRDefault="005852F0" w:rsidP="00C657CB">
            <w:pPr>
              <w:spacing w:line="240" w:lineRule="auto"/>
              <w:jc w:val="left"/>
              <w:rPr>
                <w:rFonts w:cs="Arial"/>
                <w:b/>
                <w:sz w:val="20"/>
              </w:rPr>
            </w:pPr>
            <w:r w:rsidRPr="00293DD6">
              <w:rPr>
                <w:rFonts w:cs="Arial"/>
                <w:b/>
                <w:sz w:val="20"/>
              </w:rPr>
              <w:t>Remarks</w:t>
            </w:r>
          </w:p>
        </w:tc>
      </w:tr>
      <w:tr w:rsidR="00293DD6" w14:paraId="03613E82" w14:textId="77777777" w:rsidTr="00D73875">
        <w:trPr>
          <w:jc w:val="center"/>
        </w:trPr>
        <w:tc>
          <w:tcPr>
            <w:tcW w:w="973" w:type="dxa"/>
          </w:tcPr>
          <w:p w14:paraId="5508F65D" w14:textId="77777777" w:rsidR="005852F0" w:rsidRPr="00293DD6" w:rsidRDefault="005852F0" w:rsidP="00C657CB">
            <w:pPr>
              <w:spacing w:line="240" w:lineRule="auto"/>
              <w:jc w:val="left"/>
              <w:rPr>
                <w:rFonts w:cs="Arial"/>
                <w:sz w:val="20"/>
              </w:rPr>
            </w:pPr>
            <w:r w:rsidRPr="00293DD6">
              <w:rPr>
                <w:rFonts w:cs="Arial"/>
                <w:sz w:val="20"/>
              </w:rPr>
              <w:t>1</w:t>
            </w:r>
          </w:p>
        </w:tc>
        <w:tc>
          <w:tcPr>
            <w:tcW w:w="1230" w:type="dxa"/>
          </w:tcPr>
          <w:p w14:paraId="53E03602" w14:textId="77777777" w:rsidR="005852F0" w:rsidRPr="00293DD6" w:rsidRDefault="005852F0" w:rsidP="00293DD6">
            <w:pPr>
              <w:spacing w:line="240" w:lineRule="auto"/>
              <w:ind w:left="-9"/>
              <w:jc w:val="left"/>
              <w:rPr>
                <w:rFonts w:cs="Arial"/>
                <w:sz w:val="20"/>
              </w:rPr>
            </w:pPr>
            <w:r w:rsidRPr="00293DD6">
              <w:rPr>
                <w:rFonts w:cs="Arial"/>
                <w:sz w:val="20"/>
              </w:rPr>
              <w:t>Base Case AACOG Run 4</w:t>
            </w:r>
          </w:p>
        </w:tc>
        <w:tc>
          <w:tcPr>
            <w:tcW w:w="1142" w:type="dxa"/>
          </w:tcPr>
          <w:p w14:paraId="5B84DDF7" w14:textId="77777777" w:rsidR="005852F0" w:rsidRPr="00293DD6" w:rsidRDefault="005852F0" w:rsidP="00293DD6">
            <w:pPr>
              <w:spacing w:line="240" w:lineRule="auto"/>
              <w:ind w:left="-58"/>
              <w:jc w:val="left"/>
              <w:rPr>
                <w:rFonts w:cs="Arial"/>
                <w:sz w:val="20"/>
              </w:rPr>
            </w:pPr>
            <w:r w:rsidRPr="00293DD6">
              <w:rPr>
                <w:rFonts w:cs="Arial"/>
                <w:sz w:val="20"/>
              </w:rPr>
              <w:t>2006</w:t>
            </w:r>
          </w:p>
        </w:tc>
        <w:tc>
          <w:tcPr>
            <w:tcW w:w="1135" w:type="dxa"/>
          </w:tcPr>
          <w:p w14:paraId="13443482" w14:textId="77777777" w:rsidR="005852F0" w:rsidRPr="00293DD6" w:rsidRDefault="00293DD6" w:rsidP="00293DD6">
            <w:pPr>
              <w:spacing w:line="240" w:lineRule="auto"/>
              <w:ind w:left="-82"/>
              <w:jc w:val="left"/>
              <w:rPr>
                <w:rFonts w:cs="Arial"/>
                <w:sz w:val="20"/>
              </w:rPr>
            </w:pPr>
            <w:r w:rsidRPr="00293DD6">
              <w:rPr>
                <w:rFonts w:cs="Arial"/>
                <w:sz w:val="20"/>
              </w:rPr>
              <w:t>07/23</w:t>
            </w:r>
            <w:r w:rsidR="005852F0" w:rsidRPr="00293DD6">
              <w:rPr>
                <w:rFonts w:cs="Arial"/>
                <w:sz w:val="20"/>
              </w:rPr>
              <w:t>/201</w:t>
            </w:r>
            <w:r w:rsidRPr="00293DD6">
              <w:rPr>
                <w:rFonts w:cs="Arial"/>
                <w:sz w:val="20"/>
              </w:rPr>
              <w:t>4</w:t>
            </w:r>
          </w:p>
        </w:tc>
        <w:tc>
          <w:tcPr>
            <w:tcW w:w="1300" w:type="dxa"/>
          </w:tcPr>
          <w:p w14:paraId="3A9F28A8" w14:textId="77777777" w:rsidR="005852F0" w:rsidRPr="00293DD6" w:rsidRDefault="005852F0" w:rsidP="00293DD6">
            <w:pPr>
              <w:spacing w:line="240" w:lineRule="auto"/>
              <w:ind w:left="-39"/>
              <w:jc w:val="left"/>
              <w:rPr>
                <w:rFonts w:cs="Arial"/>
                <w:sz w:val="20"/>
              </w:rPr>
            </w:pPr>
            <w:r w:rsidRPr="00293DD6">
              <w:rPr>
                <w:rFonts w:cs="Arial"/>
                <w:sz w:val="20"/>
              </w:rPr>
              <w:t>Base Case Modeling with Local Data</w:t>
            </w:r>
          </w:p>
        </w:tc>
        <w:tc>
          <w:tcPr>
            <w:tcW w:w="8815" w:type="dxa"/>
          </w:tcPr>
          <w:p w14:paraId="06E78F2C" w14:textId="673CBE2F" w:rsidR="005852F0" w:rsidRPr="00293DD6" w:rsidRDefault="005852F0" w:rsidP="00C657CB">
            <w:p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color w:val="000000"/>
                <w:sz w:val="20"/>
              </w:rPr>
            </w:pPr>
            <w:r w:rsidRPr="00293DD6">
              <w:rPr>
                <w:rFonts w:cs="Arial"/>
                <w:color w:val="000000"/>
                <w:sz w:val="20"/>
              </w:rPr>
              <w:t>RPO 36</w:t>
            </w:r>
            <w:r w:rsidR="00967703">
              <w:rPr>
                <w:rFonts w:cs="Arial"/>
                <w:color w:val="000000"/>
                <w:sz w:val="20"/>
              </w:rPr>
              <w:t>-</w:t>
            </w:r>
            <w:r w:rsidRPr="00293DD6">
              <w:rPr>
                <w:rFonts w:cs="Arial"/>
                <w:color w:val="000000"/>
                <w:sz w:val="20"/>
              </w:rPr>
              <w:t>km grid system, 12</w:t>
            </w:r>
            <w:r w:rsidR="00967703">
              <w:rPr>
                <w:rFonts w:cs="Arial"/>
                <w:color w:val="000000"/>
                <w:sz w:val="20"/>
              </w:rPr>
              <w:t>-</w:t>
            </w:r>
            <w:r w:rsidRPr="00293DD6">
              <w:rPr>
                <w:rFonts w:cs="Arial"/>
                <w:color w:val="000000"/>
                <w:sz w:val="20"/>
              </w:rPr>
              <w:t>km grid, and 4</w:t>
            </w:r>
            <w:r w:rsidR="00967703">
              <w:rPr>
                <w:rFonts w:cs="Arial"/>
                <w:color w:val="000000"/>
                <w:sz w:val="20"/>
              </w:rPr>
              <w:t>-</w:t>
            </w:r>
            <w:r w:rsidRPr="00293DD6">
              <w:rPr>
                <w:rFonts w:cs="Arial"/>
                <w:color w:val="000000"/>
                <w:sz w:val="20"/>
              </w:rPr>
              <w:t>km grid</w:t>
            </w:r>
          </w:p>
          <w:p w14:paraId="7C6C522A" w14:textId="77777777" w:rsidR="00293DD6" w:rsidRDefault="00293DD6" w:rsidP="00C657CB">
            <w:pPr>
              <w:spacing w:line="240" w:lineRule="auto"/>
              <w:ind w:left="509" w:hanging="509"/>
              <w:jc w:val="left"/>
              <w:rPr>
                <w:rFonts w:cs="Arial"/>
                <w:sz w:val="20"/>
              </w:rPr>
            </w:pPr>
            <w:r w:rsidRPr="00293DD6">
              <w:rPr>
                <w:rFonts w:cs="Arial"/>
                <w:sz w:val="20"/>
              </w:rPr>
              <w:t>camx5.40_v2</w:t>
            </w:r>
          </w:p>
          <w:p w14:paraId="62990486" w14:textId="77777777" w:rsidR="005852F0" w:rsidRPr="00293DD6" w:rsidRDefault="005852F0" w:rsidP="00C657CB">
            <w:pPr>
              <w:spacing w:line="240" w:lineRule="auto"/>
              <w:ind w:left="509" w:hanging="509"/>
              <w:jc w:val="left"/>
              <w:rPr>
                <w:rFonts w:cs="Arial"/>
                <w:sz w:val="20"/>
              </w:rPr>
            </w:pPr>
            <w:r w:rsidRPr="00293DD6">
              <w:rPr>
                <w:rFonts w:cs="Arial"/>
                <w:sz w:val="20"/>
              </w:rPr>
              <w:t>Advection_Solver = PPM</w:t>
            </w:r>
          </w:p>
          <w:p w14:paraId="234F7ED8" w14:textId="77777777" w:rsidR="005852F0" w:rsidRPr="00293DD6" w:rsidRDefault="005852F0" w:rsidP="00C657CB">
            <w:pPr>
              <w:spacing w:line="240" w:lineRule="auto"/>
              <w:ind w:left="509" w:hanging="509"/>
              <w:jc w:val="left"/>
              <w:rPr>
                <w:rFonts w:cs="Arial"/>
                <w:sz w:val="20"/>
              </w:rPr>
            </w:pPr>
            <w:r w:rsidRPr="00293DD6">
              <w:rPr>
                <w:rFonts w:cs="Arial"/>
                <w:sz w:val="20"/>
              </w:rPr>
              <w:t>Chemistry_Solver = EBI</w:t>
            </w:r>
          </w:p>
          <w:p w14:paraId="3BC1E91B" w14:textId="77777777" w:rsidR="005852F0" w:rsidRPr="00293DD6" w:rsidRDefault="005852F0" w:rsidP="00C657CB">
            <w:pPr>
              <w:spacing w:line="240" w:lineRule="auto"/>
              <w:ind w:left="509" w:hanging="509"/>
              <w:jc w:val="left"/>
              <w:rPr>
                <w:rFonts w:cs="Arial"/>
                <w:sz w:val="20"/>
              </w:rPr>
            </w:pPr>
            <w:r w:rsidRPr="00293DD6">
              <w:rPr>
                <w:rFonts w:cs="Arial"/>
                <w:sz w:val="20"/>
              </w:rPr>
              <w:t>PiG_Submodel = GREASD</w:t>
            </w:r>
          </w:p>
          <w:p w14:paraId="191872F9" w14:textId="77777777" w:rsidR="005852F0" w:rsidRPr="00293DD6" w:rsidRDefault="005852F0" w:rsidP="00C657CB">
            <w:pPr>
              <w:spacing w:line="240" w:lineRule="auto"/>
              <w:ind w:left="509" w:hanging="509"/>
              <w:jc w:val="left"/>
              <w:rPr>
                <w:rFonts w:cs="Arial"/>
                <w:sz w:val="20"/>
              </w:rPr>
            </w:pPr>
            <w:r w:rsidRPr="00293DD6">
              <w:rPr>
                <w:rFonts w:cs="Arial"/>
                <w:sz w:val="20"/>
              </w:rPr>
              <w:t>Drydep_Model = ZHANG03</w:t>
            </w:r>
          </w:p>
          <w:p w14:paraId="59FF7CD8" w14:textId="77777777" w:rsidR="005852F0" w:rsidRPr="00293DD6" w:rsidRDefault="005852F0" w:rsidP="00C657CB">
            <w:pPr>
              <w:spacing w:line="240" w:lineRule="auto"/>
              <w:ind w:left="509" w:hanging="509"/>
              <w:jc w:val="left"/>
              <w:rPr>
                <w:rFonts w:cs="Arial"/>
                <w:sz w:val="20"/>
              </w:rPr>
            </w:pPr>
            <w:r w:rsidRPr="00293DD6">
              <w:rPr>
                <w:rFonts w:cs="Arial"/>
                <w:sz w:val="20"/>
              </w:rPr>
              <w:t>Wet_Deposition = true</w:t>
            </w:r>
          </w:p>
          <w:p w14:paraId="396541C3" w14:textId="77777777" w:rsidR="005852F0" w:rsidRPr="00293DD6" w:rsidRDefault="005852F0" w:rsidP="00C657CB">
            <w:pPr>
              <w:spacing w:line="240" w:lineRule="auto"/>
              <w:ind w:left="509" w:hanging="509"/>
              <w:jc w:val="left"/>
              <w:rPr>
                <w:rFonts w:cs="Arial"/>
                <w:sz w:val="20"/>
              </w:rPr>
            </w:pPr>
            <w:r w:rsidRPr="00293DD6">
              <w:rPr>
                <w:rFonts w:cs="Arial"/>
                <w:sz w:val="20"/>
              </w:rPr>
              <w:t>ACM2_Diffusion = true</w:t>
            </w:r>
          </w:p>
          <w:p w14:paraId="7C98A0C4" w14:textId="77777777" w:rsidR="005852F0" w:rsidRPr="00293DD6" w:rsidRDefault="005852F0" w:rsidP="00C657CB">
            <w:pPr>
              <w:spacing w:line="240" w:lineRule="auto"/>
              <w:ind w:left="509" w:hanging="509"/>
              <w:jc w:val="left"/>
              <w:rPr>
                <w:rFonts w:cs="Arial"/>
                <w:sz w:val="20"/>
              </w:rPr>
            </w:pPr>
            <w:r w:rsidRPr="00293DD6">
              <w:rPr>
                <w:rFonts w:cs="Arial"/>
                <w:sz w:val="20"/>
              </w:rPr>
              <w:t>TUV_Cloud_Adjust = true</w:t>
            </w:r>
          </w:p>
          <w:p w14:paraId="065C719F" w14:textId="77777777" w:rsidR="005852F0" w:rsidRPr="00293DD6" w:rsidRDefault="005852F0" w:rsidP="00C657CB">
            <w:pPr>
              <w:spacing w:line="240" w:lineRule="auto"/>
              <w:ind w:left="509" w:hanging="509"/>
              <w:jc w:val="left"/>
              <w:rPr>
                <w:rFonts w:cs="Arial"/>
                <w:sz w:val="20"/>
              </w:rPr>
            </w:pPr>
            <w:r w:rsidRPr="00293DD6">
              <w:rPr>
                <w:rFonts w:cs="Arial"/>
                <w:sz w:val="20"/>
              </w:rPr>
              <w:t>Staggered_Winds = true</w:t>
            </w:r>
          </w:p>
          <w:p w14:paraId="237FA253" w14:textId="77777777" w:rsidR="005852F0" w:rsidRPr="00293DD6" w:rsidRDefault="005852F0" w:rsidP="00C657CB">
            <w:pPr>
              <w:spacing w:line="240" w:lineRule="auto"/>
              <w:ind w:left="509" w:hanging="509"/>
              <w:jc w:val="left"/>
              <w:rPr>
                <w:rFonts w:cs="Arial"/>
                <w:sz w:val="20"/>
              </w:rPr>
            </w:pPr>
            <w:r w:rsidRPr="00293DD6">
              <w:rPr>
                <w:rFonts w:cs="Arial"/>
                <w:sz w:val="20"/>
              </w:rPr>
              <w:t>Chemistry_Parameters = CAMx5.4.chemparam.7</w:t>
            </w:r>
          </w:p>
          <w:p w14:paraId="72832184" w14:textId="77777777" w:rsidR="005852F0" w:rsidRPr="00293DD6" w:rsidRDefault="005852F0" w:rsidP="00C657CB">
            <w:pPr>
              <w:spacing w:line="240" w:lineRule="auto"/>
              <w:ind w:left="509" w:hanging="509"/>
              <w:jc w:val="left"/>
              <w:rPr>
                <w:rFonts w:cs="Arial"/>
                <w:sz w:val="20"/>
              </w:rPr>
            </w:pPr>
            <w:r w:rsidRPr="00293DD6">
              <w:rPr>
                <w:rFonts w:cs="Arial"/>
                <w:sz w:val="20"/>
              </w:rPr>
              <w:t>Photolyis_Rates = camx_cb6_photorate.rpo_36km+tx_12k</w:t>
            </w:r>
          </w:p>
          <w:p w14:paraId="2BA9BD37" w14:textId="77777777" w:rsidR="005852F0" w:rsidRPr="00293DD6" w:rsidRDefault="005852F0" w:rsidP="00C657CB">
            <w:pPr>
              <w:spacing w:line="240" w:lineRule="auto"/>
              <w:ind w:left="509" w:hanging="509"/>
              <w:jc w:val="left"/>
              <w:rPr>
                <w:rFonts w:cs="Arial"/>
                <w:sz w:val="20"/>
              </w:rPr>
            </w:pPr>
            <w:r w:rsidRPr="00293DD6">
              <w:rPr>
                <w:rFonts w:cs="Arial"/>
                <w:sz w:val="20"/>
              </w:rPr>
              <w:t>m+tx_4km.tceq2zhang26a.2012AUG02.tuv48</w:t>
            </w:r>
          </w:p>
          <w:p w14:paraId="29CCAEFD" w14:textId="77777777" w:rsidR="005852F0" w:rsidRPr="00293DD6" w:rsidRDefault="005852F0" w:rsidP="00C657CB">
            <w:pPr>
              <w:spacing w:line="240" w:lineRule="auto"/>
              <w:ind w:left="509" w:hanging="509"/>
              <w:jc w:val="left"/>
              <w:rPr>
                <w:rFonts w:cs="Arial"/>
                <w:sz w:val="20"/>
              </w:rPr>
            </w:pPr>
            <w:r w:rsidRPr="00293DD6">
              <w:rPr>
                <w:rFonts w:cs="Arial"/>
                <w:sz w:val="20"/>
              </w:rPr>
              <w:t>Boundary_Conditions = camx_cb05_bc.geoschem.rpo_36km</w:t>
            </w:r>
          </w:p>
          <w:p w14:paraId="2C61E8BE" w14:textId="77777777" w:rsidR="005852F0" w:rsidRPr="00293DD6" w:rsidRDefault="005852F0" w:rsidP="00C657CB">
            <w:pPr>
              <w:spacing w:line="240" w:lineRule="auto"/>
              <w:ind w:left="509" w:hanging="509"/>
              <w:jc w:val="left"/>
              <w:rPr>
                <w:rFonts w:cs="Arial"/>
                <w:sz w:val="20"/>
              </w:rPr>
            </w:pPr>
            <w:r w:rsidRPr="00293DD6">
              <w:rPr>
                <w:rFonts w:cs="Arial"/>
                <w:sz w:val="20"/>
              </w:rPr>
              <w:t>Albedo_Haze_Ozone = camx_aho.rpo_36km+tx_12km+tx_4km.t</w:t>
            </w:r>
          </w:p>
          <w:p w14:paraId="432A89C7" w14:textId="77777777" w:rsidR="005852F0" w:rsidRPr="00293DD6" w:rsidRDefault="005852F0" w:rsidP="00C657CB">
            <w:pPr>
              <w:spacing w:line="240" w:lineRule="auto"/>
              <w:ind w:left="509" w:hanging="509"/>
              <w:jc w:val="left"/>
              <w:rPr>
                <w:rFonts w:cs="Arial"/>
                <w:sz w:val="20"/>
              </w:rPr>
            </w:pPr>
            <w:r w:rsidRPr="00293DD6">
              <w:rPr>
                <w:rFonts w:cs="Arial"/>
                <w:sz w:val="20"/>
              </w:rPr>
              <w:t>ceq2zhang26a.2012AUG02</w:t>
            </w:r>
          </w:p>
          <w:p w14:paraId="51F47F71" w14:textId="77777777" w:rsidR="005852F0" w:rsidRPr="00293DD6" w:rsidRDefault="005852F0" w:rsidP="00C657CB">
            <w:pPr>
              <w:spacing w:line="240" w:lineRule="auto"/>
              <w:ind w:left="509" w:hanging="509"/>
              <w:jc w:val="left"/>
              <w:rPr>
                <w:rFonts w:cs="Arial"/>
                <w:sz w:val="20"/>
              </w:rPr>
            </w:pPr>
            <w:r w:rsidRPr="00293DD6">
              <w:rPr>
                <w:rFonts w:cs="Arial"/>
                <w:sz w:val="20"/>
              </w:rPr>
              <w:t>Landuse_Grid(1) = camx_landuse.rpo_36km.tceq2zhang26a.lai2006jun</w:t>
            </w:r>
          </w:p>
          <w:p w14:paraId="2BC9FE53" w14:textId="77777777" w:rsidR="005852F0" w:rsidRPr="00293DD6" w:rsidRDefault="005852F0" w:rsidP="00C657CB">
            <w:pPr>
              <w:spacing w:line="240" w:lineRule="auto"/>
              <w:ind w:left="509" w:hanging="509"/>
              <w:jc w:val="left"/>
              <w:rPr>
                <w:rFonts w:cs="Arial"/>
                <w:sz w:val="20"/>
              </w:rPr>
            </w:pPr>
            <w:r w:rsidRPr="00293DD6">
              <w:rPr>
                <w:rFonts w:cs="Arial"/>
                <w:sz w:val="20"/>
              </w:rPr>
              <w:t>Landuse_Grid(2) = camx_landuse.tx_12km.tceq2zhang26a.lai2006jun</w:t>
            </w:r>
          </w:p>
          <w:p w14:paraId="7F2E7BAF" w14:textId="77777777" w:rsidR="005852F0" w:rsidRPr="00293DD6" w:rsidRDefault="005852F0" w:rsidP="00C657CB">
            <w:pPr>
              <w:spacing w:line="240" w:lineRule="auto"/>
              <w:ind w:left="509" w:hanging="509"/>
              <w:jc w:val="left"/>
              <w:rPr>
                <w:rFonts w:cs="Arial"/>
                <w:sz w:val="20"/>
              </w:rPr>
            </w:pPr>
            <w:r w:rsidRPr="00293DD6">
              <w:rPr>
                <w:rFonts w:cs="Arial"/>
                <w:sz w:val="20"/>
              </w:rPr>
              <w:t>Landuse_Grid(3) = camx_landuse.tx_4km.tceq2zhang26a.lai2006jun</w:t>
            </w:r>
          </w:p>
          <w:p w14:paraId="354BD7FE" w14:textId="77777777" w:rsidR="005852F0" w:rsidRPr="00293DD6" w:rsidRDefault="005852F0" w:rsidP="00C657CB">
            <w:pPr>
              <w:spacing w:line="240" w:lineRule="auto"/>
              <w:ind w:left="509" w:hanging="509"/>
              <w:jc w:val="left"/>
              <w:rPr>
                <w:rFonts w:cs="Arial"/>
                <w:sz w:val="20"/>
              </w:rPr>
            </w:pPr>
            <w:r w:rsidRPr="00293DD6">
              <w:rPr>
                <w:rFonts w:cs="Arial"/>
                <w:sz w:val="20"/>
              </w:rPr>
              <w:t>ZP_Grid(1) = camx_zp.rpo_36km.2006ep0ext_5layer_YSU_KF_WSM5.v32</w:t>
            </w:r>
          </w:p>
          <w:p w14:paraId="39AA0902" w14:textId="77777777" w:rsidR="005852F0" w:rsidRPr="00293DD6" w:rsidRDefault="005852F0" w:rsidP="00C657CB">
            <w:pPr>
              <w:spacing w:line="240" w:lineRule="auto"/>
              <w:ind w:left="509" w:hanging="509"/>
              <w:jc w:val="left"/>
              <w:rPr>
                <w:rFonts w:cs="Arial"/>
                <w:sz w:val="20"/>
              </w:rPr>
            </w:pPr>
            <w:r w:rsidRPr="00293DD6">
              <w:rPr>
                <w:rFonts w:cs="Arial"/>
                <w:sz w:val="20"/>
              </w:rPr>
              <w:t>ZP_Grid(2) = camx_zp.tx_12km.2006ep0ext_5layer_YSU_KF_WSM5.v32</w:t>
            </w:r>
          </w:p>
          <w:p w14:paraId="4B28747B" w14:textId="77777777" w:rsidR="005852F0" w:rsidRPr="00293DD6" w:rsidRDefault="005852F0" w:rsidP="00C657CB">
            <w:pPr>
              <w:spacing w:line="240" w:lineRule="auto"/>
              <w:ind w:left="509" w:hanging="509"/>
              <w:jc w:val="left"/>
              <w:rPr>
                <w:rFonts w:cs="Arial"/>
                <w:sz w:val="20"/>
              </w:rPr>
            </w:pPr>
            <w:r w:rsidRPr="00293DD6">
              <w:rPr>
                <w:rFonts w:cs="Arial"/>
                <w:sz w:val="20"/>
              </w:rPr>
              <w:t>ZP_Grid(3) = camx_zp.tx_4km.2006ep0ext_5layer_YSU_WSM6_3dsfc_fddats.v32</w:t>
            </w:r>
          </w:p>
          <w:p w14:paraId="6A097BF5" w14:textId="77777777" w:rsidR="005852F0" w:rsidRPr="00293DD6" w:rsidRDefault="005852F0" w:rsidP="00C657CB">
            <w:pPr>
              <w:spacing w:line="240" w:lineRule="auto"/>
              <w:ind w:left="509" w:hanging="509"/>
              <w:jc w:val="left"/>
              <w:rPr>
                <w:rFonts w:cs="Arial"/>
                <w:sz w:val="20"/>
              </w:rPr>
            </w:pPr>
            <w:r w:rsidRPr="00293DD6">
              <w:rPr>
                <w:rFonts w:cs="Arial"/>
                <w:sz w:val="20"/>
              </w:rPr>
              <w:t>Wind_Grid(1) = camx_wind.rpo_36km.2006ep0ext_5layer_YSU_KF_WSM5.v32</w:t>
            </w:r>
          </w:p>
          <w:p w14:paraId="08E547B7" w14:textId="77777777" w:rsidR="005852F0" w:rsidRPr="00293DD6" w:rsidRDefault="005852F0" w:rsidP="00C657CB">
            <w:pPr>
              <w:spacing w:line="240" w:lineRule="auto"/>
              <w:ind w:left="509" w:hanging="509"/>
              <w:jc w:val="left"/>
              <w:rPr>
                <w:rFonts w:cs="Arial"/>
                <w:sz w:val="20"/>
              </w:rPr>
            </w:pPr>
            <w:r w:rsidRPr="00293DD6">
              <w:rPr>
                <w:rFonts w:cs="Arial"/>
                <w:sz w:val="20"/>
              </w:rPr>
              <w:t>Wind_Grid(2) = camx_wind.tx_12km.2006ep0ext_5layer_YSU_KF_WSM5.v32</w:t>
            </w:r>
          </w:p>
          <w:p w14:paraId="5EFCE58F" w14:textId="77777777" w:rsidR="005852F0" w:rsidRPr="00293DD6" w:rsidRDefault="005852F0" w:rsidP="00C657CB">
            <w:pPr>
              <w:spacing w:line="240" w:lineRule="auto"/>
              <w:ind w:left="509" w:hanging="509"/>
              <w:jc w:val="left"/>
              <w:rPr>
                <w:rFonts w:cs="Arial"/>
                <w:sz w:val="20"/>
              </w:rPr>
            </w:pPr>
            <w:r w:rsidRPr="00293DD6">
              <w:rPr>
                <w:rFonts w:cs="Arial"/>
                <w:sz w:val="20"/>
              </w:rPr>
              <w:t>Wind_Grid(3) = camx_wind.tx_4km.2006ep0ext_5layer_YSU_WSM6_3dsfc_fddats.v32</w:t>
            </w:r>
          </w:p>
          <w:p w14:paraId="26FF93FD" w14:textId="77777777" w:rsidR="005852F0" w:rsidRPr="00293DD6" w:rsidRDefault="005852F0" w:rsidP="00C657CB">
            <w:pPr>
              <w:spacing w:line="240" w:lineRule="auto"/>
              <w:ind w:left="509" w:hanging="509"/>
              <w:jc w:val="left"/>
              <w:rPr>
                <w:rFonts w:cs="Arial"/>
                <w:sz w:val="20"/>
              </w:rPr>
            </w:pPr>
            <w:r w:rsidRPr="00293DD6">
              <w:rPr>
                <w:rFonts w:cs="Arial"/>
                <w:sz w:val="20"/>
              </w:rPr>
              <w:t>Temp_Grid(1) = camx_temp.rpo_36km.2006ep0ext_5layer_YSU_KF_WSM5.v32</w:t>
            </w:r>
          </w:p>
          <w:p w14:paraId="35DD201C" w14:textId="77777777" w:rsidR="005852F0" w:rsidRPr="00293DD6" w:rsidRDefault="005852F0" w:rsidP="00C657CB">
            <w:pPr>
              <w:spacing w:line="240" w:lineRule="auto"/>
              <w:ind w:left="509" w:hanging="509"/>
              <w:jc w:val="left"/>
              <w:rPr>
                <w:rFonts w:cs="Arial"/>
                <w:sz w:val="20"/>
              </w:rPr>
            </w:pPr>
            <w:r w:rsidRPr="00293DD6">
              <w:rPr>
                <w:rFonts w:cs="Arial"/>
                <w:sz w:val="20"/>
              </w:rPr>
              <w:t>Temp_Grid(2) = camx_temp.tx_12km.2006ep0ext_5layer_YSU_KF_WSM5.v32</w:t>
            </w:r>
          </w:p>
          <w:p w14:paraId="7F25ABC8" w14:textId="77777777" w:rsidR="005852F0" w:rsidRPr="00293DD6" w:rsidRDefault="005852F0" w:rsidP="00C657CB">
            <w:pPr>
              <w:spacing w:line="240" w:lineRule="auto"/>
              <w:ind w:left="509" w:hanging="509"/>
              <w:jc w:val="left"/>
              <w:rPr>
                <w:rFonts w:cs="Arial"/>
                <w:sz w:val="20"/>
              </w:rPr>
            </w:pPr>
            <w:r w:rsidRPr="00293DD6">
              <w:rPr>
                <w:rFonts w:cs="Arial"/>
                <w:sz w:val="20"/>
              </w:rPr>
              <w:t>Temp_Grid(3) = camx_temp.tx_4km.2006ep0ext_5layer_YSU_WSM6_3dsfc_fddats.v32',</w:t>
            </w:r>
          </w:p>
          <w:p w14:paraId="633C2126" w14:textId="77777777" w:rsidR="005852F0" w:rsidRPr="00293DD6" w:rsidRDefault="005852F0" w:rsidP="00C657CB">
            <w:pPr>
              <w:spacing w:line="240" w:lineRule="auto"/>
              <w:ind w:left="509" w:hanging="509"/>
              <w:jc w:val="left"/>
              <w:rPr>
                <w:rFonts w:cs="Arial"/>
                <w:sz w:val="20"/>
              </w:rPr>
            </w:pPr>
            <w:r w:rsidRPr="00293DD6">
              <w:rPr>
                <w:rFonts w:cs="Arial"/>
                <w:sz w:val="20"/>
              </w:rPr>
              <w:t>Vapor_Grid(1) = camx_hum.rpo_36km.2006ep0ext_5layer_YSU_KF_WSM5.v32',</w:t>
            </w:r>
          </w:p>
          <w:p w14:paraId="14D094A3" w14:textId="77777777" w:rsidR="005852F0" w:rsidRPr="00293DD6" w:rsidRDefault="005852F0" w:rsidP="00C657CB">
            <w:pPr>
              <w:spacing w:line="240" w:lineRule="auto"/>
              <w:ind w:left="509" w:hanging="509"/>
              <w:jc w:val="left"/>
              <w:rPr>
                <w:rFonts w:cs="Arial"/>
                <w:sz w:val="20"/>
              </w:rPr>
            </w:pPr>
            <w:r w:rsidRPr="00293DD6">
              <w:rPr>
                <w:rFonts w:cs="Arial"/>
                <w:sz w:val="20"/>
              </w:rPr>
              <w:t>Vapor_Grid(2) = camx_hum.tx_12km.2006ep0ext_5layer_YSU_KF_WSM5.v32',</w:t>
            </w:r>
          </w:p>
          <w:p w14:paraId="20E2DEEC" w14:textId="77777777" w:rsidR="005852F0" w:rsidRPr="00293DD6" w:rsidRDefault="005852F0" w:rsidP="00C657CB">
            <w:pPr>
              <w:spacing w:line="240" w:lineRule="auto"/>
              <w:ind w:left="509" w:hanging="509"/>
              <w:jc w:val="left"/>
              <w:rPr>
                <w:rFonts w:cs="Arial"/>
                <w:sz w:val="20"/>
              </w:rPr>
            </w:pPr>
            <w:r w:rsidRPr="00293DD6">
              <w:rPr>
                <w:rFonts w:cs="Arial"/>
                <w:sz w:val="20"/>
              </w:rPr>
              <w:t>Vapor_Grid(3) = camx_hum.tx_4km.2006ep0ext_5layer_YSU_WSM6_3dsfc_fddats.v32',</w:t>
            </w:r>
          </w:p>
          <w:p w14:paraId="3A8ED5EE" w14:textId="77777777" w:rsidR="005852F0" w:rsidRPr="00293DD6" w:rsidRDefault="005852F0" w:rsidP="00C657CB">
            <w:pPr>
              <w:spacing w:line="240" w:lineRule="auto"/>
              <w:ind w:left="509" w:hanging="509"/>
              <w:jc w:val="left"/>
              <w:rPr>
                <w:rFonts w:cs="Arial"/>
                <w:sz w:val="20"/>
              </w:rPr>
            </w:pPr>
            <w:r w:rsidRPr="00293DD6">
              <w:rPr>
                <w:rFonts w:cs="Arial"/>
                <w:sz w:val="20"/>
              </w:rPr>
              <w:t>Cloud_Grid(1) = camx_cr.rpo_36km.2006ep0ext_5layer_YSU_KF_WSM5.v32',</w:t>
            </w:r>
          </w:p>
          <w:p w14:paraId="14B1EF45" w14:textId="77777777" w:rsidR="005852F0" w:rsidRPr="00293DD6" w:rsidRDefault="005852F0" w:rsidP="00C657CB">
            <w:pPr>
              <w:spacing w:line="240" w:lineRule="auto"/>
              <w:ind w:left="509" w:hanging="509"/>
              <w:jc w:val="left"/>
              <w:rPr>
                <w:rFonts w:cs="Arial"/>
                <w:sz w:val="20"/>
              </w:rPr>
            </w:pPr>
            <w:r w:rsidRPr="00293DD6">
              <w:rPr>
                <w:rFonts w:cs="Arial"/>
                <w:sz w:val="20"/>
              </w:rPr>
              <w:t>Cloud_Grid(2) = camx_cr.tx_12km.2006ep0ext_5layer_YSU_KF_WSM5.v32',</w:t>
            </w:r>
          </w:p>
          <w:p w14:paraId="0934DB73" w14:textId="77777777" w:rsidR="005852F0" w:rsidRPr="00293DD6" w:rsidRDefault="005852F0" w:rsidP="00C657CB">
            <w:pPr>
              <w:spacing w:line="240" w:lineRule="auto"/>
              <w:ind w:left="509" w:hanging="509"/>
              <w:jc w:val="left"/>
              <w:rPr>
                <w:rFonts w:cs="Arial"/>
                <w:sz w:val="20"/>
              </w:rPr>
            </w:pPr>
            <w:r w:rsidRPr="00293DD6">
              <w:rPr>
                <w:rFonts w:cs="Arial"/>
                <w:sz w:val="20"/>
              </w:rPr>
              <w:t>Cloud_Grid(3) = camx_cr.tx_4km.2006ep0ext_5layer_YSU_WSM6_3dsfc_fddats.v32',</w:t>
            </w:r>
          </w:p>
          <w:p w14:paraId="4BD372CA" w14:textId="77777777" w:rsidR="005852F0" w:rsidRPr="00293DD6" w:rsidRDefault="005852F0" w:rsidP="00C657CB">
            <w:pPr>
              <w:spacing w:line="240" w:lineRule="auto"/>
              <w:ind w:left="509" w:hanging="509"/>
              <w:jc w:val="left"/>
              <w:rPr>
                <w:rFonts w:cs="Arial"/>
                <w:sz w:val="20"/>
              </w:rPr>
            </w:pPr>
            <w:r w:rsidRPr="00293DD6">
              <w:rPr>
                <w:rFonts w:cs="Arial"/>
                <w:sz w:val="20"/>
              </w:rPr>
              <w:t>Kv_Grid(1) = camx_kv.rpo_36km.2006ep0ext_5layer_YSU_KF_WSM5.YSU.v32.kv100',</w:t>
            </w:r>
          </w:p>
          <w:p w14:paraId="09E78913" w14:textId="77777777" w:rsidR="005852F0" w:rsidRPr="00293DD6" w:rsidRDefault="005852F0" w:rsidP="00C657CB">
            <w:pPr>
              <w:spacing w:line="240" w:lineRule="auto"/>
              <w:ind w:left="509" w:hanging="509"/>
              <w:jc w:val="left"/>
              <w:rPr>
                <w:rFonts w:cs="Arial"/>
                <w:sz w:val="20"/>
              </w:rPr>
            </w:pPr>
            <w:r w:rsidRPr="00293DD6">
              <w:rPr>
                <w:rFonts w:cs="Arial"/>
                <w:sz w:val="20"/>
              </w:rPr>
              <w:t>Kv_Grid(2) = camx_kv.tx_12km.2006ep0ext_5layer_YSU_KF_WSM5.YSU.v32.kv100',</w:t>
            </w:r>
          </w:p>
          <w:p w14:paraId="128261A4" w14:textId="77777777" w:rsidR="005852F0" w:rsidRPr="00293DD6" w:rsidRDefault="005852F0" w:rsidP="00C657CB">
            <w:pPr>
              <w:spacing w:line="240" w:lineRule="auto"/>
              <w:ind w:left="509" w:hanging="509"/>
              <w:jc w:val="left"/>
              <w:rPr>
                <w:rFonts w:cs="Arial"/>
                <w:sz w:val="20"/>
              </w:rPr>
            </w:pPr>
            <w:r w:rsidRPr="00293DD6">
              <w:rPr>
                <w:rFonts w:cs="Arial"/>
                <w:sz w:val="20"/>
              </w:rPr>
              <w:t xml:space="preserve"> Kv_Grid(3) = camx_kv.tx_4km.2006ep0ext_5layer_YSU_WSM6_3dsfc_fddats.YSU.v32.kv100',</w:t>
            </w:r>
          </w:p>
          <w:p w14:paraId="2EE88BD9" w14:textId="77777777" w:rsidR="005852F0" w:rsidRPr="00293DD6" w:rsidRDefault="005852F0" w:rsidP="00C657CB">
            <w:pPr>
              <w:spacing w:line="240" w:lineRule="auto"/>
              <w:ind w:left="509" w:hanging="509"/>
              <w:jc w:val="left"/>
              <w:rPr>
                <w:rFonts w:cs="Arial"/>
                <w:sz w:val="20"/>
              </w:rPr>
            </w:pPr>
            <w:r w:rsidRPr="00293DD6">
              <w:rPr>
                <w:rFonts w:cs="Arial"/>
                <w:sz w:val="20"/>
              </w:rPr>
              <w:t>Emiss_Grid(1) = camx_cb6p_ei_lo.rider8.bl06_06jun.reg2a.rpo_36km',</w:t>
            </w:r>
          </w:p>
          <w:p w14:paraId="2A49D14F" w14:textId="77777777" w:rsidR="005852F0" w:rsidRPr="00293DD6" w:rsidRDefault="005852F0" w:rsidP="00C657CB">
            <w:pPr>
              <w:spacing w:line="240" w:lineRule="auto"/>
              <w:ind w:left="509" w:hanging="509"/>
              <w:jc w:val="left"/>
              <w:rPr>
                <w:rFonts w:cs="Arial"/>
                <w:sz w:val="20"/>
              </w:rPr>
            </w:pPr>
            <w:r w:rsidRPr="00293DD6">
              <w:rPr>
                <w:rFonts w:cs="Arial"/>
                <w:sz w:val="20"/>
              </w:rPr>
              <w:t>Emiss_Grid(2) = lo_emiss.bio.tx_12km.cb6.bl.06jun.reg1.tx_12km',</w:t>
            </w:r>
          </w:p>
          <w:p w14:paraId="6CEF967E" w14:textId="77777777" w:rsidR="005852F0" w:rsidRDefault="005852F0" w:rsidP="00C657CB">
            <w:pPr>
              <w:spacing w:line="240" w:lineRule="auto"/>
              <w:ind w:left="509" w:hanging="509"/>
              <w:jc w:val="left"/>
              <w:rPr>
                <w:rFonts w:cs="Arial"/>
                <w:sz w:val="20"/>
              </w:rPr>
            </w:pPr>
            <w:r w:rsidRPr="00293DD6">
              <w:rPr>
                <w:rFonts w:cs="Arial"/>
                <w:sz w:val="20"/>
              </w:rPr>
              <w:t>Emiss_Grid(3) = lo_emiss.bio.tx_4km.cb6.AACOG.06jun.reg1.tx_4km',</w:t>
            </w:r>
          </w:p>
          <w:p w14:paraId="3E6D54F6" w14:textId="77777777" w:rsidR="00C877AC" w:rsidRPr="00C877AC" w:rsidRDefault="00C877AC" w:rsidP="00C877AC">
            <w:p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cs="Arial"/>
                <w:color w:val="000000"/>
                <w:sz w:val="20"/>
              </w:rPr>
            </w:pPr>
            <w:r w:rsidRPr="00293DD6">
              <w:rPr>
                <w:rFonts w:cs="Arial"/>
                <w:color w:val="000000"/>
                <w:sz w:val="20"/>
              </w:rPr>
              <w:t>Local Emission Inventory = Local San Antonio-New Braunfels MSA emission data including construction equipment, landfill equipment, quarry equipment, agricultural tractors, combines, commercial airports, point sources, and heavy duty truck idling</w:t>
            </w:r>
          </w:p>
        </w:tc>
      </w:tr>
      <w:tr w:rsidR="00293DD6" w14:paraId="2DCB85B5" w14:textId="77777777" w:rsidTr="00D73875">
        <w:trPr>
          <w:jc w:val="center"/>
        </w:trPr>
        <w:tc>
          <w:tcPr>
            <w:tcW w:w="973" w:type="dxa"/>
          </w:tcPr>
          <w:p w14:paraId="44A7AC3C" w14:textId="77777777" w:rsidR="00293DD6" w:rsidRPr="00293DD6" w:rsidRDefault="00293DD6" w:rsidP="00C657CB">
            <w:pPr>
              <w:spacing w:line="240" w:lineRule="auto"/>
              <w:jc w:val="left"/>
              <w:rPr>
                <w:rFonts w:cs="Arial"/>
                <w:sz w:val="20"/>
              </w:rPr>
            </w:pPr>
            <w:r w:rsidRPr="00293DD6">
              <w:rPr>
                <w:rFonts w:cs="Arial"/>
                <w:sz w:val="20"/>
              </w:rPr>
              <w:t>2</w:t>
            </w:r>
          </w:p>
        </w:tc>
        <w:tc>
          <w:tcPr>
            <w:tcW w:w="1230" w:type="dxa"/>
          </w:tcPr>
          <w:p w14:paraId="6F875DAC" w14:textId="77777777" w:rsidR="00293DD6" w:rsidRPr="00293DD6" w:rsidRDefault="00293DD6" w:rsidP="00293DD6">
            <w:pPr>
              <w:spacing w:line="240" w:lineRule="auto"/>
              <w:ind w:left="-9"/>
              <w:jc w:val="left"/>
              <w:rPr>
                <w:rFonts w:cs="Arial"/>
                <w:sz w:val="20"/>
              </w:rPr>
            </w:pPr>
            <w:r w:rsidRPr="00293DD6">
              <w:rPr>
                <w:rFonts w:cs="Arial"/>
                <w:sz w:val="20"/>
              </w:rPr>
              <w:t>Base Case TCEQ Run 5</w:t>
            </w:r>
          </w:p>
        </w:tc>
        <w:tc>
          <w:tcPr>
            <w:tcW w:w="1142" w:type="dxa"/>
          </w:tcPr>
          <w:p w14:paraId="3721948F" w14:textId="77777777" w:rsidR="00293DD6" w:rsidRPr="00293DD6" w:rsidRDefault="00293DD6" w:rsidP="00293DD6">
            <w:pPr>
              <w:spacing w:line="240" w:lineRule="auto"/>
              <w:ind w:left="-58"/>
              <w:jc w:val="left"/>
              <w:rPr>
                <w:rFonts w:cs="Arial"/>
                <w:sz w:val="20"/>
              </w:rPr>
            </w:pPr>
            <w:r w:rsidRPr="00293DD6">
              <w:rPr>
                <w:rFonts w:cs="Arial"/>
                <w:sz w:val="20"/>
              </w:rPr>
              <w:t>2006</w:t>
            </w:r>
          </w:p>
        </w:tc>
        <w:tc>
          <w:tcPr>
            <w:tcW w:w="1135" w:type="dxa"/>
          </w:tcPr>
          <w:p w14:paraId="1E4CFC35" w14:textId="77777777" w:rsidR="00293DD6" w:rsidRPr="00293DD6" w:rsidRDefault="00293DD6" w:rsidP="00293DD6">
            <w:pPr>
              <w:spacing w:line="240" w:lineRule="auto"/>
              <w:ind w:left="-82"/>
              <w:jc w:val="left"/>
              <w:rPr>
                <w:rFonts w:cs="Arial"/>
                <w:sz w:val="20"/>
              </w:rPr>
            </w:pPr>
            <w:r w:rsidRPr="00293DD6">
              <w:rPr>
                <w:rFonts w:cs="Arial"/>
                <w:sz w:val="20"/>
              </w:rPr>
              <w:t>05/28/2015</w:t>
            </w:r>
          </w:p>
        </w:tc>
        <w:tc>
          <w:tcPr>
            <w:tcW w:w="1300" w:type="dxa"/>
          </w:tcPr>
          <w:p w14:paraId="0A7430F5" w14:textId="77777777" w:rsidR="00293DD6" w:rsidRPr="00293DD6" w:rsidRDefault="00293DD6" w:rsidP="00293DD6">
            <w:pPr>
              <w:spacing w:line="240" w:lineRule="auto"/>
              <w:ind w:left="-39"/>
              <w:jc w:val="left"/>
              <w:rPr>
                <w:rFonts w:cs="Arial"/>
                <w:sz w:val="20"/>
              </w:rPr>
            </w:pPr>
          </w:p>
        </w:tc>
        <w:tc>
          <w:tcPr>
            <w:tcW w:w="8815" w:type="dxa"/>
          </w:tcPr>
          <w:p w14:paraId="2686E738" w14:textId="77777777" w:rsidR="00293DD6" w:rsidRDefault="00293DD6" w:rsidP="00C657CB">
            <w:pPr>
              <w:spacing w:line="240" w:lineRule="auto"/>
              <w:jc w:val="left"/>
              <w:rPr>
                <w:rFonts w:cs="Arial"/>
                <w:sz w:val="20"/>
              </w:rPr>
            </w:pPr>
            <w:r>
              <w:rPr>
                <w:rFonts w:cs="Arial"/>
                <w:sz w:val="20"/>
              </w:rPr>
              <w:t>Same as Run 1 but</w:t>
            </w:r>
          </w:p>
          <w:p w14:paraId="20611C5F" w14:textId="77777777" w:rsidR="00C877AC" w:rsidRDefault="00C877AC" w:rsidP="00C877AC">
            <w:pPr>
              <w:spacing w:line="240" w:lineRule="auto"/>
              <w:ind w:left="509" w:hanging="509"/>
              <w:jc w:val="left"/>
              <w:rPr>
                <w:rFonts w:cs="Arial"/>
                <w:sz w:val="20"/>
              </w:rPr>
            </w:pPr>
            <w:r w:rsidRPr="00293DD6">
              <w:rPr>
                <w:rFonts w:cs="Arial"/>
                <w:sz w:val="20"/>
              </w:rPr>
              <w:t>Camx</w:t>
            </w:r>
            <w:r>
              <w:rPr>
                <w:rFonts w:cs="Arial"/>
                <w:sz w:val="20"/>
              </w:rPr>
              <w:t>6.0</w:t>
            </w:r>
          </w:p>
          <w:p w14:paraId="488A37DC" w14:textId="77777777" w:rsidR="00C877AC" w:rsidRDefault="00C877AC" w:rsidP="00C877AC">
            <w:pPr>
              <w:spacing w:line="240" w:lineRule="auto"/>
              <w:ind w:left="509" w:hanging="509"/>
              <w:jc w:val="left"/>
              <w:rPr>
                <w:rFonts w:cs="Arial"/>
                <w:sz w:val="20"/>
              </w:rPr>
            </w:pPr>
            <w:r>
              <w:rPr>
                <w:rFonts w:cs="Arial"/>
                <w:sz w:val="20"/>
              </w:rPr>
              <w:t>EPS3 version 2 to process the emissions</w:t>
            </w:r>
          </w:p>
          <w:p w14:paraId="798DDA78" w14:textId="77777777" w:rsidR="00C877AC" w:rsidRPr="00293DD6" w:rsidRDefault="00C877AC" w:rsidP="00C877AC">
            <w:pPr>
              <w:spacing w:line="240" w:lineRule="auto"/>
              <w:ind w:left="509" w:hanging="509"/>
              <w:jc w:val="left"/>
              <w:rPr>
                <w:rFonts w:cs="Arial"/>
                <w:sz w:val="20"/>
              </w:rPr>
            </w:pPr>
            <w:r w:rsidRPr="00293DD6">
              <w:rPr>
                <w:rFonts w:cs="Arial"/>
                <w:sz w:val="20"/>
              </w:rPr>
              <w:t xml:space="preserve">Chemistry_Parameters = </w:t>
            </w:r>
            <w:r w:rsidRPr="00C877AC">
              <w:rPr>
                <w:rFonts w:cs="Arial"/>
                <w:sz w:val="20"/>
              </w:rPr>
              <w:t>CAMx6.0.chemparam.7'</w:t>
            </w:r>
          </w:p>
          <w:p w14:paraId="52032ED8" w14:textId="77777777" w:rsidR="00C877AC" w:rsidRDefault="00C877AC" w:rsidP="00C877AC">
            <w:pPr>
              <w:spacing w:line="240" w:lineRule="auto"/>
              <w:ind w:left="509" w:hanging="509"/>
              <w:jc w:val="left"/>
              <w:rPr>
                <w:rFonts w:cs="Arial"/>
                <w:sz w:val="20"/>
              </w:rPr>
            </w:pPr>
            <w:r w:rsidRPr="00293DD6">
              <w:rPr>
                <w:rFonts w:cs="Arial"/>
                <w:sz w:val="20"/>
              </w:rPr>
              <w:t xml:space="preserve">Photolyis_Rates = </w:t>
            </w:r>
            <w:r w:rsidRPr="00C877AC">
              <w:rPr>
                <w:rFonts w:cs="Arial"/>
                <w:sz w:val="20"/>
              </w:rPr>
              <w:t>camx6_cb6_tuv.20</w:t>
            </w:r>
            <w:r>
              <w:rPr>
                <w:rFonts w:cs="Arial"/>
                <w:sz w:val="20"/>
              </w:rPr>
              <w:t>060528.rpo_36km.2013MAY08.tuv48</w:t>
            </w:r>
          </w:p>
          <w:p w14:paraId="5F28FB0B" w14:textId="77777777" w:rsidR="00C877AC" w:rsidRPr="00293DD6" w:rsidRDefault="00C877AC" w:rsidP="00C877AC">
            <w:pPr>
              <w:spacing w:line="240" w:lineRule="auto"/>
              <w:ind w:left="509" w:hanging="509"/>
              <w:jc w:val="left"/>
              <w:rPr>
                <w:rFonts w:cs="Arial"/>
                <w:sz w:val="20"/>
              </w:rPr>
            </w:pPr>
            <w:r w:rsidRPr="00293DD6">
              <w:rPr>
                <w:rFonts w:cs="Arial"/>
                <w:sz w:val="20"/>
              </w:rPr>
              <w:t xml:space="preserve">Boundary_Conditions = </w:t>
            </w:r>
            <w:r w:rsidRPr="00C877AC">
              <w:rPr>
                <w:rFonts w:cs="Arial"/>
                <w:sz w:val="20"/>
              </w:rPr>
              <w:t>camx_cb0</w:t>
            </w:r>
            <w:r>
              <w:rPr>
                <w:rFonts w:cs="Arial"/>
                <w:sz w:val="20"/>
              </w:rPr>
              <w:t>5_bc.20060528.geoschem.rpo_36km</w:t>
            </w:r>
          </w:p>
          <w:p w14:paraId="4233C863" w14:textId="77777777" w:rsidR="00C877AC" w:rsidRDefault="00D70215" w:rsidP="00C877AC">
            <w:pPr>
              <w:spacing w:line="240" w:lineRule="auto"/>
              <w:ind w:left="509" w:hanging="509"/>
              <w:jc w:val="left"/>
              <w:rPr>
                <w:rFonts w:cs="Arial"/>
                <w:sz w:val="20"/>
              </w:rPr>
            </w:pPr>
            <w:r>
              <w:rPr>
                <w:rFonts w:cs="Arial"/>
                <w:sz w:val="20"/>
              </w:rPr>
              <w:t xml:space="preserve">Ozone_Column </w:t>
            </w:r>
            <w:r w:rsidR="00C877AC" w:rsidRPr="00C877AC">
              <w:rPr>
                <w:rFonts w:cs="Arial"/>
                <w:sz w:val="20"/>
              </w:rPr>
              <w:t>= camx6_</w:t>
            </w:r>
            <w:r>
              <w:rPr>
                <w:rFonts w:cs="Arial"/>
                <w:sz w:val="20"/>
              </w:rPr>
              <w:t>o3c.20060528.rpo_36km.2013MAY0</w:t>
            </w:r>
          </w:p>
          <w:p w14:paraId="579B4D50" w14:textId="77777777" w:rsidR="00D70215" w:rsidRPr="00D70215" w:rsidRDefault="00D70215" w:rsidP="00D70215">
            <w:pPr>
              <w:spacing w:line="240" w:lineRule="auto"/>
              <w:ind w:left="509" w:hanging="509"/>
              <w:jc w:val="left"/>
              <w:rPr>
                <w:rFonts w:cs="Arial"/>
                <w:sz w:val="20"/>
              </w:rPr>
            </w:pPr>
            <w:r w:rsidRPr="00D70215">
              <w:rPr>
                <w:rFonts w:cs="Arial"/>
                <w:sz w:val="20"/>
              </w:rPr>
              <w:t>Surface_Grid(1) =</w:t>
            </w:r>
            <w:r>
              <w:rPr>
                <w:rFonts w:cs="Arial"/>
                <w:sz w:val="20"/>
              </w:rPr>
              <w:t xml:space="preserve"> </w:t>
            </w:r>
            <w:r w:rsidRPr="00D70215">
              <w:rPr>
                <w:rFonts w:cs="Arial"/>
                <w:sz w:val="20"/>
              </w:rPr>
              <w:t>camx6_landuse.rp</w:t>
            </w:r>
            <w:r>
              <w:rPr>
                <w:rFonts w:cs="Arial"/>
                <w:sz w:val="20"/>
              </w:rPr>
              <w:t>o_36km.tceq2zhang26a.lai200606</w:t>
            </w:r>
          </w:p>
          <w:p w14:paraId="7BF1DD9C" w14:textId="77777777" w:rsidR="00D70215" w:rsidRPr="00D70215" w:rsidRDefault="00D70215" w:rsidP="00D70215">
            <w:pPr>
              <w:spacing w:line="240" w:lineRule="auto"/>
              <w:ind w:left="509" w:hanging="509"/>
              <w:jc w:val="left"/>
              <w:rPr>
                <w:rFonts w:cs="Arial"/>
                <w:sz w:val="20"/>
              </w:rPr>
            </w:pPr>
            <w:r w:rsidRPr="00D70215">
              <w:rPr>
                <w:rFonts w:cs="Arial"/>
                <w:sz w:val="20"/>
              </w:rPr>
              <w:t xml:space="preserve"> Met3D_Grid(1) = camx6_met3d.2006_5</w:t>
            </w:r>
            <w:r>
              <w:rPr>
                <w:rFonts w:cs="Arial"/>
                <w:sz w:val="20"/>
              </w:rPr>
              <w:t>layer_YSU_KF_WSM5.rpo_36km.v33</w:t>
            </w:r>
          </w:p>
          <w:p w14:paraId="08CFAAED" w14:textId="77777777" w:rsidR="00D70215" w:rsidRPr="00D70215" w:rsidRDefault="00D70215" w:rsidP="00D70215">
            <w:pPr>
              <w:spacing w:line="240" w:lineRule="auto"/>
              <w:ind w:left="509" w:hanging="509"/>
              <w:jc w:val="left"/>
              <w:rPr>
                <w:rFonts w:cs="Arial"/>
                <w:sz w:val="20"/>
              </w:rPr>
            </w:pPr>
            <w:r>
              <w:rPr>
                <w:rFonts w:cs="Arial"/>
                <w:sz w:val="20"/>
              </w:rPr>
              <w:t xml:space="preserve"> Met2D_Grid(1) </w:t>
            </w:r>
            <w:r w:rsidRPr="00D70215">
              <w:rPr>
                <w:rFonts w:cs="Arial"/>
                <w:sz w:val="20"/>
              </w:rPr>
              <w:t xml:space="preserve">= </w:t>
            </w:r>
            <w:r>
              <w:rPr>
                <w:rFonts w:cs="Arial"/>
                <w:sz w:val="20"/>
              </w:rPr>
              <w:t>camx6_met2d</w:t>
            </w:r>
            <w:r w:rsidRPr="00D70215">
              <w:rPr>
                <w:rFonts w:cs="Arial"/>
                <w:sz w:val="20"/>
              </w:rPr>
              <w:t>.2006_5</w:t>
            </w:r>
            <w:r>
              <w:rPr>
                <w:rFonts w:cs="Arial"/>
                <w:sz w:val="20"/>
              </w:rPr>
              <w:t>layer_YSU_KF_WSM5.rpo_36km.v33</w:t>
            </w:r>
          </w:p>
          <w:p w14:paraId="21DD0650" w14:textId="77777777" w:rsidR="00D70215" w:rsidRPr="00D70215" w:rsidRDefault="00D70215" w:rsidP="00D70215">
            <w:pPr>
              <w:spacing w:line="240" w:lineRule="auto"/>
              <w:ind w:left="509" w:hanging="509"/>
              <w:jc w:val="left"/>
              <w:rPr>
                <w:rFonts w:cs="Arial"/>
                <w:sz w:val="20"/>
              </w:rPr>
            </w:pPr>
            <w:r>
              <w:rPr>
                <w:rFonts w:cs="Arial"/>
                <w:sz w:val="20"/>
              </w:rPr>
              <w:t xml:space="preserve"> Vdiff_Grid(1)</w:t>
            </w:r>
            <w:r w:rsidRPr="00D70215">
              <w:rPr>
                <w:rFonts w:cs="Arial"/>
                <w:sz w:val="20"/>
              </w:rPr>
              <w:t xml:space="preserve">  = </w:t>
            </w:r>
            <w:r>
              <w:rPr>
                <w:rFonts w:cs="Arial"/>
                <w:sz w:val="20"/>
              </w:rPr>
              <w:t>camx6_kv</w:t>
            </w:r>
            <w:r w:rsidRPr="00D70215">
              <w:rPr>
                <w:rFonts w:cs="Arial"/>
                <w:sz w:val="20"/>
              </w:rPr>
              <w:t>.2006_5layer_YSU_KF_WSM5.rpo_36km.v33.YS</w:t>
            </w:r>
            <w:r>
              <w:rPr>
                <w:rFonts w:cs="Arial"/>
                <w:sz w:val="20"/>
              </w:rPr>
              <w:t>U.kv100</w:t>
            </w:r>
          </w:p>
          <w:p w14:paraId="3747F817" w14:textId="77777777" w:rsidR="00D70215" w:rsidRPr="00D70215" w:rsidRDefault="00D70215" w:rsidP="00D70215">
            <w:pPr>
              <w:spacing w:line="240" w:lineRule="auto"/>
              <w:ind w:left="509" w:hanging="509"/>
              <w:jc w:val="left"/>
              <w:rPr>
                <w:rFonts w:cs="Arial"/>
                <w:sz w:val="20"/>
              </w:rPr>
            </w:pPr>
            <w:r>
              <w:rPr>
                <w:rFonts w:cs="Arial"/>
                <w:sz w:val="20"/>
              </w:rPr>
              <w:t xml:space="preserve"> Cloud_Grid(1) </w:t>
            </w:r>
            <w:r w:rsidRPr="00D70215">
              <w:rPr>
                <w:rFonts w:cs="Arial"/>
                <w:sz w:val="20"/>
              </w:rPr>
              <w:t xml:space="preserve">= </w:t>
            </w:r>
            <w:r>
              <w:rPr>
                <w:rFonts w:cs="Arial"/>
                <w:sz w:val="20"/>
              </w:rPr>
              <w:t>camx6_cr</w:t>
            </w:r>
            <w:r w:rsidRPr="00D70215">
              <w:rPr>
                <w:rFonts w:cs="Arial"/>
                <w:sz w:val="20"/>
              </w:rPr>
              <w:t>.2006_5</w:t>
            </w:r>
            <w:r>
              <w:rPr>
                <w:rFonts w:cs="Arial"/>
                <w:sz w:val="20"/>
              </w:rPr>
              <w:t>layer_YSU_KF_WSM5.rpo_36km.v33</w:t>
            </w:r>
          </w:p>
          <w:p w14:paraId="5F0559B4" w14:textId="77777777" w:rsidR="00D70215" w:rsidRPr="00D70215" w:rsidRDefault="00D70215" w:rsidP="00D70215">
            <w:pPr>
              <w:spacing w:line="240" w:lineRule="auto"/>
              <w:ind w:left="509" w:hanging="509"/>
              <w:jc w:val="left"/>
              <w:rPr>
                <w:rFonts w:cs="Arial"/>
                <w:sz w:val="20"/>
              </w:rPr>
            </w:pPr>
            <w:r>
              <w:rPr>
                <w:rFonts w:cs="Arial"/>
                <w:sz w:val="20"/>
              </w:rPr>
              <w:t xml:space="preserve"> Emiss_Grid(1) = lo_emiss.bio.tx_36km.cb6.bl.06jun.reg1.tx_36km</w:t>
            </w:r>
          </w:p>
          <w:p w14:paraId="6B4F35F0" w14:textId="77777777" w:rsidR="00D70215" w:rsidRPr="00D70215" w:rsidRDefault="00D70215" w:rsidP="00D70215">
            <w:pPr>
              <w:spacing w:line="240" w:lineRule="auto"/>
              <w:ind w:left="509" w:hanging="509"/>
              <w:jc w:val="left"/>
              <w:rPr>
                <w:rFonts w:cs="Arial"/>
                <w:sz w:val="20"/>
              </w:rPr>
            </w:pPr>
            <w:r w:rsidRPr="00D70215">
              <w:rPr>
                <w:rFonts w:cs="Arial"/>
                <w:sz w:val="20"/>
              </w:rPr>
              <w:t xml:space="preserve"> Surface_Grid(2) = camx6_landuse.t</w:t>
            </w:r>
            <w:r>
              <w:rPr>
                <w:rFonts w:cs="Arial"/>
                <w:sz w:val="20"/>
              </w:rPr>
              <w:t>x_12km.tceq2zhang26a.lai200606</w:t>
            </w:r>
          </w:p>
          <w:p w14:paraId="58D53970" w14:textId="77777777" w:rsidR="00D70215" w:rsidRPr="00D70215" w:rsidRDefault="00D70215" w:rsidP="00D70215">
            <w:pPr>
              <w:spacing w:line="240" w:lineRule="auto"/>
              <w:ind w:left="509" w:hanging="509"/>
              <w:jc w:val="left"/>
              <w:rPr>
                <w:rFonts w:cs="Arial"/>
                <w:sz w:val="20"/>
              </w:rPr>
            </w:pPr>
            <w:r>
              <w:rPr>
                <w:rFonts w:cs="Arial"/>
                <w:sz w:val="20"/>
              </w:rPr>
              <w:t xml:space="preserve"> Met3D_Grid(2) </w:t>
            </w:r>
            <w:r w:rsidRPr="00D70215">
              <w:rPr>
                <w:rFonts w:cs="Arial"/>
                <w:sz w:val="20"/>
              </w:rPr>
              <w:t xml:space="preserve">= </w:t>
            </w:r>
            <w:r>
              <w:rPr>
                <w:rFonts w:cs="Arial"/>
                <w:sz w:val="20"/>
              </w:rPr>
              <w:t>camx6_met3d</w:t>
            </w:r>
            <w:r w:rsidRPr="00D70215">
              <w:rPr>
                <w:rFonts w:cs="Arial"/>
                <w:sz w:val="20"/>
              </w:rPr>
              <w:t>.2006_</w:t>
            </w:r>
            <w:r>
              <w:rPr>
                <w:rFonts w:cs="Arial"/>
                <w:sz w:val="20"/>
              </w:rPr>
              <w:t>5layer_YSU_KF_WSM5.tx_12km.v33</w:t>
            </w:r>
          </w:p>
          <w:p w14:paraId="07096445" w14:textId="77777777" w:rsidR="00D70215" w:rsidRPr="00D70215" w:rsidRDefault="00D70215" w:rsidP="00D70215">
            <w:pPr>
              <w:spacing w:line="240" w:lineRule="auto"/>
              <w:ind w:left="509" w:hanging="509"/>
              <w:jc w:val="left"/>
              <w:rPr>
                <w:rFonts w:cs="Arial"/>
                <w:sz w:val="20"/>
              </w:rPr>
            </w:pPr>
            <w:r>
              <w:rPr>
                <w:rFonts w:cs="Arial"/>
                <w:sz w:val="20"/>
              </w:rPr>
              <w:t xml:space="preserve"> Met2D_Grid(2) = camx6_met2d</w:t>
            </w:r>
            <w:r w:rsidRPr="00D70215">
              <w:rPr>
                <w:rFonts w:cs="Arial"/>
                <w:sz w:val="20"/>
              </w:rPr>
              <w:t>.2006_5layer_YSU_KF_</w:t>
            </w:r>
            <w:r>
              <w:rPr>
                <w:rFonts w:cs="Arial"/>
                <w:sz w:val="20"/>
              </w:rPr>
              <w:t>WSM5.tx_12km.v33</w:t>
            </w:r>
          </w:p>
          <w:p w14:paraId="0E5851BC" w14:textId="77777777" w:rsidR="00D70215" w:rsidRPr="00D70215" w:rsidRDefault="00D70215" w:rsidP="00D70215">
            <w:pPr>
              <w:spacing w:line="240" w:lineRule="auto"/>
              <w:ind w:left="509" w:hanging="509"/>
              <w:jc w:val="left"/>
              <w:rPr>
                <w:rFonts w:cs="Arial"/>
                <w:sz w:val="20"/>
              </w:rPr>
            </w:pPr>
            <w:r>
              <w:rPr>
                <w:rFonts w:cs="Arial"/>
                <w:sz w:val="20"/>
              </w:rPr>
              <w:t xml:space="preserve"> Vdiff_Grid(2)</w:t>
            </w:r>
            <w:r w:rsidRPr="00D70215">
              <w:rPr>
                <w:rFonts w:cs="Arial"/>
                <w:sz w:val="20"/>
              </w:rPr>
              <w:t xml:space="preserve"> = </w:t>
            </w:r>
            <w:r>
              <w:rPr>
                <w:rFonts w:cs="Arial"/>
                <w:sz w:val="20"/>
              </w:rPr>
              <w:t>camx6_kv</w:t>
            </w:r>
            <w:r w:rsidRPr="00D70215">
              <w:rPr>
                <w:rFonts w:cs="Arial"/>
                <w:sz w:val="20"/>
              </w:rPr>
              <w:t>.2006_5layer_YSU</w:t>
            </w:r>
            <w:r>
              <w:rPr>
                <w:rFonts w:cs="Arial"/>
                <w:sz w:val="20"/>
              </w:rPr>
              <w:t>_KF_WSM5.tx_12km.v33.YSU.kv100</w:t>
            </w:r>
          </w:p>
          <w:p w14:paraId="6D444248" w14:textId="77777777" w:rsidR="00D70215" w:rsidRPr="00D70215" w:rsidRDefault="00D70215" w:rsidP="00D70215">
            <w:pPr>
              <w:spacing w:line="240" w:lineRule="auto"/>
              <w:ind w:left="509" w:hanging="509"/>
              <w:jc w:val="left"/>
              <w:rPr>
                <w:rFonts w:cs="Arial"/>
                <w:sz w:val="20"/>
              </w:rPr>
            </w:pPr>
            <w:r>
              <w:rPr>
                <w:rFonts w:cs="Arial"/>
                <w:sz w:val="20"/>
              </w:rPr>
              <w:t xml:space="preserve"> Cloud_Grid(2)</w:t>
            </w:r>
            <w:r w:rsidRPr="00D70215">
              <w:rPr>
                <w:rFonts w:cs="Arial"/>
                <w:sz w:val="20"/>
              </w:rPr>
              <w:t xml:space="preserve"> = </w:t>
            </w:r>
            <w:r>
              <w:rPr>
                <w:rFonts w:cs="Arial"/>
                <w:sz w:val="20"/>
              </w:rPr>
              <w:t>camx6_cr</w:t>
            </w:r>
            <w:r w:rsidRPr="00D70215">
              <w:rPr>
                <w:rFonts w:cs="Arial"/>
                <w:sz w:val="20"/>
              </w:rPr>
              <w:t>.2006_</w:t>
            </w:r>
            <w:r>
              <w:rPr>
                <w:rFonts w:cs="Arial"/>
                <w:sz w:val="20"/>
              </w:rPr>
              <w:t>5layer_YSU_KF_WSM5.tx_12km.v33</w:t>
            </w:r>
          </w:p>
          <w:p w14:paraId="6EAFABB4" w14:textId="77777777" w:rsidR="00D70215" w:rsidRPr="00D70215" w:rsidRDefault="00D73875" w:rsidP="00D70215">
            <w:pPr>
              <w:spacing w:line="240" w:lineRule="auto"/>
              <w:ind w:left="509" w:hanging="509"/>
              <w:jc w:val="left"/>
              <w:rPr>
                <w:rFonts w:cs="Arial"/>
                <w:sz w:val="20"/>
              </w:rPr>
            </w:pPr>
            <w:r>
              <w:rPr>
                <w:rFonts w:cs="Arial"/>
                <w:sz w:val="20"/>
              </w:rPr>
              <w:t xml:space="preserve"> Emiss_Grid(2) </w:t>
            </w:r>
            <w:r w:rsidR="00D70215" w:rsidRPr="00D70215">
              <w:rPr>
                <w:rFonts w:cs="Arial"/>
                <w:sz w:val="20"/>
              </w:rPr>
              <w:t xml:space="preserve">= </w:t>
            </w:r>
            <w:r w:rsidR="00D70215">
              <w:rPr>
                <w:rFonts w:cs="Arial"/>
                <w:sz w:val="20"/>
              </w:rPr>
              <w:t>lo_emiss.bio.tx_12km.cb6.bl.06jun.reg1.tx_12km</w:t>
            </w:r>
          </w:p>
          <w:p w14:paraId="645B19CA" w14:textId="77777777" w:rsidR="00D70215" w:rsidRPr="00D70215" w:rsidRDefault="00D70215" w:rsidP="00D70215">
            <w:pPr>
              <w:spacing w:line="240" w:lineRule="auto"/>
              <w:ind w:left="509" w:hanging="509"/>
              <w:jc w:val="left"/>
              <w:rPr>
                <w:rFonts w:cs="Arial"/>
                <w:sz w:val="20"/>
              </w:rPr>
            </w:pPr>
            <w:r w:rsidRPr="00D70215">
              <w:rPr>
                <w:rFonts w:cs="Arial"/>
                <w:sz w:val="20"/>
              </w:rPr>
              <w:t xml:space="preserve"> Surface_Grid(3) = camx6_landuse.</w:t>
            </w:r>
            <w:r>
              <w:rPr>
                <w:rFonts w:cs="Arial"/>
                <w:sz w:val="20"/>
              </w:rPr>
              <w:t>tx_4km.tceq2zhang26a.lai200606</w:t>
            </w:r>
          </w:p>
          <w:p w14:paraId="15F94EE6" w14:textId="77777777" w:rsidR="00D70215" w:rsidRPr="00D70215" w:rsidRDefault="00D70215" w:rsidP="00D70215">
            <w:pPr>
              <w:spacing w:line="240" w:lineRule="auto"/>
              <w:ind w:left="509" w:hanging="509"/>
              <w:jc w:val="left"/>
              <w:rPr>
                <w:rFonts w:cs="Arial"/>
                <w:sz w:val="20"/>
              </w:rPr>
            </w:pPr>
            <w:r>
              <w:rPr>
                <w:rFonts w:cs="Arial"/>
                <w:sz w:val="20"/>
              </w:rPr>
              <w:t xml:space="preserve"> Met3D_Grid(3</w:t>
            </w:r>
            <w:r w:rsidR="00D73875">
              <w:rPr>
                <w:rFonts w:cs="Arial"/>
                <w:sz w:val="20"/>
              </w:rPr>
              <w:t xml:space="preserve"> </w:t>
            </w:r>
            <w:r>
              <w:rPr>
                <w:rFonts w:cs="Arial"/>
                <w:sz w:val="20"/>
              </w:rPr>
              <w:t>)</w:t>
            </w:r>
            <w:r w:rsidRPr="00D70215">
              <w:rPr>
                <w:rFonts w:cs="Arial"/>
                <w:sz w:val="20"/>
              </w:rPr>
              <w:t>= c</w:t>
            </w:r>
            <w:r>
              <w:rPr>
                <w:rFonts w:cs="Arial"/>
                <w:sz w:val="20"/>
              </w:rPr>
              <w:t>amx6_met3d</w:t>
            </w:r>
            <w:r w:rsidRPr="00D70215">
              <w:rPr>
                <w:rFonts w:cs="Arial"/>
                <w:sz w:val="20"/>
              </w:rPr>
              <w:t>.2006_5layer_YSU_WSM6_3dsf</w:t>
            </w:r>
            <w:r>
              <w:rPr>
                <w:rFonts w:cs="Arial"/>
                <w:sz w:val="20"/>
              </w:rPr>
              <w:t>c1h_fddats_gq_sfc_0.tx_4km.v33</w:t>
            </w:r>
          </w:p>
          <w:p w14:paraId="18549257" w14:textId="77777777" w:rsidR="00D70215" w:rsidRPr="00D70215" w:rsidRDefault="00D70215" w:rsidP="00D70215">
            <w:pPr>
              <w:spacing w:line="240" w:lineRule="auto"/>
              <w:ind w:left="509" w:hanging="509"/>
              <w:jc w:val="left"/>
              <w:rPr>
                <w:rFonts w:cs="Arial"/>
                <w:sz w:val="20"/>
              </w:rPr>
            </w:pPr>
            <w:r w:rsidRPr="00D70215">
              <w:rPr>
                <w:rFonts w:cs="Arial"/>
                <w:sz w:val="20"/>
              </w:rPr>
              <w:t xml:space="preserve"> Met2D_Grid(3) = </w:t>
            </w:r>
            <w:r>
              <w:rPr>
                <w:rFonts w:cs="Arial"/>
                <w:sz w:val="20"/>
              </w:rPr>
              <w:t>camx6_met2d</w:t>
            </w:r>
            <w:r w:rsidRPr="00D70215">
              <w:rPr>
                <w:rFonts w:cs="Arial"/>
                <w:sz w:val="20"/>
              </w:rPr>
              <w:t>.2006_5layer_YSU_WSM6_3dsf</w:t>
            </w:r>
            <w:r>
              <w:rPr>
                <w:rFonts w:cs="Arial"/>
                <w:sz w:val="20"/>
              </w:rPr>
              <w:t>c1h_fddats_gq_sfc_0.tx_4km.v33</w:t>
            </w:r>
          </w:p>
          <w:p w14:paraId="7F7EE3B3" w14:textId="77777777" w:rsidR="00D70215" w:rsidRPr="00D70215" w:rsidRDefault="00D70215" w:rsidP="00D70215">
            <w:pPr>
              <w:spacing w:line="240" w:lineRule="auto"/>
              <w:ind w:left="509" w:hanging="509"/>
              <w:jc w:val="left"/>
              <w:rPr>
                <w:rFonts w:cs="Arial"/>
                <w:sz w:val="20"/>
              </w:rPr>
            </w:pPr>
            <w:r w:rsidRPr="00D70215">
              <w:rPr>
                <w:rFonts w:cs="Arial"/>
                <w:sz w:val="20"/>
              </w:rPr>
              <w:t xml:space="preserve"> Vdiff_Grid(3) = </w:t>
            </w:r>
            <w:r>
              <w:rPr>
                <w:rFonts w:cs="Arial"/>
                <w:sz w:val="20"/>
              </w:rPr>
              <w:t>camx6_kv</w:t>
            </w:r>
            <w:r w:rsidRPr="00D70215">
              <w:rPr>
                <w:rFonts w:cs="Arial"/>
                <w:sz w:val="20"/>
              </w:rPr>
              <w:t>.2006_5layer_YSU_WSM6_3dsfc1h_fddats</w:t>
            </w:r>
            <w:r w:rsidR="00D73875">
              <w:rPr>
                <w:rFonts w:cs="Arial"/>
                <w:sz w:val="20"/>
              </w:rPr>
              <w:t>_gq_sfc_0.tx_4km.v33.YSU.kv100</w:t>
            </w:r>
          </w:p>
          <w:p w14:paraId="41F250E6" w14:textId="77777777" w:rsidR="00D70215" w:rsidRPr="00D70215" w:rsidRDefault="00D70215" w:rsidP="00D70215">
            <w:pPr>
              <w:spacing w:line="240" w:lineRule="auto"/>
              <w:ind w:left="509" w:hanging="509"/>
              <w:jc w:val="left"/>
              <w:rPr>
                <w:rFonts w:cs="Arial"/>
                <w:sz w:val="20"/>
              </w:rPr>
            </w:pPr>
            <w:r w:rsidRPr="00D70215">
              <w:rPr>
                <w:rFonts w:cs="Arial"/>
                <w:sz w:val="20"/>
              </w:rPr>
              <w:t xml:space="preserve"> Cloud_Grid(3) = </w:t>
            </w:r>
            <w:r>
              <w:rPr>
                <w:rFonts w:cs="Arial"/>
                <w:sz w:val="20"/>
              </w:rPr>
              <w:t>camx6_cr</w:t>
            </w:r>
            <w:r w:rsidRPr="00D70215">
              <w:rPr>
                <w:rFonts w:cs="Arial"/>
                <w:sz w:val="20"/>
              </w:rPr>
              <w:t>.2006_5layer_YSU_WSM6_3dsf</w:t>
            </w:r>
            <w:r>
              <w:rPr>
                <w:rFonts w:cs="Arial"/>
                <w:sz w:val="20"/>
              </w:rPr>
              <w:t>c1h_fddats_gq_sfc_0.tx_4km.v33</w:t>
            </w:r>
          </w:p>
          <w:p w14:paraId="08165F99" w14:textId="77777777" w:rsidR="00D70215" w:rsidRDefault="00D70215" w:rsidP="00D70215">
            <w:pPr>
              <w:spacing w:line="240" w:lineRule="auto"/>
              <w:jc w:val="left"/>
              <w:rPr>
                <w:rFonts w:cs="Arial"/>
                <w:sz w:val="20"/>
              </w:rPr>
            </w:pPr>
            <w:r w:rsidRPr="00D70215">
              <w:rPr>
                <w:rFonts w:cs="Arial"/>
                <w:sz w:val="20"/>
              </w:rPr>
              <w:t xml:space="preserve"> Emiss_Grid(3) = lo_emiss</w:t>
            </w:r>
            <w:r>
              <w:rPr>
                <w:rFonts w:cs="Arial"/>
                <w:sz w:val="20"/>
              </w:rPr>
              <w:t>.bio.tx_4km.cb6.TCEQ.2018.EPS3_v2.reg1.tx_4km</w:t>
            </w:r>
          </w:p>
          <w:p w14:paraId="5D5E3477" w14:textId="77777777" w:rsidR="00C877AC" w:rsidRDefault="00C877AC" w:rsidP="00D70215">
            <w:pPr>
              <w:spacing w:line="240" w:lineRule="auto"/>
              <w:jc w:val="left"/>
              <w:rPr>
                <w:rFonts w:cs="Arial"/>
                <w:sz w:val="20"/>
              </w:rPr>
            </w:pPr>
            <w:r>
              <w:rPr>
                <w:rFonts w:cs="Arial"/>
                <w:sz w:val="20"/>
              </w:rPr>
              <w:t>No Local Emission Inventory</w:t>
            </w:r>
          </w:p>
          <w:p w14:paraId="020FA8CE" w14:textId="77777777" w:rsidR="00D70215" w:rsidRPr="00293DD6" w:rsidRDefault="00D70215" w:rsidP="00D70215">
            <w:pPr>
              <w:spacing w:line="240" w:lineRule="auto"/>
              <w:jc w:val="left"/>
              <w:rPr>
                <w:rFonts w:cs="Arial"/>
                <w:sz w:val="20"/>
              </w:rPr>
            </w:pPr>
            <w:r w:rsidRPr="00293DD6">
              <w:rPr>
                <w:rFonts w:cs="Arial"/>
                <w:sz w:val="20"/>
              </w:rPr>
              <w:t>MOVES2014 HPMS on-road emission inventories for all areas</w:t>
            </w:r>
          </w:p>
        </w:tc>
      </w:tr>
      <w:tr w:rsidR="00293DD6" w14:paraId="5B137778" w14:textId="77777777" w:rsidTr="00D73875">
        <w:trPr>
          <w:jc w:val="center"/>
        </w:trPr>
        <w:tc>
          <w:tcPr>
            <w:tcW w:w="973" w:type="dxa"/>
          </w:tcPr>
          <w:p w14:paraId="73D5444C" w14:textId="77777777" w:rsidR="005852F0" w:rsidRPr="00293DD6" w:rsidRDefault="005852F0" w:rsidP="00C657CB">
            <w:pPr>
              <w:spacing w:line="240" w:lineRule="auto"/>
              <w:jc w:val="left"/>
              <w:rPr>
                <w:rFonts w:cs="Arial"/>
                <w:sz w:val="20"/>
              </w:rPr>
            </w:pPr>
            <w:r w:rsidRPr="00293DD6">
              <w:rPr>
                <w:rFonts w:cs="Arial"/>
                <w:sz w:val="20"/>
              </w:rPr>
              <w:t>3</w:t>
            </w:r>
          </w:p>
        </w:tc>
        <w:tc>
          <w:tcPr>
            <w:tcW w:w="1230" w:type="dxa"/>
          </w:tcPr>
          <w:p w14:paraId="57AA1CC1" w14:textId="77777777" w:rsidR="005852F0" w:rsidRPr="00293DD6" w:rsidRDefault="005852F0" w:rsidP="00293DD6">
            <w:pPr>
              <w:spacing w:line="240" w:lineRule="auto"/>
              <w:ind w:left="-9"/>
              <w:jc w:val="left"/>
              <w:rPr>
                <w:rFonts w:cs="Arial"/>
                <w:sz w:val="20"/>
              </w:rPr>
            </w:pPr>
            <w:r w:rsidRPr="00293DD6">
              <w:rPr>
                <w:rFonts w:cs="Arial"/>
                <w:sz w:val="20"/>
              </w:rPr>
              <w:t>2012 with only TCEQ existing Emission Inventory</w:t>
            </w:r>
          </w:p>
        </w:tc>
        <w:tc>
          <w:tcPr>
            <w:tcW w:w="1142" w:type="dxa"/>
          </w:tcPr>
          <w:p w14:paraId="341E0FC6" w14:textId="77777777" w:rsidR="005852F0" w:rsidRPr="00293DD6" w:rsidRDefault="005852F0" w:rsidP="00293DD6">
            <w:pPr>
              <w:spacing w:line="240" w:lineRule="auto"/>
              <w:ind w:left="-58"/>
              <w:jc w:val="left"/>
              <w:rPr>
                <w:rFonts w:cs="Arial"/>
                <w:sz w:val="20"/>
              </w:rPr>
            </w:pPr>
            <w:r w:rsidRPr="00293DD6">
              <w:rPr>
                <w:rFonts w:cs="Arial"/>
                <w:sz w:val="20"/>
              </w:rPr>
              <w:t>2012</w:t>
            </w:r>
          </w:p>
        </w:tc>
        <w:tc>
          <w:tcPr>
            <w:tcW w:w="1135" w:type="dxa"/>
          </w:tcPr>
          <w:p w14:paraId="004FFBD8" w14:textId="77777777" w:rsidR="005852F0" w:rsidRPr="00293DD6" w:rsidRDefault="00293DD6" w:rsidP="00293DD6">
            <w:pPr>
              <w:spacing w:line="240" w:lineRule="auto"/>
              <w:ind w:left="-82"/>
              <w:jc w:val="left"/>
              <w:rPr>
                <w:rFonts w:cs="Arial"/>
                <w:sz w:val="20"/>
              </w:rPr>
            </w:pPr>
            <w:r w:rsidRPr="00293DD6">
              <w:rPr>
                <w:rFonts w:cs="Arial"/>
                <w:sz w:val="20"/>
              </w:rPr>
              <w:t>04/11/2015</w:t>
            </w:r>
          </w:p>
        </w:tc>
        <w:tc>
          <w:tcPr>
            <w:tcW w:w="1300" w:type="dxa"/>
          </w:tcPr>
          <w:p w14:paraId="177D49F0" w14:textId="77777777" w:rsidR="005852F0" w:rsidRPr="00293DD6" w:rsidRDefault="005852F0" w:rsidP="00293DD6">
            <w:pPr>
              <w:spacing w:line="240" w:lineRule="auto"/>
              <w:ind w:left="-39"/>
              <w:jc w:val="left"/>
              <w:rPr>
                <w:rFonts w:cs="Arial"/>
                <w:sz w:val="20"/>
              </w:rPr>
            </w:pPr>
          </w:p>
        </w:tc>
        <w:tc>
          <w:tcPr>
            <w:tcW w:w="8815" w:type="dxa"/>
          </w:tcPr>
          <w:p w14:paraId="3C8A4612" w14:textId="77777777" w:rsidR="00C877AC" w:rsidRDefault="00C877AC" w:rsidP="00C657CB">
            <w:pPr>
              <w:spacing w:line="240" w:lineRule="auto"/>
              <w:jc w:val="left"/>
              <w:rPr>
                <w:rFonts w:cs="Arial"/>
                <w:sz w:val="20"/>
              </w:rPr>
            </w:pPr>
            <w:r>
              <w:rPr>
                <w:rFonts w:cs="Arial"/>
                <w:sz w:val="20"/>
              </w:rPr>
              <w:t>Same as Run 2 but</w:t>
            </w:r>
            <w:r w:rsidRPr="00293DD6">
              <w:rPr>
                <w:rFonts w:cs="Arial"/>
                <w:sz w:val="20"/>
              </w:rPr>
              <w:t xml:space="preserve"> </w:t>
            </w:r>
          </w:p>
          <w:p w14:paraId="1FAEE622" w14:textId="77777777" w:rsidR="005852F0" w:rsidRPr="00293DD6" w:rsidRDefault="005852F0" w:rsidP="00C657CB">
            <w:pPr>
              <w:spacing w:line="240" w:lineRule="auto"/>
              <w:jc w:val="left"/>
              <w:rPr>
                <w:rFonts w:cs="Arial"/>
                <w:sz w:val="20"/>
              </w:rPr>
            </w:pPr>
            <w:r w:rsidRPr="00293DD6">
              <w:rPr>
                <w:rFonts w:cs="Arial"/>
                <w:sz w:val="20"/>
              </w:rPr>
              <w:t xml:space="preserve">EPS3 version </w:t>
            </w:r>
            <w:r w:rsidR="00D73875">
              <w:rPr>
                <w:rFonts w:cs="Arial"/>
                <w:sz w:val="20"/>
              </w:rPr>
              <w:t>1</w:t>
            </w:r>
          </w:p>
          <w:p w14:paraId="13BF57E2" w14:textId="77777777" w:rsidR="00D73875" w:rsidRPr="00293DD6" w:rsidRDefault="00D73875" w:rsidP="00D73875">
            <w:pPr>
              <w:spacing w:line="240" w:lineRule="auto"/>
              <w:jc w:val="left"/>
              <w:rPr>
                <w:rFonts w:cs="Arial"/>
                <w:sz w:val="20"/>
              </w:rPr>
            </w:pPr>
            <w:r w:rsidRPr="00293DD6">
              <w:rPr>
                <w:rFonts w:cs="Arial"/>
                <w:sz w:val="20"/>
              </w:rPr>
              <w:t>Local 2012 San Antonio-New Braunfels MSA emission data including construction equipment, landfill equipment, quarry equipment, agricultural tractors, combines, commercial airports, point sources, and heavy duty truck idling</w:t>
            </w:r>
          </w:p>
          <w:p w14:paraId="2E9B2F0D" w14:textId="77777777" w:rsidR="005852F0" w:rsidRDefault="00D73875" w:rsidP="00C657CB">
            <w:pPr>
              <w:spacing w:line="240" w:lineRule="auto"/>
              <w:jc w:val="left"/>
              <w:rPr>
                <w:rFonts w:cs="Arial"/>
                <w:sz w:val="20"/>
              </w:rPr>
            </w:pPr>
            <w:r w:rsidRPr="00293DD6">
              <w:rPr>
                <w:rFonts w:cs="Arial"/>
                <w:sz w:val="20"/>
              </w:rPr>
              <w:t>Updated 2012 CAPCOG and Milam counties emission inventory including construction and mining equipment, industrial equipment, oil and gas equipment, agricultural equipment, commercial fuel consumption, industrial fuel consumption, Austin-Bergstrom International Airport, residential lawn and garden equipment, heavy duty truck idling, EGU, and NEGU</w:t>
            </w:r>
          </w:p>
          <w:p w14:paraId="1268D72C" w14:textId="77777777" w:rsidR="00D73875" w:rsidRPr="00D70215" w:rsidRDefault="00D73875" w:rsidP="00C657CB">
            <w:pPr>
              <w:spacing w:line="240" w:lineRule="auto"/>
              <w:jc w:val="left"/>
              <w:rPr>
                <w:rFonts w:cs="Arial"/>
                <w:sz w:val="20"/>
              </w:rPr>
            </w:pPr>
            <w:r w:rsidRPr="00D73875">
              <w:rPr>
                <w:rFonts w:cs="Arial"/>
                <w:sz w:val="20"/>
              </w:rPr>
              <w:t>MOVES2010a HPMS on-road emission inventories for all areas</w:t>
            </w:r>
          </w:p>
        </w:tc>
      </w:tr>
      <w:tr w:rsidR="00293DD6" w14:paraId="1477FF60" w14:textId="77777777" w:rsidTr="00D73875">
        <w:trPr>
          <w:jc w:val="center"/>
        </w:trPr>
        <w:tc>
          <w:tcPr>
            <w:tcW w:w="973" w:type="dxa"/>
          </w:tcPr>
          <w:p w14:paraId="14DB112F" w14:textId="77777777" w:rsidR="005852F0" w:rsidRPr="00293DD6" w:rsidRDefault="005852F0" w:rsidP="00C657CB">
            <w:pPr>
              <w:spacing w:line="240" w:lineRule="auto"/>
              <w:jc w:val="left"/>
              <w:rPr>
                <w:rFonts w:cs="Arial"/>
                <w:sz w:val="20"/>
              </w:rPr>
            </w:pPr>
            <w:r w:rsidRPr="00293DD6">
              <w:rPr>
                <w:rFonts w:cs="Arial"/>
                <w:sz w:val="20"/>
              </w:rPr>
              <w:t>4</w:t>
            </w:r>
          </w:p>
        </w:tc>
        <w:tc>
          <w:tcPr>
            <w:tcW w:w="1230" w:type="dxa"/>
          </w:tcPr>
          <w:p w14:paraId="332F02B4" w14:textId="77777777" w:rsidR="005852F0" w:rsidRPr="00293DD6" w:rsidRDefault="005852F0" w:rsidP="00293DD6">
            <w:pPr>
              <w:spacing w:line="240" w:lineRule="auto"/>
              <w:ind w:left="-9"/>
              <w:jc w:val="left"/>
              <w:rPr>
                <w:rFonts w:cs="Arial"/>
                <w:sz w:val="20"/>
              </w:rPr>
            </w:pPr>
            <w:r w:rsidRPr="00293DD6">
              <w:rPr>
                <w:rFonts w:cs="Arial"/>
                <w:sz w:val="20"/>
              </w:rPr>
              <w:t>2012 with TCEQ Emission Inventory</w:t>
            </w:r>
          </w:p>
        </w:tc>
        <w:tc>
          <w:tcPr>
            <w:tcW w:w="1142" w:type="dxa"/>
          </w:tcPr>
          <w:p w14:paraId="2D8789EF" w14:textId="77777777" w:rsidR="005852F0" w:rsidRPr="00293DD6" w:rsidRDefault="005852F0" w:rsidP="00293DD6">
            <w:pPr>
              <w:spacing w:line="240" w:lineRule="auto"/>
              <w:ind w:left="-58"/>
              <w:jc w:val="left"/>
              <w:rPr>
                <w:rFonts w:cs="Arial"/>
                <w:sz w:val="20"/>
              </w:rPr>
            </w:pPr>
            <w:r w:rsidRPr="00293DD6">
              <w:rPr>
                <w:rFonts w:cs="Arial"/>
                <w:sz w:val="20"/>
              </w:rPr>
              <w:t>2012</w:t>
            </w:r>
          </w:p>
        </w:tc>
        <w:tc>
          <w:tcPr>
            <w:tcW w:w="1135" w:type="dxa"/>
          </w:tcPr>
          <w:p w14:paraId="43C367CC" w14:textId="77777777" w:rsidR="005852F0" w:rsidRPr="00293DD6" w:rsidRDefault="00293DD6" w:rsidP="00293DD6">
            <w:pPr>
              <w:spacing w:line="240" w:lineRule="auto"/>
              <w:ind w:left="-82"/>
              <w:jc w:val="left"/>
              <w:rPr>
                <w:rFonts w:cs="Arial"/>
                <w:sz w:val="20"/>
              </w:rPr>
            </w:pPr>
            <w:r w:rsidRPr="00293DD6">
              <w:rPr>
                <w:rFonts w:cs="Arial"/>
                <w:sz w:val="20"/>
              </w:rPr>
              <w:t>09/18/2015</w:t>
            </w:r>
          </w:p>
        </w:tc>
        <w:tc>
          <w:tcPr>
            <w:tcW w:w="1300" w:type="dxa"/>
          </w:tcPr>
          <w:p w14:paraId="3A71CC02" w14:textId="77777777" w:rsidR="005852F0" w:rsidRPr="00293DD6" w:rsidRDefault="005852F0" w:rsidP="00293DD6">
            <w:pPr>
              <w:spacing w:line="240" w:lineRule="auto"/>
              <w:ind w:left="-39"/>
              <w:jc w:val="left"/>
              <w:rPr>
                <w:rFonts w:cs="Arial"/>
                <w:sz w:val="20"/>
              </w:rPr>
            </w:pPr>
          </w:p>
        </w:tc>
        <w:tc>
          <w:tcPr>
            <w:tcW w:w="8815" w:type="dxa"/>
          </w:tcPr>
          <w:p w14:paraId="3AAC4CD5" w14:textId="77777777" w:rsidR="00C877AC" w:rsidRDefault="00C877AC" w:rsidP="00C657CB">
            <w:pPr>
              <w:spacing w:line="240" w:lineRule="auto"/>
              <w:jc w:val="left"/>
              <w:rPr>
                <w:rFonts w:cs="Arial"/>
                <w:sz w:val="20"/>
              </w:rPr>
            </w:pPr>
            <w:r>
              <w:rPr>
                <w:rFonts w:cs="Arial"/>
                <w:sz w:val="20"/>
              </w:rPr>
              <w:t>Same as Run 2 but</w:t>
            </w:r>
            <w:r w:rsidRPr="00293DD6">
              <w:rPr>
                <w:rFonts w:cs="Arial"/>
                <w:sz w:val="20"/>
              </w:rPr>
              <w:t xml:space="preserve"> </w:t>
            </w:r>
          </w:p>
          <w:p w14:paraId="7F0C54A0" w14:textId="77777777" w:rsidR="00D73875" w:rsidRPr="00D73875" w:rsidRDefault="00D73875" w:rsidP="00D73875">
            <w:pPr>
              <w:spacing w:line="240" w:lineRule="auto"/>
              <w:jc w:val="left"/>
              <w:rPr>
                <w:rFonts w:cs="Arial"/>
                <w:sz w:val="20"/>
              </w:rPr>
            </w:pPr>
            <w:r w:rsidRPr="00D73875">
              <w:rPr>
                <w:rFonts w:cs="Arial"/>
                <w:sz w:val="20"/>
              </w:rPr>
              <w:t>EPS3 revision 2</w:t>
            </w:r>
          </w:p>
          <w:p w14:paraId="171788BF" w14:textId="77777777" w:rsidR="00D73875" w:rsidRPr="00D73875" w:rsidRDefault="00D73875" w:rsidP="00D73875">
            <w:pPr>
              <w:spacing w:line="240" w:lineRule="auto"/>
              <w:jc w:val="left"/>
              <w:rPr>
                <w:rFonts w:cs="Arial"/>
                <w:sz w:val="20"/>
              </w:rPr>
            </w:pPr>
            <w:r w:rsidRPr="00D73875">
              <w:rPr>
                <w:rFonts w:cs="Arial"/>
                <w:sz w:val="20"/>
              </w:rPr>
              <w:t>TCEQ 2012 Emission Inventory for the 4-km Grid</w:t>
            </w:r>
          </w:p>
          <w:p w14:paraId="7CE5BC5C" w14:textId="77777777" w:rsidR="005852F0" w:rsidRPr="00D73875" w:rsidRDefault="00D73875" w:rsidP="00D73875">
            <w:pPr>
              <w:spacing w:line="240" w:lineRule="auto"/>
              <w:jc w:val="left"/>
              <w:rPr>
                <w:rFonts w:cs="Arial"/>
                <w:sz w:val="20"/>
              </w:rPr>
            </w:pPr>
            <w:r w:rsidRPr="00D73875">
              <w:rPr>
                <w:rFonts w:cs="Arial"/>
                <w:sz w:val="20"/>
              </w:rPr>
              <w:t>MOVES2014 HPMS on-road emission inventories for the 4-km grid</w:t>
            </w:r>
          </w:p>
        </w:tc>
      </w:tr>
      <w:tr w:rsidR="00293DD6" w14:paraId="3B2C4E9D" w14:textId="77777777" w:rsidTr="00D73875">
        <w:trPr>
          <w:jc w:val="center"/>
        </w:trPr>
        <w:tc>
          <w:tcPr>
            <w:tcW w:w="973" w:type="dxa"/>
          </w:tcPr>
          <w:p w14:paraId="5A8CB35B" w14:textId="77777777" w:rsidR="005852F0" w:rsidRPr="00293DD6" w:rsidRDefault="005852F0" w:rsidP="00C657CB">
            <w:pPr>
              <w:spacing w:line="240" w:lineRule="auto"/>
              <w:jc w:val="left"/>
              <w:rPr>
                <w:rFonts w:cs="Arial"/>
                <w:sz w:val="20"/>
              </w:rPr>
            </w:pPr>
            <w:r w:rsidRPr="00293DD6">
              <w:rPr>
                <w:rFonts w:cs="Arial"/>
                <w:sz w:val="20"/>
              </w:rPr>
              <w:t>5</w:t>
            </w:r>
          </w:p>
        </w:tc>
        <w:tc>
          <w:tcPr>
            <w:tcW w:w="1230" w:type="dxa"/>
          </w:tcPr>
          <w:p w14:paraId="62C98DB6" w14:textId="77777777" w:rsidR="005852F0" w:rsidRPr="00293DD6" w:rsidRDefault="005852F0" w:rsidP="00293DD6">
            <w:pPr>
              <w:spacing w:line="240" w:lineRule="auto"/>
              <w:ind w:left="-9"/>
              <w:jc w:val="left"/>
              <w:rPr>
                <w:rFonts w:cs="Arial"/>
                <w:sz w:val="20"/>
              </w:rPr>
            </w:pPr>
            <w:r w:rsidRPr="00293DD6">
              <w:rPr>
                <w:rFonts w:cs="Arial"/>
                <w:sz w:val="20"/>
              </w:rPr>
              <w:t>2012 with TCEQ Emission Inventory and Local Data</w:t>
            </w:r>
          </w:p>
        </w:tc>
        <w:tc>
          <w:tcPr>
            <w:tcW w:w="1142" w:type="dxa"/>
          </w:tcPr>
          <w:p w14:paraId="694E6F48" w14:textId="77777777" w:rsidR="005852F0" w:rsidRPr="00293DD6" w:rsidRDefault="005852F0" w:rsidP="00293DD6">
            <w:pPr>
              <w:spacing w:line="240" w:lineRule="auto"/>
              <w:ind w:left="-58"/>
              <w:jc w:val="left"/>
              <w:rPr>
                <w:rFonts w:cs="Arial"/>
                <w:sz w:val="20"/>
              </w:rPr>
            </w:pPr>
            <w:r w:rsidRPr="00293DD6">
              <w:rPr>
                <w:rFonts w:cs="Arial"/>
                <w:sz w:val="20"/>
              </w:rPr>
              <w:t>2012</w:t>
            </w:r>
          </w:p>
        </w:tc>
        <w:tc>
          <w:tcPr>
            <w:tcW w:w="1135" w:type="dxa"/>
          </w:tcPr>
          <w:p w14:paraId="01101A24" w14:textId="77777777" w:rsidR="005852F0" w:rsidRPr="00293DD6" w:rsidRDefault="00293DD6" w:rsidP="00293DD6">
            <w:pPr>
              <w:spacing w:line="240" w:lineRule="auto"/>
              <w:ind w:left="-82"/>
              <w:jc w:val="left"/>
              <w:rPr>
                <w:rFonts w:cs="Arial"/>
                <w:sz w:val="20"/>
              </w:rPr>
            </w:pPr>
            <w:r w:rsidRPr="00293DD6">
              <w:rPr>
                <w:rFonts w:cs="Arial"/>
                <w:sz w:val="20"/>
              </w:rPr>
              <w:t>06/13/2015</w:t>
            </w:r>
          </w:p>
        </w:tc>
        <w:tc>
          <w:tcPr>
            <w:tcW w:w="1300" w:type="dxa"/>
          </w:tcPr>
          <w:p w14:paraId="61C789A7" w14:textId="77777777" w:rsidR="005852F0" w:rsidRPr="00293DD6" w:rsidRDefault="005852F0" w:rsidP="00293DD6">
            <w:pPr>
              <w:spacing w:line="240" w:lineRule="auto"/>
              <w:ind w:left="-39"/>
              <w:jc w:val="left"/>
              <w:rPr>
                <w:rFonts w:cs="Arial"/>
                <w:sz w:val="20"/>
              </w:rPr>
            </w:pPr>
          </w:p>
        </w:tc>
        <w:tc>
          <w:tcPr>
            <w:tcW w:w="8815" w:type="dxa"/>
          </w:tcPr>
          <w:p w14:paraId="3EF8BCD0" w14:textId="77777777" w:rsidR="00C877AC" w:rsidRDefault="00C877AC" w:rsidP="00C657CB">
            <w:pPr>
              <w:spacing w:line="240" w:lineRule="auto"/>
              <w:jc w:val="left"/>
              <w:rPr>
                <w:rFonts w:cs="Arial"/>
                <w:sz w:val="20"/>
              </w:rPr>
            </w:pPr>
            <w:r>
              <w:rPr>
                <w:rFonts w:cs="Arial"/>
                <w:sz w:val="20"/>
              </w:rPr>
              <w:t>Same as Run 2 but</w:t>
            </w:r>
            <w:r w:rsidRPr="00293DD6">
              <w:rPr>
                <w:rFonts w:cs="Arial"/>
                <w:sz w:val="20"/>
              </w:rPr>
              <w:t xml:space="preserve"> </w:t>
            </w:r>
          </w:p>
          <w:p w14:paraId="67704124" w14:textId="77777777" w:rsidR="00D73875" w:rsidRPr="00D73875" w:rsidRDefault="00D73875" w:rsidP="00D73875">
            <w:pPr>
              <w:spacing w:line="240" w:lineRule="auto"/>
              <w:jc w:val="left"/>
              <w:rPr>
                <w:rFonts w:cs="Arial"/>
                <w:sz w:val="20"/>
              </w:rPr>
            </w:pPr>
            <w:r w:rsidRPr="00D73875">
              <w:rPr>
                <w:rFonts w:cs="Arial"/>
                <w:sz w:val="20"/>
              </w:rPr>
              <w:t>EPS3 revision 2</w:t>
            </w:r>
          </w:p>
          <w:p w14:paraId="587FEA27" w14:textId="77777777" w:rsidR="00D73875" w:rsidRPr="00D73875" w:rsidRDefault="00D73875" w:rsidP="00D73875">
            <w:pPr>
              <w:spacing w:line="240" w:lineRule="auto"/>
              <w:jc w:val="left"/>
              <w:rPr>
                <w:rFonts w:cs="Arial"/>
                <w:sz w:val="20"/>
              </w:rPr>
            </w:pPr>
            <w:r w:rsidRPr="00D73875">
              <w:rPr>
                <w:rFonts w:cs="Arial"/>
                <w:sz w:val="20"/>
              </w:rPr>
              <w:t>TCEQ 2012 Emission Inventory for all grids</w:t>
            </w:r>
          </w:p>
          <w:p w14:paraId="3E46BF79" w14:textId="77777777" w:rsidR="005852F0" w:rsidRPr="00293DD6" w:rsidRDefault="00D73875" w:rsidP="00D73875">
            <w:pPr>
              <w:spacing w:line="240" w:lineRule="auto"/>
              <w:jc w:val="left"/>
              <w:rPr>
                <w:rFonts w:cs="Arial"/>
                <w:sz w:val="20"/>
                <w:highlight w:val="yellow"/>
              </w:rPr>
            </w:pPr>
            <w:r w:rsidRPr="00D73875">
              <w:rPr>
                <w:rFonts w:cs="Arial"/>
                <w:sz w:val="20"/>
              </w:rPr>
              <w:t>MOVES2014 HPMS on-road emission inventories for all grids</w:t>
            </w:r>
          </w:p>
        </w:tc>
      </w:tr>
      <w:tr w:rsidR="00293DD6" w14:paraId="2F789E64" w14:textId="77777777" w:rsidTr="00D73875">
        <w:trPr>
          <w:jc w:val="center"/>
        </w:trPr>
        <w:tc>
          <w:tcPr>
            <w:tcW w:w="973" w:type="dxa"/>
          </w:tcPr>
          <w:p w14:paraId="2DD0A5B8" w14:textId="77777777" w:rsidR="005852F0" w:rsidRPr="00293DD6" w:rsidRDefault="005852F0" w:rsidP="00C657CB">
            <w:pPr>
              <w:spacing w:line="240" w:lineRule="auto"/>
              <w:jc w:val="left"/>
              <w:rPr>
                <w:rFonts w:cs="Arial"/>
                <w:sz w:val="20"/>
              </w:rPr>
            </w:pPr>
            <w:r w:rsidRPr="00293DD6">
              <w:rPr>
                <w:rFonts w:cs="Arial"/>
                <w:sz w:val="20"/>
              </w:rPr>
              <w:t>6</w:t>
            </w:r>
          </w:p>
        </w:tc>
        <w:tc>
          <w:tcPr>
            <w:tcW w:w="1230" w:type="dxa"/>
          </w:tcPr>
          <w:p w14:paraId="38723EAA" w14:textId="77777777" w:rsidR="005852F0" w:rsidRPr="00293DD6" w:rsidRDefault="005852F0" w:rsidP="00293DD6">
            <w:pPr>
              <w:spacing w:line="240" w:lineRule="auto"/>
              <w:ind w:left="-9"/>
              <w:jc w:val="left"/>
              <w:rPr>
                <w:rFonts w:cs="Arial"/>
                <w:sz w:val="20"/>
              </w:rPr>
            </w:pPr>
            <w:r w:rsidRPr="00293DD6">
              <w:rPr>
                <w:rFonts w:cs="Arial"/>
                <w:sz w:val="20"/>
              </w:rPr>
              <w:t>2018 with only TCEQ existing Emission Inventory</w:t>
            </w:r>
          </w:p>
        </w:tc>
        <w:tc>
          <w:tcPr>
            <w:tcW w:w="1142" w:type="dxa"/>
          </w:tcPr>
          <w:p w14:paraId="11DAC9CA" w14:textId="77777777" w:rsidR="005852F0" w:rsidRPr="00293DD6" w:rsidRDefault="005852F0" w:rsidP="00293DD6">
            <w:pPr>
              <w:spacing w:line="240" w:lineRule="auto"/>
              <w:ind w:left="-58"/>
              <w:jc w:val="left"/>
              <w:rPr>
                <w:rFonts w:cs="Arial"/>
                <w:sz w:val="20"/>
              </w:rPr>
            </w:pPr>
            <w:r w:rsidRPr="00293DD6">
              <w:rPr>
                <w:rFonts w:cs="Arial"/>
                <w:sz w:val="20"/>
              </w:rPr>
              <w:t>2018</w:t>
            </w:r>
          </w:p>
        </w:tc>
        <w:tc>
          <w:tcPr>
            <w:tcW w:w="1135" w:type="dxa"/>
          </w:tcPr>
          <w:p w14:paraId="117C0F8B" w14:textId="77777777" w:rsidR="005852F0" w:rsidRPr="00293DD6" w:rsidRDefault="00293DD6" w:rsidP="00293DD6">
            <w:pPr>
              <w:spacing w:line="240" w:lineRule="auto"/>
              <w:ind w:left="-82"/>
              <w:jc w:val="left"/>
              <w:rPr>
                <w:rFonts w:cs="Arial"/>
                <w:sz w:val="20"/>
              </w:rPr>
            </w:pPr>
            <w:r w:rsidRPr="00293DD6">
              <w:rPr>
                <w:rFonts w:cs="Arial"/>
                <w:sz w:val="20"/>
              </w:rPr>
              <w:t>06/27/2015</w:t>
            </w:r>
          </w:p>
        </w:tc>
        <w:tc>
          <w:tcPr>
            <w:tcW w:w="1300" w:type="dxa"/>
          </w:tcPr>
          <w:p w14:paraId="5F6D1412" w14:textId="77777777" w:rsidR="005852F0" w:rsidRPr="00293DD6" w:rsidRDefault="005852F0" w:rsidP="00293DD6">
            <w:pPr>
              <w:spacing w:line="240" w:lineRule="auto"/>
              <w:ind w:left="-39"/>
              <w:jc w:val="left"/>
              <w:rPr>
                <w:rFonts w:cs="Arial"/>
                <w:sz w:val="20"/>
              </w:rPr>
            </w:pPr>
          </w:p>
        </w:tc>
        <w:tc>
          <w:tcPr>
            <w:tcW w:w="8815" w:type="dxa"/>
          </w:tcPr>
          <w:p w14:paraId="76A7E8CD" w14:textId="77777777" w:rsidR="00C877AC" w:rsidRDefault="00C877AC" w:rsidP="00C657CB">
            <w:pPr>
              <w:spacing w:line="240" w:lineRule="auto"/>
              <w:jc w:val="left"/>
              <w:rPr>
                <w:rFonts w:cs="Arial"/>
                <w:sz w:val="20"/>
              </w:rPr>
            </w:pPr>
            <w:r>
              <w:rPr>
                <w:rFonts w:cs="Arial"/>
                <w:sz w:val="20"/>
              </w:rPr>
              <w:t xml:space="preserve">Same as Run </w:t>
            </w:r>
            <w:r w:rsidR="00D70215">
              <w:rPr>
                <w:rFonts w:cs="Arial"/>
                <w:sz w:val="20"/>
              </w:rPr>
              <w:t>3</w:t>
            </w:r>
            <w:r>
              <w:rPr>
                <w:rFonts w:cs="Arial"/>
                <w:sz w:val="20"/>
              </w:rPr>
              <w:t xml:space="preserve"> but</w:t>
            </w:r>
            <w:r w:rsidRPr="00293DD6">
              <w:rPr>
                <w:rFonts w:cs="Arial"/>
                <w:sz w:val="20"/>
              </w:rPr>
              <w:t xml:space="preserve"> </w:t>
            </w:r>
          </w:p>
          <w:p w14:paraId="229B00C1" w14:textId="77777777" w:rsidR="005852F0" w:rsidRPr="00D70215" w:rsidRDefault="00D73875" w:rsidP="00D73875">
            <w:pPr>
              <w:spacing w:line="240" w:lineRule="auto"/>
              <w:jc w:val="left"/>
              <w:rPr>
                <w:rFonts w:cs="Arial"/>
                <w:sz w:val="20"/>
              </w:rPr>
            </w:pPr>
            <w:r>
              <w:rPr>
                <w:rFonts w:cs="Arial"/>
                <w:sz w:val="20"/>
              </w:rPr>
              <w:t>2018 Emission Inventory</w:t>
            </w:r>
          </w:p>
        </w:tc>
      </w:tr>
      <w:tr w:rsidR="00293DD6" w14:paraId="4E3F2DA0" w14:textId="77777777" w:rsidTr="00D73875">
        <w:trPr>
          <w:jc w:val="center"/>
        </w:trPr>
        <w:tc>
          <w:tcPr>
            <w:tcW w:w="973" w:type="dxa"/>
          </w:tcPr>
          <w:p w14:paraId="41613799" w14:textId="77777777" w:rsidR="005852F0" w:rsidRPr="00293DD6" w:rsidRDefault="005852F0" w:rsidP="00C657CB">
            <w:pPr>
              <w:spacing w:line="240" w:lineRule="auto"/>
              <w:jc w:val="left"/>
              <w:rPr>
                <w:rFonts w:cs="Arial"/>
                <w:sz w:val="20"/>
              </w:rPr>
            </w:pPr>
            <w:r w:rsidRPr="00293DD6">
              <w:rPr>
                <w:rFonts w:cs="Arial"/>
                <w:sz w:val="20"/>
              </w:rPr>
              <w:t>7</w:t>
            </w:r>
          </w:p>
        </w:tc>
        <w:tc>
          <w:tcPr>
            <w:tcW w:w="1230" w:type="dxa"/>
          </w:tcPr>
          <w:p w14:paraId="499EB72E" w14:textId="77777777" w:rsidR="005852F0" w:rsidRPr="00293DD6" w:rsidRDefault="005852F0" w:rsidP="00293DD6">
            <w:pPr>
              <w:spacing w:line="240" w:lineRule="auto"/>
              <w:ind w:left="-9"/>
              <w:jc w:val="left"/>
              <w:rPr>
                <w:rFonts w:cs="Arial"/>
                <w:sz w:val="20"/>
              </w:rPr>
            </w:pPr>
            <w:r w:rsidRPr="00293DD6">
              <w:rPr>
                <w:rFonts w:cs="Arial"/>
                <w:sz w:val="20"/>
              </w:rPr>
              <w:t>2018 with projected Emission Inventory and Local Data</w:t>
            </w:r>
          </w:p>
        </w:tc>
        <w:tc>
          <w:tcPr>
            <w:tcW w:w="1142" w:type="dxa"/>
          </w:tcPr>
          <w:p w14:paraId="68E64E4E" w14:textId="77777777" w:rsidR="005852F0" w:rsidRPr="00293DD6" w:rsidRDefault="005852F0" w:rsidP="00293DD6">
            <w:pPr>
              <w:spacing w:line="240" w:lineRule="auto"/>
              <w:ind w:left="-58"/>
              <w:jc w:val="left"/>
              <w:rPr>
                <w:rFonts w:cs="Arial"/>
                <w:sz w:val="20"/>
              </w:rPr>
            </w:pPr>
            <w:r w:rsidRPr="00293DD6">
              <w:rPr>
                <w:rFonts w:cs="Arial"/>
                <w:sz w:val="20"/>
              </w:rPr>
              <w:t>2018</w:t>
            </w:r>
          </w:p>
        </w:tc>
        <w:tc>
          <w:tcPr>
            <w:tcW w:w="1135" w:type="dxa"/>
          </w:tcPr>
          <w:p w14:paraId="6656E412" w14:textId="77777777" w:rsidR="005852F0" w:rsidRPr="00293DD6" w:rsidRDefault="00293DD6" w:rsidP="00293DD6">
            <w:pPr>
              <w:spacing w:line="240" w:lineRule="auto"/>
              <w:ind w:left="-82"/>
              <w:jc w:val="left"/>
              <w:rPr>
                <w:rFonts w:cs="Arial"/>
                <w:sz w:val="20"/>
              </w:rPr>
            </w:pPr>
            <w:r w:rsidRPr="00293DD6">
              <w:rPr>
                <w:rFonts w:cs="Arial"/>
                <w:sz w:val="20"/>
              </w:rPr>
              <w:t>10/05/2015</w:t>
            </w:r>
          </w:p>
        </w:tc>
        <w:tc>
          <w:tcPr>
            <w:tcW w:w="1300" w:type="dxa"/>
          </w:tcPr>
          <w:p w14:paraId="2E78694C" w14:textId="77777777" w:rsidR="005852F0" w:rsidRPr="00293DD6" w:rsidRDefault="005852F0" w:rsidP="00293DD6">
            <w:pPr>
              <w:spacing w:line="240" w:lineRule="auto"/>
              <w:ind w:left="-39"/>
              <w:jc w:val="left"/>
              <w:rPr>
                <w:rFonts w:cs="Arial"/>
                <w:sz w:val="20"/>
              </w:rPr>
            </w:pPr>
          </w:p>
        </w:tc>
        <w:tc>
          <w:tcPr>
            <w:tcW w:w="8815" w:type="dxa"/>
          </w:tcPr>
          <w:p w14:paraId="5C6C4B85" w14:textId="77777777" w:rsidR="00C877AC" w:rsidRDefault="00C877AC" w:rsidP="00C657CB">
            <w:pPr>
              <w:spacing w:line="240" w:lineRule="auto"/>
              <w:jc w:val="left"/>
              <w:rPr>
                <w:rFonts w:cs="Arial"/>
                <w:sz w:val="20"/>
              </w:rPr>
            </w:pPr>
            <w:r>
              <w:rPr>
                <w:rFonts w:cs="Arial"/>
                <w:sz w:val="20"/>
              </w:rPr>
              <w:t xml:space="preserve">Same as Run </w:t>
            </w:r>
            <w:r w:rsidR="00D70215">
              <w:rPr>
                <w:rFonts w:cs="Arial"/>
                <w:sz w:val="20"/>
              </w:rPr>
              <w:t>4</w:t>
            </w:r>
            <w:r>
              <w:rPr>
                <w:rFonts w:cs="Arial"/>
                <w:sz w:val="20"/>
              </w:rPr>
              <w:t xml:space="preserve"> but</w:t>
            </w:r>
            <w:r w:rsidRPr="00293DD6">
              <w:rPr>
                <w:rFonts w:cs="Arial"/>
                <w:sz w:val="20"/>
              </w:rPr>
              <w:t xml:space="preserve"> </w:t>
            </w:r>
          </w:p>
          <w:p w14:paraId="419A0F06" w14:textId="77777777" w:rsidR="005852F0" w:rsidRPr="00D70215" w:rsidRDefault="00D73875" w:rsidP="00C657CB">
            <w:pPr>
              <w:spacing w:line="240" w:lineRule="auto"/>
              <w:jc w:val="left"/>
              <w:rPr>
                <w:rFonts w:cs="Arial"/>
                <w:sz w:val="20"/>
              </w:rPr>
            </w:pPr>
            <w:r>
              <w:rPr>
                <w:rFonts w:cs="Arial"/>
                <w:sz w:val="20"/>
              </w:rPr>
              <w:t>2018 Emission Inventory</w:t>
            </w:r>
          </w:p>
        </w:tc>
      </w:tr>
      <w:tr w:rsidR="00293DD6" w14:paraId="50FF44E8" w14:textId="77777777" w:rsidTr="00D73875">
        <w:trPr>
          <w:trHeight w:val="260"/>
          <w:jc w:val="center"/>
        </w:trPr>
        <w:tc>
          <w:tcPr>
            <w:tcW w:w="973" w:type="dxa"/>
          </w:tcPr>
          <w:p w14:paraId="68C621CC" w14:textId="77777777" w:rsidR="005852F0" w:rsidRPr="00293DD6" w:rsidRDefault="005852F0" w:rsidP="00C657CB">
            <w:pPr>
              <w:spacing w:line="240" w:lineRule="auto"/>
              <w:jc w:val="left"/>
              <w:rPr>
                <w:rFonts w:cs="Arial"/>
                <w:sz w:val="20"/>
              </w:rPr>
            </w:pPr>
            <w:r w:rsidRPr="00293DD6">
              <w:rPr>
                <w:rFonts w:cs="Arial"/>
                <w:sz w:val="20"/>
              </w:rPr>
              <w:t>8</w:t>
            </w:r>
          </w:p>
        </w:tc>
        <w:tc>
          <w:tcPr>
            <w:tcW w:w="1230" w:type="dxa"/>
          </w:tcPr>
          <w:p w14:paraId="140B84AD" w14:textId="77777777" w:rsidR="005852F0" w:rsidRPr="00293DD6" w:rsidRDefault="005852F0" w:rsidP="00293DD6">
            <w:pPr>
              <w:spacing w:line="240" w:lineRule="auto"/>
              <w:ind w:left="-9"/>
              <w:jc w:val="left"/>
              <w:rPr>
                <w:rFonts w:cs="Arial"/>
                <w:sz w:val="20"/>
              </w:rPr>
            </w:pPr>
            <w:r w:rsidRPr="00293DD6">
              <w:rPr>
                <w:rFonts w:cs="Arial"/>
                <w:sz w:val="20"/>
              </w:rPr>
              <w:t>2018 with TCEQ Emission Inventory and Local Data</w:t>
            </w:r>
          </w:p>
        </w:tc>
        <w:tc>
          <w:tcPr>
            <w:tcW w:w="1142" w:type="dxa"/>
          </w:tcPr>
          <w:p w14:paraId="18ED941A" w14:textId="77777777" w:rsidR="005852F0" w:rsidRPr="00293DD6" w:rsidRDefault="005852F0" w:rsidP="00293DD6">
            <w:pPr>
              <w:spacing w:line="240" w:lineRule="auto"/>
              <w:ind w:left="-58"/>
              <w:jc w:val="left"/>
              <w:rPr>
                <w:rFonts w:cs="Arial"/>
                <w:sz w:val="20"/>
              </w:rPr>
            </w:pPr>
            <w:r w:rsidRPr="00293DD6">
              <w:rPr>
                <w:rFonts w:cs="Arial"/>
                <w:sz w:val="20"/>
              </w:rPr>
              <w:t>2018</w:t>
            </w:r>
          </w:p>
        </w:tc>
        <w:tc>
          <w:tcPr>
            <w:tcW w:w="1135" w:type="dxa"/>
          </w:tcPr>
          <w:p w14:paraId="6D576636" w14:textId="77777777" w:rsidR="005852F0" w:rsidRPr="00293DD6" w:rsidRDefault="00293DD6" w:rsidP="00293DD6">
            <w:pPr>
              <w:spacing w:line="240" w:lineRule="auto"/>
              <w:ind w:left="-82"/>
              <w:jc w:val="left"/>
              <w:rPr>
                <w:rFonts w:cs="Arial"/>
                <w:sz w:val="20"/>
              </w:rPr>
            </w:pPr>
            <w:r w:rsidRPr="00293DD6">
              <w:rPr>
                <w:rFonts w:cs="Arial"/>
                <w:sz w:val="20"/>
              </w:rPr>
              <w:t>10/08/2015</w:t>
            </w:r>
          </w:p>
        </w:tc>
        <w:tc>
          <w:tcPr>
            <w:tcW w:w="1300" w:type="dxa"/>
          </w:tcPr>
          <w:p w14:paraId="4CF90B5F" w14:textId="77777777" w:rsidR="005852F0" w:rsidRPr="00293DD6" w:rsidRDefault="005852F0" w:rsidP="00293DD6">
            <w:pPr>
              <w:spacing w:line="240" w:lineRule="auto"/>
              <w:ind w:left="-39"/>
              <w:jc w:val="left"/>
              <w:rPr>
                <w:rFonts w:cs="Arial"/>
                <w:sz w:val="20"/>
              </w:rPr>
            </w:pPr>
          </w:p>
        </w:tc>
        <w:tc>
          <w:tcPr>
            <w:tcW w:w="8815" w:type="dxa"/>
          </w:tcPr>
          <w:p w14:paraId="093608C4" w14:textId="77777777" w:rsidR="00C877AC" w:rsidRDefault="00C877AC" w:rsidP="00C657CB">
            <w:pPr>
              <w:spacing w:line="240" w:lineRule="auto"/>
              <w:jc w:val="left"/>
              <w:rPr>
                <w:rFonts w:cs="Arial"/>
                <w:sz w:val="20"/>
              </w:rPr>
            </w:pPr>
            <w:r>
              <w:rPr>
                <w:rFonts w:cs="Arial"/>
                <w:sz w:val="20"/>
              </w:rPr>
              <w:t xml:space="preserve">Same as Run </w:t>
            </w:r>
            <w:r w:rsidR="00D70215">
              <w:rPr>
                <w:rFonts w:cs="Arial"/>
                <w:sz w:val="20"/>
              </w:rPr>
              <w:t>5</w:t>
            </w:r>
            <w:r>
              <w:rPr>
                <w:rFonts w:cs="Arial"/>
                <w:sz w:val="20"/>
              </w:rPr>
              <w:t xml:space="preserve"> but</w:t>
            </w:r>
            <w:r w:rsidRPr="00293DD6">
              <w:rPr>
                <w:rFonts w:cs="Arial"/>
                <w:sz w:val="20"/>
              </w:rPr>
              <w:t xml:space="preserve"> </w:t>
            </w:r>
          </w:p>
          <w:p w14:paraId="78FB0517" w14:textId="77777777" w:rsidR="005852F0" w:rsidRPr="00D70215" w:rsidRDefault="00D73875" w:rsidP="00C657CB">
            <w:pPr>
              <w:spacing w:line="240" w:lineRule="auto"/>
              <w:jc w:val="left"/>
              <w:rPr>
                <w:rFonts w:cs="Arial"/>
                <w:sz w:val="20"/>
              </w:rPr>
            </w:pPr>
            <w:r>
              <w:rPr>
                <w:rFonts w:cs="Arial"/>
                <w:sz w:val="20"/>
              </w:rPr>
              <w:t>2018 Emission Inventory</w:t>
            </w:r>
          </w:p>
        </w:tc>
      </w:tr>
      <w:tr w:rsidR="00293DD6" w14:paraId="0EE3BEB8" w14:textId="77777777" w:rsidTr="00D73875">
        <w:trPr>
          <w:jc w:val="center"/>
        </w:trPr>
        <w:tc>
          <w:tcPr>
            <w:tcW w:w="973" w:type="dxa"/>
          </w:tcPr>
          <w:p w14:paraId="6C03545E" w14:textId="77777777" w:rsidR="005852F0" w:rsidRPr="00293DD6" w:rsidRDefault="00A423C7" w:rsidP="00C657CB">
            <w:pPr>
              <w:spacing w:line="240" w:lineRule="auto"/>
              <w:jc w:val="left"/>
              <w:rPr>
                <w:rFonts w:cs="Arial"/>
                <w:sz w:val="20"/>
              </w:rPr>
            </w:pPr>
            <w:r>
              <w:rPr>
                <w:rFonts w:cs="Arial"/>
                <w:sz w:val="20"/>
              </w:rPr>
              <w:t>9</w:t>
            </w:r>
          </w:p>
        </w:tc>
        <w:tc>
          <w:tcPr>
            <w:tcW w:w="1230" w:type="dxa"/>
          </w:tcPr>
          <w:p w14:paraId="56C87D0D" w14:textId="77777777" w:rsidR="005852F0" w:rsidRPr="00293DD6" w:rsidRDefault="005852F0" w:rsidP="00293DD6">
            <w:pPr>
              <w:spacing w:line="240" w:lineRule="auto"/>
              <w:ind w:left="-9"/>
              <w:jc w:val="left"/>
              <w:rPr>
                <w:rFonts w:cs="Arial"/>
                <w:sz w:val="20"/>
              </w:rPr>
            </w:pPr>
            <w:r w:rsidRPr="00293DD6">
              <w:rPr>
                <w:rFonts w:cs="Arial"/>
                <w:sz w:val="20"/>
              </w:rPr>
              <w:t>Alamo Cement</w:t>
            </w:r>
          </w:p>
        </w:tc>
        <w:tc>
          <w:tcPr>
            <w:tcW w:w="1142" w:type="dxa"/>
          </w:tcPr>
          <w:p w14:paraId="647252EF" w14:textId="77777777" w:rsidR="005852F0" w:rsidRPr="00293DD6" w:rsidRDefault="005852F0" w:rsidP="00293DD6">
            <w:pPr>
              <w:spacing w:line="240" w:lineRule="auto"/>
              <w:ind w:left="-58"/>
              <w:jc w:val="left"/>
              <w:rPr>
                <w:rFonts w:cs="Arial"/>
                <w:sz w:val="20"/>
              </w:rPr>
            </w:pPr>
            <w:r w:rsidRPr="00293DD6">
              <w:rPr>
                <w:rFonts w:cs="Arial"/>
                <w:sz w:val="20"/>
              </w:rPr>
              <w:t>2018</w:t>
            </w:r>
          </w:p>
        </w:tc>
        <w:tc>
          <w:tcPr>
            <w:tcW w:w="1135" w:type="dxa"/>
          </w:tcPr>
          <w:p w14:paraId="10E4744B" w14:textId="77777777" w:rsidR="005852F0" w:rsidRPr="00293DD6" w:rsidRDefault="00293DD6" w:rsidP="00293DD6">
            <w:pPr>
              <w:spacing w:line="240" w:lineRule="auto"/>
              <w:ind w:left="-82"/>
              <w:jc w:val="left"/>
              <w:rPr>
                <w:rFonts w:cs="Arial"/>
                <w:sz w:val="20"/>
              </w:rPr>
            </w:pPr>
            <w:r w:rsidRPr="00293DD6">
              <w:rPr>
                <w:rFonts w:cs="Arial"/>
                <w:sz w:val="20"/>
              </w:rPr>
              <w:t>07/10</w:t>
            </w:r>
            <w:r w:rsidR="005852F0" w:rsidRPr="00293DD6">
              <w:rPr>
                <w:rFonts w:cs="Arial"/>
                <w:sz w:val="20"/>
              </w:rPr>
              <w:t>/2015</w:t>
            </w:r>
          </w:p>
        </w:tc>
        <w:tc>
          <w:tcPr>
            <w:tcW w:w="1300" w:type="dxa"/>
          </w:tcPr>
          <w:p w14:paraId="274E1014" w14:textId="77777777" w:rsidR="005852F0" w:rsidRPr="00293DD6" w:rsidRDefault="005852F0" w:rsidP="00293DD6">
            <w:pPr>
              <w:spacing w:line="240" w:lineRule="auto"/>
              <w:ind w:left="-39"/>
              <w:jc w:val="left"/>
              <w:rPr>
                <w:rFonts w:cs="Arial"/>
                <w:sz w:val="20"/>
              </w:rPr>
            </w:pPr>
            <w:r w:rsidRPr="00293DD6">
              <w:rPr>
                <w:rFonts w:cs="Arial"/>
                <w:sz w:val="20"/>
              </w:rPr>
              <w:t>Sensitivity Test on Alamo Cement</w:t>
            </w:r>
          </w:p>
        </w:tc>
        <w:tc>
          <w:tcPr>
            <w:tcW w:w="8815" w:type="dxa"/>
          </w:tcPr>
          <w:p w14:paraId="78CB96E5" w14:textId="77777777" w:rsidR="005852F0" w:rsidRPr="00293DD6" w:rsidRDefault="005852F0" w:rsidP="00C657CB">
            <w:pPr>
              <w:spacing w:line="240" w:lineRule="auto"/>
              <w:jc w:val="left"/>
              <w:rPr>
                <w:rFonts w:cs="Arial"/>
                <w:sz w:val="20"/>
              </w:rPr>
            </w:pPr>
            <w:r w:rsidRPr="00293DD6">
              <w:rPr>
                <w:rFonts w:cs="Arial"/>
                <w:sz w:val="20"/>
              </w:rPr>
              <w:t>Same as run 7</w:t>
            </w:r>
            <w:r w:rsidR="00293DD6">
              <w:rPr>
                <w:rFonts w:cs="Arial"/>
                <w:sz w:val="20"/>
              </w:rPr>
              <w:t xml:space="preserve"> but</w:t>
            </w:r>
          </w:p>
          <w:p w14:paraId="3568C1E8" w14:textId="77777777" w:rsidR="005852F0" w:rsidRPr="00293DD6" w:rsidRDefault="005852F0" w:rsidP="00C657CB">
            <w:pPr>
              <w:spacing w:line="240" w:lineRule="auto"/>
              <w:jc w:val="left"/>
              <w:rPr>
                <w:rFonts w:cs="Arial"/>
                <w:sz w:val="20"/>
              </w:rPr>
            </w:pPr>
            <w:r w:rsidRPr="00293DD6">
              <w:rPr>
                <w:rFonts w:cs="Arial"/>
                <w:sz w:val="20"/>
              </w:rPr>
              <w:t>Removal of Alamo Cement from the NEGU Point Source File</w:t>
            </w:r>
          </w:p>
        </w:tc>
      </w:tr>
      <w:tr w:rsidR="00293DD6" w14:paraId="54C9CD8A" w14:textId="77777777" w:rsidTr="00A423C7">
        <w:trPr>
          <w:trHeight w:val="1610"/>
          <w:jc w:val="center"/>
        </w:trPr>
        <w:tc>
          <w:tcPr>
            <w:tcW w:w="973" w:type="dxa"/>
          </w:tcPr>
          <w:p w14:paraId="52185FBA" w14:textId="77777777" w:rsidR="005852F0" w:rsidRPr="00293DD6" w:rsidRDefault="00A423C7" w:rsidP="00C657CB">
            <w:pPr>
              <w:spacing w:line="240" w:lineRule="auto"/>
              <w:jc w:val="left"/>
              <w:rPr>
                <w:rFonts w:cs="Arial"/>
                <w:sz w:val="20"/>
              </w:rPr>
            </w:pPr>
            <w:r>
              <w:rPr>
                <w:rFonts w:cs="Arial"/>
                <w:sz w:val="20"/>
              </w:rPr>
              <w:t>10</w:t>
            </w:r>
          </w:p>
        </w:tc>
        <w:tc>
          <w:tcPr>
            <w:tcW w:w="1230" w:type="dxa"/>
          </w:tcPr>
          <w:p w14:paraId="0C1D35F8" w14:textId="77777777" w:rsidR="005852F0" w:rsidRPr="00293DD6" w:rsidRDefault="005852F0" w:rsidP="00293DD6">
            <w:pPr>
              <w:spacing w:line="240" w:lineRule="auto"/>
              <w:ind w:left="-9"/>
              <w:jc w:val="left"/>
              <w:rPr>
                <w:rFonts w:cs="Arial"/>
                <w:sz w:val="20"/>
              </w:rPr>
            </w:pPr>
            <w:r w:rsidRPr="00293DD6">
              <w:rPr>
                <w:rFonts w:cs="Arial"/>
                <w:sz w:val="20"/>
              </w:rPr>
              <w:t>San Antonio-New Braunfels MSA Counties APCA Run</w:t>
            </w:r>
          </w:p>
        </w:tc>
        <w:tc>
          <w:tcPr>
            <w:tcW w:w="1142" w:type="dxa"/>
          </w:tcPr>
          <w:p w14:paraId="57AC24F0" w14:textId="77777777" w:rsidR="005852F0" w:rsidRPr="00293DD6" w:rsidRDefault="005852F0" w:rsidP="00293DD6">
            <w:pPr>
              <w:spacing w:line="240" w:lineRule="auto"/>
              <w:ind w:left="-58"/>
              <w:jc w:val="left"/>
              <w:rPr>
                <w:rFonts w:cs="Arial"/>
                <w:sz w:val="20"/>
              </w:rPr>
            </w:pPr>
            <w:r w:rsidRPr="00293DD6">
              <w:rPr>
                <w:rFonts w:cs="Arial"/>
                <w:sz w:val="20"/>
              </w:rPr>
              <w:t>2018</w:t>
            </w:r>
          </w:p>
        </w:tc>
        <w:tc>
          <w:tcPr>
            <w:tcW w:w="1135" w:type="dxa"/>
          </w:tcPr>
          <w:p w14:paraId="0211EDB9" w14:textId="77777777" w:rsidR="005852F0" w:rsidRPr="00293DD6" w:rsidRDefault="00C657CB" w:rsidP="00293DD6">
            <w:pPr>
              <w:spacing w:line="240" w:lineRule="auto"/>
              <w:ind w:left="-82"/>
              <w:jc w:val="left"/>
              <w:rPr>
                <w:rFonts w:cs="Arial"/>
                <w:sz w:val="20"/>
              </w:rPr>
            </w:pPr>
            <w:r w:rsidRPr="00293DD6">
              <w:rPr>
                <w:rFonts w:cs="Arial"/>
                <w:sz w:val="20"/>
              </w:rPr>
              <w:t>07/15/15</w:t>
            </w:r>
          </w:p>
        </w:tc>
        <w:tc>
          <w:tcPr>
            <w:tcW w:w="1300" w:type="dxa"/>
          </w:tcPr>
          <w:p w14:paraId="04D98038" w14:textId="77777777" w:rsidR="005852F0" w:rsidRPr="00293DD6" w:rsidRDefault="00C657CB" w:rsidP="00293DD6">
            <w:pPr>
              <w:spacing w:line="240" w:lineRule="auto"/>
              <w:ind w:left="-39"/>
              <w:jc w:val="left"/>
              <w:rPr>
                <w:rFonts w:cs="Arial"/>
                <w:sz w:val="20"/>
              </w:rPr>
            </w:pPr>
            <w:r w:rsidRPr="00293DD6">
              <w:rPr>
                <w:rFonts w:cs="Arial"/>
                <w:sz w:val="20"/>
              </w:rPr>
              <w:t>Test the impact of each county in the San Antonio New Braunfels MSA</w:t>
            </w:r>
          </w:p>
        </w:tc>
        <w:tc>
          <w:tcPr>
            <w:tcW w:w="8815" w:type="dxa"/>
          </w:tcPr>
          <w:p w14:paraId="271885B1" w14:textId="77777777" w:rsidR="00C657CB" w:rsidRPr="00293DD6" w:rsidRDefault="00C657CB" w:rsidP="00C657CB">
            <w:pPr>
              <w:spacing w:line="240" w:lineRule="auto"/>
              <w:jc w:val="left"/>
              <w:rPr>
                <w:rFonts w:cs="Arial"/>
                <w:sz w:val="20"/>
              </w:rPr>
            </w:pPr>
            <w:r w:rsidRPr="00293DD6">
              <w:rPr>
                <w:rFonts w:cs="Arial"/>
                <w:sz w:val="20"/>
              </w:rPr>
              <w:t>Same as run 8</w:t>
            </w:r>
            <w:r w:rsidR="00293DD6">
              <w:rPr>
                <w:rFonts w:cs="Arial"/>
                <w:sz w:val="20"/>
              </w:rPr>
              <w:t xml:space="preserve"> but</w:t>
            </w:r>
          </w:p>
          <w:p w14:paraId="72CD9B40" w14:textId="77777777" w:rsidR="005852F0" w:rsidRPr="00293DD6" w:rsidRDefault="00C657CB" w:rsidP="00C657CB">
            <w:pPr>
              <w:spacing w:line="240" w:lineRule="auto"/>
              <w:jc w:val="left"/>
              <w:rPr>
                <w:rFonts w:cs="Arial"/>
                <w:sz w:val="20"/>
              </w:rPr>
            </w:pPr>
            <w:r w:rsidRPr="00293DD6">
              <w:rPr>
                <w:rFonts w:cs="Arial"/>
                <w:sz w:val="20"/>
              </w:rPr>
              <w:t>APCA turn on</w:t>
            </w:r>
          </w:p>
        </w:tc>
      </w:tr>
      <w:tr w:rsidR="00293DD6" w14:paraId="585A765A" w14:textId="77777777" w:rsidTr="00D73875">
        <w:trPr>
          <w:jc w:val="center"/>
        </w:trPr>
        <w:tc>
          <w:tcPr>
            <w:tcW w:w="973" w:type="dxa"/>
          </w:tcPr>
          <w:p w14:paraId="5CDEFCED" w14:textId="77777777" w:rsidR="00C657CB" w:rsidRPr="00293DD6" w:rsidRDefault="00A423C7" w:rsidP="00C657CB">
            <w:pPr>
              <w:spacing w:line="240" w:lineRule="auto"/>
              <w:jc w:val="left"/>
              <w:rPr>
                <w:rFonts w:cs="Arial"/>
                <w:sz w:val="20"/>
              </w:rPr>
            </w:pPr>
            <w:r>
              <w:rPr>
                <w:rFonts w:cs="Arial"/>
                <w:sz w:val="20"/>
              </w:rPr>
              <w:t>11</w:t>
            </w:r>
          </w:p>
        </w:tc>
        <w:tc>
          <w:tcPr>
            <w:tcW w:w="1230" w:type="dxa"/>
          </w:tcPr>
          <w:p w14:paraId="7199E91C" w14:textId="77777777" w:rsidR="00C657CB" w:rsidRPr="00293DD6" w:rsidRDefault="00C657CB" w:rsidP="00293DD6">
            <w:pPr>
              <w:spacing w:line="240" w:lineRule="auto"/>
              <w:ind w:left="-9"/>
              <w:jc w:val="left"/>
              <w:rPr>
                <w:rFonts w:cs="Arial"/>
                <w:sz w:val="20"/>
              </w:rPr>
            </w:pPr>
            <w:r w:rsidRPr="00293DD6">
              <w:rPr>
                <w:rFonts w:cs="Arial"/>
                <w:sz w:val="20"/>
              </w:rPr>
              <w:t>Other States APCA Run</w:t>
            </w:r>
          </w:p>
        </w:tc>
        <w:tc>
          <w:tcPr>
            <w:tcW w:w="1142" w:type="dxa"/>
          </w:tcPr>
          <w:p w14:paraId="3890CF48" w14:textId="77777777" w:rsidR="00C657CB" w:rsidRPr="00293DD6" w:rsidRDefault="00C657CB" w:rsidP="00293DD6">
            <w:pPr>
              <w:spacing w:line="240" w:lineRule="auto"/>
              <w:ind w:left="-58"/>
              <w:jc w:val="left"/>
              <w:rPr>
                <w:rFonts w:cs="Arial"/>
                <w:sz w:val="20"/>
              </w:rPr>
            </w:pPr>
            <w:r w:rsidRPr="00293DD6">
              <w:rPr>
                <w:rFonts w:cs="Arial"/>
                <w:sz w:val="20"/>
              </w:rPr>
              <w:t>2018</w:t>
            </w:r>
          </w:p>
        </w:tc>
        <w:tc>
          <w:tcPr>
            <w:tcW w:w="1135" w:type="dxa"/>
          </w:tcPr>
          <w:p w14:paraId="266CDD97" w14:textId="77777777" w:rsidR="00C657CB" w:rsidRPr="00293DD6" w:rsidRDefault="00C657CB" w:rsidP="00293DD6">
            <w:pPr>
              <w:spacing w:line="240" w:lineRule="auto"/>
              <w:ind w:left="-82"/>
              <w:jc w:val="left"/>
              <w:rPr>
                <w:rFonts w:cs="Arial"/>
                <w:sz w:val="20"/>
              </w:rPr>
            </w:pPr>
            <w:r w:rsidRPr="00293DD6">
              <w:rPr>
                <w:rFonts w:cs="Arial"/>
                <w:sz w:val="20"/>
              </w:rPr>
              <w:t>07/23/15</w:t>
            </w:r>
          </w:p>
        </w:tc>
        <w:tc>
          <w:tcPr>
            <w:tcW w:w="1300" w:type="dxa"/>
          </w:tcPr>
          <w:p w14:paraId="397DBAEE" w14:textId="77777777" w:rsidR="00C657CB" w:rsidRPr="00293DD6" w:rsidRDefault="00C657CB" w:rsidP="00293DD6">
            <w:pPr>
              <w:spacing w:line="240" w:lineRule="auto"/>
              <w:ind w:left="-39"/>
              <w:jc w:val="left"/>
              <w:rPr>
                <w:rFonts w:cs="Arial"/>
                <w:sz w:val="20"/>
              </w:rPr>
            </w:pPr>
            <w:r w:rsidRPr="00293DD6">
              <w:rPr>
                <w:rFonts w:cs="Arial"/>
                <w:sz w:val="20"/>
              </w:rPr>
              <w:t>Test the Impact of other States on Regions</w:t>
            </w:r>
          </w:p>
        </w:tc>
        <w:tc>
          <w:tcPr>
            <w:tcW w:w="8815" w:type="dxa"/>
          </w:tcPr>
          <w:p w14:paraId="27790478" w14:textId="77777777" w:rsidR="00C657CB" w:rsidRPr="00293DD6" w:rsidRDefault="00C657CB" w:rsidP="00C657CB">
            <w:pPr>
              <w:spacing w:line="240" w:lineRule="auto"/>
              <w:jc w:val="left"/>
              <w:rPr>
                <w:rFonts w:cs="Arial"/>
                <w:sz w:val="20"/>
              </w:rPr>
            </w:pPr>
            <w:r w:rsidRPr="00293DD6">
              <w:rPr>
                <w:rFonts w:cs="Arial"/>
                <w:sz w:val="20"/>
              </w:rPr>
              <w:t>Same as run 8</w:t>
            </w:r>
            <w:r w:rsidR="00293DD6">
              <w:rPr>
                <w:rFonts w:cs="Arial"/>
                <w:sz w:val="20"/>
              </w:rPr>
              <w:t xml:space="preserve"> but</w:t>
            </w:r>
          </w:p>
          <w:p w14:paraId="68AD386C" w14:textId="77777777" w:rsidR="00C657CB" w:rsidRPr="00293DD6" w:rsidRDefault="00C657CB" w:rsidP="00C657CB">
            <w:pPr>
              <w:spacing w:line="240" w:lineRule="auto"/>
              <w:jc w:val="left"/>
              <w:rPr>
                <w:rFonts w:cs="Arial"/>
                <w:sz w:val="20"/>
              </w:rPr>
            </w:pPr>
            <w:r w:rsidRPr="00293DD6">
              <w:rPr>
                <w:rFonts w:cs="Arial"/>
                <w:sz w:val="20"/>
              </w:rPr>
              <w:t>APCA turn on</w:t>
            </w:r>
          </w:p>
        </w:tc>
      </w:tr>
    </w:tbl>
    <w:p w14:paraId="217B42D9" w14:textId="77777777" w:rsidR="006A35C7" w:rsidRPr="006A35C7" w:rsidRDefault="006A35C7" w:rsidP="006A35C7">
      <w:pPr>
        <w:rPr>
          <w:highlight w:val="yellow"/>
        </w:rPr>
      </w:pPr>
    </w:p>
    <w:p w14:paraId="10C044BE" w14:textId="77777777" w:rsidR="00287961" w:rsidRPr="005636C8" w:rsidRDefault="00287961" w:rsidP="00287961">
      <w:pPr>
        <w:pStyle w:val="Caption"/>
        <w:jc w:val="left"/>
        <w:rPr>
          <w:highlight w:val="yellow"/>
        </w:rPr>
      </w:pPr>
    </w:p>
    <w:p w14:paraId="3B19F28F" w14:textId="77777777" w:rsidR="00F2198C" w:rsidRPr="005636C8" w:rsidRDefault="00F2198C">
      <w:pPr>
        <w:pStyle w:val="Caption"/>
        <w:jc w:val="left"/>
      </w:pPr>
    </w:p>
    <w:sectPr w:rsidR="00F2198C" w:rsidRPr="005636C8" w:rsidSect="00911FB5">
      <w:pgSz w:w="15840" w:h="12240" w:orient="landscape" w:code="1"/>
      <w:pgMar w:top="1440" w:right="1440" w:bottom="1440" w:left="1440" w:header="720" w:footer="36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0C4F1D" w14:textId="77777777" w:rsidR="00745A21" w:rsidRDefault="00745A21" w:rsidP="00772D4B">
      <w:r>
        <w:separator/>
      </w:r>
    </w:p>
  </w:endnote>
  <w:endnote w:type="continuationSeparator" w:id="0">
    <w:p w14:paraId="3E41DFDB" w14:textId="77777777" w:rsidR="00745A21" w:rsidRDefault="00745A21" w:rsidP="00772D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F6CD4" w14:textId="77777777" w:rsidR="001F2E77" w:rsidRDefault="001F2E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25EDD1B" w14:textId="77777777" w:rsidR="001F2E77" w:rsidRDefault="001F2E77">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877A8A" w14:textId="77777777" w:rsidR="001F2E77" w:rsidRDefault="001F2E77">
    <w:pPr>
      <w:pStyle w:val="Footer"/>
      <w:framePr w:wrap="around" w:vAnchor="text" w:hAnchor="margin" w:xAlign="center"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separate"/>
    </w:r>
    <w:r>
      <w:rPr>
        <w:rStyle w:val="PageNumber"/>
        <w:rFonts w:cs="Arial"/>
        <w:noProof/>
      </w:rPr>
      <w:t>ii</w:t>
    </w:r>
    <w:r>
      <w:rPr>
        <w:rStyle w:val="PageNumber"/>
        <w:rFonts w:cs="Arial"/>
      </w:rPr>
      <w:fldChar w:fldCharType="end"/>
    </w:r>
  </w:p>
  <w:p w14:paraId="76750008" w14:textId="77777777" w:rsidR="001F2E77" w:rsidRDefault="001F2E77">
    <w:pPr>
      <w:pStyle w:val="Footer"/>
      <w:ind w:right="360"/>
      <w:jc w:val="center"/>
      <w:rPr>
        <w:rFonts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01A6FB" w14:textId="77777777" w:rsidR="001F2E77" w:rsidRDefault="001F2E77">
    <w:pPr>
      <w:pStyle w:val="Footer"/>
      <w:jc w:val="center"/>
      <w:rPr>
        <w:rFonts w:cs="Arial"/>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6981691"/>
      <w:docPartObj>
        <w:docPartGallery w:val="Page Numbers (Bottom of Page)"/>
        <w:docPartUnique/>
      </w:docPartObj>
    </w:sdtPr>
    <w:sdtEndPr/>
    <w:sdtContent>
      <w:p w14:paraId="70C5B0C0" w14:textId="77777777" w:rsidR="001F2E77" w:rsidRDefault="001F2E77">
        <w:pPr>
          <w:pStyle w:val="Footer"/>
          <w:jc w:val="center"/>
        </w:pPr>
        <w:r>
          <w:fldChar w:fldCharType="begin"/>
        </w:r>
        <w:r>
          <w:instrText xml:space="preserve"> PAGE   \* MERGEFORMAT </w:instrText>
        </w:r>
        <w:r>
          <w:fldChar w:fldCharType="separate"/>
        </w:r>
        <w:r w:rsidR="007B0EE1">
          <w:rPr>
            <w:noProof/>
          </w:rPr>
          <w:t>1-5</w:t>
        </w:r>
        <w:r>
          <w:rPr>
            <w:noProof/>
          </w:rPr>
          <w:fldChar w:fldCharType="end"/>
        </w:r>
      </w:p>
    </w:sdtContent>
  </w:sdt>
  <w:p w14:paraId="6B1AAD7C" w14:textId="77777777" w:rsidR="001F2E77" w:rsidRDefault="001F2E7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1F8F9F" w14:textId="77777777" w:rsidR="001F2E77" w:rsidRDefault="001F2E77">
    <w:pPr>
      <w:pStyle w:val="Footer"/>
      <w:jc w:val="center"/>
      <w:rPr>
        <w:rFonts w:cs="Arial"/>
      </w:rPr>
    </w:pP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7B0EE1">
      <w:rPr>
        <w:rStyle w:val="PageNumber"/>
        <w:rFonts w:cs="Arial"/>
        <w:noProof/>
      </w:rPr>
      <w:t>2-4</w:t>
    </w:r>
    <w:r>
      <w:rPr>
        <w:rStyle w:val="PageNumber"/>
        <w:rFonts w:cs="Arial"/>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BAE072" w14:textId="77777777" w:rsidR="001F2E77" w:rsidRDefault="001F2E77">
    <w:pPr>
      <w:pStyle w:val="Footer"/>
      <w:jc w:val="center"/>
      <w:rPr>
        <w:rFonts w:cs="Arial"/>
      </w:rPr>
    </w:pP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7B0EE1">
      <w:rPr>
        <w:rStyle w:val="PageNumber"/>
        <w:rFonts w:cs="Arial"/>
        <w:noProof/>
      </w:rPr>
      <w:t>3-45</w:t>
    </w:r>
    <w:r>
      <w:rPr>
        <w:rStyle w:val="PageNumber"/>
        <w:rFonts w:cs="Arial"/>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E0530D" w14:textId="77777777" w:rsidR="001F2E77" w:rsidRDefault="001F2E77">
    <w:pPr>
      <w:pStyle w:val="Footer"/>
      <w:jc w:val="center"/>
      <w:rPr>
        <w:rFonts w:cs="Arial"/>
      </w:rPr>
    </w:pPr>
    <w:r>
      <w:rPr>
        <w:rStyle w:val="PageNumber"/>
        <w:rFonts w:eastAsiaTheme="majorEastAsia" w:cs="Arial"/>
      </w:rPr>
      <w:fldChar w:fldCharType="begin"/>
    </w:r>
    <w:r>
      <w:rPr>
        <w:rStyle w:val="PageNumber"/>
        <w:rFonts w:eastAsiaTheme="majorEastAsia" w:cs="Arial"/>
      </w:rPr>
      <w:instrText xml:space="preserve"> PAGE </w:instrText>
    </w:r>
    <w:r>
      <w:rPr>
        <w:rStyle w:val="PageNumber"/>
        <w:rFonts w:eastAsiaTheme="majorEastAsia" w:cs="Arial"/>
      </w:rPr>
      <w:fldChar w:fldCharType="separate"/>
    </w:r>
    <w:r w:rsidR="007B0EE1">
      <w:rPr>
        <w:rStyle w:val="PageNumber"/>
        <w:rFonts w:eastAsiaTheme="majorEastAsia" w:cs="Arial"/>
        <w:noProof/>
      </w:rPr>
      <w:t>3-55</w:t>
    </w:r>
    <w:r>
      <w:rPr>
        <w:rStyle w:val="PageNumber"/>
        <w:rFonts w:eastAsiaTheme="majorEastAsia" w:cs="Arial"/>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7ABC9" w14:textId="77777777" w:rsidR="001F2E77" w:rsidRDefault="001F2E77">
    <w:pPr>
      <w:pStyle w:val="Footer"/>
      <w:jc w:val="center"/>
      <w:rPr>
        <w:rFonts w:cs="Arial"/>
      </w:rPr>
    </w:pP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7B0EE1">
      <w:rPr>
        <w:rStyle w:val="PageNumber"/>
        <w:rFonts w:cs="Arial"/>
        <w:noProof/>
      </w:rPr>
      <w:t>4-22</w:t>
    </w:r>
    <w:r>
      <w:rPr>
        <w:rStyle w:val="PageNumber"/>
        <w:rFonts w:cs="Arial"/>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37CD26" w14:textId="77777777" w:rsidR="001F2E77" w:rsidRDefault="001F2E77">
    <w:pPr>
      <w:pStyle w:val="Footer"/>
      <w:jc w:val="center"/>
      <w:rPr>
        <w:rFonts w:cs="Arial"/>
      </w:rPr>
    </w:pPr>
    <w:r>
      <w:rPr>
        <w:rStyle w:val="PageNumber"/>
        <w:rFonts w:cs="Arial"/>
      </w:rPr>
      <w:fldChar w:fldCharType="begin"/>
    </w:r>
    <w:r>
      <w:rPr>
        <w:rStyle w:val="PageNumber"/>
        <w:rFonts w:cs="Arial"/>
      </w:rPr>
      <w:instrText xml:space="preserve"> PAGE </w:instrText>
    </w:r>
    <w:r>
      <w:rPr>
        <w:rStyle w:val="PageNumber"/>
        <w:rFonts w:cs="Arial"/>
      </w:rPr>
      <w:fldChar w:fldCharType="separate"/>
    </w:r>
    <w:r w:rsidR="007B0EE1">
      <w:rPr>
        <w:rStyle w:val="PageNumber"/>
        <w:rFonts w:cs="Arial"/>
        <w:noProof/>
      </w:rPr>
      <w:t>4</w:t>
    </w:r>
    <w:r>
      <w:rPr>
        <w:rStyle w:val="PageNumber"/>
        <w:rFonts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E12782" w14:textId="77777777" w:rsidR="00745A21" w:rsidRDefault="00745A21" w:rsidP="00772D4B">
      <w:r>
        <w:separator/>
      </w:r>
    </w:p>
  </w:footnote>
  <w:footnote w:type="continuationSeparator" w:id="0">
    <w:p w14:paraId="5C9C7447" w14:textId="77777777" w:rsidR="00745A21" w:rsidRDefault="00745A21" w:rsidP="00772D4B">
      <w:r>
        <w:continuationSeparator/>
      </w:r>
    </w:p>
  </w:footnote>
  <w:footnote w:id="1">
    <w:p w14:paraId="41B7E799" w14:textId="77777777" w:rsidR="001F2E77" w:rsidRPr="005D520D" w:rsidRDefault="001F2E77" w:rsidP="0090399D">
      <w:pPr>
        <w:pStyle w:val="FootnoteText"/>
        <w:spacing w:line="240" w:lineRule="auto"/>
        <w:jc w:val="left"/>
        <w:rPr>
          <w:rFonts w:cs="Arial"/>
          <w:sz w:val="20"/>
        </w:rPr>
      </w:pPr>
      <w:r w:rsidRPr="005D520D">
        <w:rPr>
          <w:rStyle w:val="FootnoteReference"/>
          <w:rFonts w:cs="Arial"/>
          <w:sz w:val="20"/>
        </w:rPr>
        <w:footnoteRef/>
      </w:r>
      <w:r w:rsidRPr="005D520D">
        <w:rPr>
          <w:rFonts w:cs="Arial"/>
          <w:sz w:val="20"/>
        </w:rPr>
        <w:t xml:space="preserve"> Environmental Protection Agency (EPA), “The Plain English Guide to the Clean Air Act.”  Available online: </w:t>
      </w:r>
      <w:hyperlink r:id="rId1" w:history="1">
        <w:r w:rsidRPr="005D520D">
          <w:rPr>
            <w:rStyle w:val="Hyperlink"/>
            <w:rFonts w:cs="Arial"/>
            <w:sz w:val="20"/>
          </w:rPr>
          <w:t>http://www.epa.gov/air/caa/peg/</w:t>
        </w:r>
      </w:hyperlink>
      <w:r w:rsidRPr="005D520D">
        <w:rPr>
          <w:rFonts w:cs="Arial"/>
          <w:sz w:val="20"/>
        </w:rPr>
        <w:t xml:space="preserve">. Accessed 07/30/15. </w:t>
      </w:r>
    </w:p>
  </w:footnote>
  <w:footnote w:id="2">
    <w:p w14:paraId="473CA8E8" w14:textId="77777777" w:rsidR="001F2E77" w:rsidRPr="005D520D" w:rsidRDefault="001F2E77" w:rsidP="0090399D">
      <w:pPr>
        <w:pStyle w:val="FootnoteText"/>
        <w:spacing w:line="240" w:lineRule="auto"/>
        <w:jc w:val="left"/>
        <w:rPr>
          <w:rFonts w:cs="Arial"/>
          <w:sz w:val="20"/>
        </w:rPr>
      </w:pPr>
      <w:r w:rsidRPr="005D520D">
        <w:rPr>
          <w:rStyle w:val="FootnoteReference"/>
          <w:rFonts w:cs="Arial"/>
          <w:sz w:val="20"/>
        </w:rPr>
        <w:footnoteRef/>
      </w:r>
      <w:r w:rsidRPr="005D520D">
        <w:rPr>
          <w:rFonts w:cs="Arial"/>
          <w:sz w:val="20"/>
        </w:rPr>
        <w:t xml:space="preserve"> EPA, October 2015. “EPA Strengthens the Air Quality Standards for Ground-Level Ozone”. Available online: </w:t>
      </w:r>
      <w:hyperlink r:id="rId2" w:anchor="current" w:history="1">
        <w:r w:rsidRPr="005D520D">
          <w:rPr>
            <w:rStyle w:val="Hyperlink"/>
            <w:sz w:val="20"/>
          </w:rPr>
          <w:t>http://www3.epa.gov/airquality/ozonepollution/actions.html#current</w:t>
        </w:r>
      </w:hyperlink>
      <w:r w:rsidRPr="005D520D">
        <w:rPr>
          <w:sz w:val="20"/>
        </w:rPr>
        <w:t xml:space="preserve">. </w:t>
      </w:r>
      <w:r w:rsidRPr="005D520D">
        <w:rPr>
          <w:rFonts w:cs="Arial"/>
          <w:sz w:val="20"/>
        </w:rPr>
        <w:t>Accessed 10/19/15.</w:t>
      </w:r>
    </w:p>
  </w:footnote>
  <w:footnote w:id="3">
    <w:p w14:paraId="7D289B54" w14:textId="77777777" w:rsidR="001F2E77" w:rsidRDefault="001F2E77">
      <w:pPr>
        <w:pStyle w:val="FootnoteText"/>
        <w:spacing w:line="240" w:lineRule="auto"/>
        <w:jc w:val="left"/>
        <w:rPr>
          <w:sz w:val="20"/>
        </w:rPr>
      </w:pPr>
      <w:r w:rsidRPr="005D520D">
        <w:rPr>
          <w:rStyle w:val="FootnoteReference"/>
          <w:sz w:val="20"/>
        </w:rPr>
        <w:footnoteRef/>
      </w:r>
      <w:r w:rsidRPr="005D520D">
        <w:rPr>
          <w:sz w:val="20"/>
        </w:rPr>
        <w:t xml:space="preserve"> EPA, Nov. 25, 2014. “National Ambient Air Quality Standards for Ozone”. EPA-HQ-OAR-2008-0699; FRL-9918-43-OAR. Available online: </w:t>
      </w:r>
      <w:hyperlink r:id="rId3" w:history="1">
        <w:r w:rsidRPr="005D520D">
          <w:rPr>
            <w:rStyle w:val="Hyperlink"/>
            <w:sz w:val="20"/>
          </w:rPr>
          <w:t>http://www.epa.gov/airquality/ozonepollution/pdfs/20141125proposal.pdf</w:t>
        </w:r>
      </w:hyperlink>
      <w:r w:rsidRPr="005D520D">
        <w:rPr>
          <w:sz w:val="20"/>
        </w:rPr>
        <w:t>. Accessed 08/27/15.</w:t>
      </w:r>
    </w:p>
  </w:footnote>
  <w:footnote w:id="4">
    <w:p w14:paraId="19DBD78F" w14:textId="77777777"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Environmental Protection Agency (EPA), “The Plain English Guide to the Clean Air Act.”  Available online: </w:t>
      </w:r>
      <w:hyperlink r:id="rId4" w:history="1">
        <w:r w:rsidRPr="00DC3C9A">
          <w:rPr>
            <w:rStyle w:val="Hyperlink"/>
            <w:rFonts w:cs="Arial"/>
            <w:sz w:val="20"/>
          </w:rPr>
          <w:t>http://www.epa.gov/air/caa/peg/</w:t>
        </w:r>
      </w:hyperlink>
      <w:r w:rsidRPr="00DC3C9A">
        <w:rPr>
          <w:rFonts w:cs="Arial"/>
          <w:sz w:val="20"/>
        </w:rPr>
        <w:t xml:space="preserve">. Accessed 07/30/15. </w:t>
      </w:r>
    </w:p>
  </w:footnote>
  <w:footnote w:id="5">
    <w:p w14:paraId="21E94E1C" w14:textId="77777777" w:rsidR="001F2E77" w:rsidRPr="00DC3C9A" w:rsidRDefault="001F2E77" w:rsidP="00DC3C9A">
      <w:pPr>
        <w:pStyle w:val="BodyText"/>
        <w:spacing w:line="240" w:lineRule="auto"/>
        <w:jc w:val="left"/>
        <w:rPr>
          <w:rFonts w:cs="Arial"/>
          <w:sz w:val="20"/>
        </w:rPr>
      </w:pPr>
      <w:r w:rsidRPr="00DC3C9A">
        <w:rPr>
          <w:rStyle w:val="FootnoteReference"/>
          <w:sz w:val="20"/>
        </w:rPr>
        <w:footnoteRef/>
      </w:r>
      <w:r w:rsidRPr="00DC3C9A">
        <w:rPr>
          <w:sz w:val="20"/>
        </w:rPr>
        <w:t xml:space="preserve"> </w:t>
      </w:r>
      <w:r w:rsidRPr="00DC3C9A">
        <w:rPr>
          <w:rFonts w:cs="Arial"/>
          <w:sz w:val="20"/>
        </w:rPr>
        <w:t xml:space="preserve">Source: EPA, Dec. 2014. “Proposed Revisions to National Ambient Air Quality Standards for Ozone”. Available online: </w:t>
      </w:r>
      <w:hyperlink r:id="rId5" w:history="1">
        <w:r w:rsidRPr="00DC3C9A">
          <w:rPr>
            <w:rStyle w:val="Hyperlink"/>
            <w:rFonts w:cs="Arial"/>
            <w:sz w:val="20"/>
          </w:rPr>
          <w:t>http://www.epa.gov/groundlevelozone/actions.html</w:t>
        </w:r>
      </w:hyperlink>
      <w:r w:rsidRPr="00DC3C9A">
        <w:rPr>
          <w:sz w:val="20"/>
        </w:rPr>
        <w:t xml:space="preserve">. </w:t>
      </w:r>
      <w:r w:rsidRPr="00DC3C9A">
        <w:rPr>
          <w:rFonts w:cs="Arial"/>
          <w:sz w:val="20"/>
        </w:rPr>
        <w:t>Accessed 07/30/15.</w:t>
      </w:r>
    </w:p>
  </w:footnote>
  <w:footnote w:id="6">
    <w:p w14:paraId="0E6654C0" w14:textId="77777777" w:rsidR="001F2E77" w:rsidRPr="00DC3C9A" w:rsidRDefault="001F2E77" w:rsidP="00DC3C9A">
      <w:pPr>
        <w:pStyle w:val="FootnoteText"/>
        <w:spacing w:line="240" w:lineRule="auto"/>
        <w:jc w:val="left"/>
        <w:rPr>
          <w:sz w:val="20"/>
          <w:lang w:val="en-CA"/>
        </w:rPr>
      </w:pPr>
      <w:r w:rsidRPr="00DC3C9A">
        <w:rPr>
          <w:rStyle w:val="FootnoteReference"/>
          <w:sz w:val="20"/>
        </w:rPr>
        <w:footnoteRef/>
      </w:r>
      <w:r w:rsidRPr="00DC3C9A">
        <w:rPr>
          <w:sz w:val="20"/>
        </w:rPr>
        <w:t xml:space="preserve"> EPA, July 21, 2015. “Process of Reviewing the National Ambient Air Quality Standards”. Available online: </w:t>
      </w:r>
      <w:hyperlink r:id="rId6" w:history="1">
        <w:r w:rsidRPr="00DC3C9A">
          <w:rPr>
            <w:rStyle w:val="Hyperlink"/>
            <w:sz w:val="20"/>
          </w:rPr>
          <w:t>http://www.epa.gov/ttn/naaqs/review.html</w:t>
        </w:r>
      </w:hyperlink>
      <w:r w:rsidRPr="00DC3C9A">
        <w:rPr>
          <w:sz w:val="20"/>
        </w:rPr>
        <w:t xml:space="preserve">. </w:t>
      </w:r>
      <w:r w:rsidRPr="00DC3C9A">
        <w:rPr>
          <w:rFonts w:cs="Arial"/>
          <w:sz w:val="20"/>
        </w:rPr>
        <w:t>Accessed 07/30/15.</w:t>
      </w:r>
    </w:p>
  </w:footnote>
  <w:footnote w:id="7">
    <w:p w14:paraId="06CE15A8" w14:textId="795D5160" w:rsidR="001F2E77" w:rsidRPr="00DC3C9A" w:rsidRDefault="001F2E77" w:rsidP="00DC3C9A">
      <w:pPr>
        <w:pStyle w:val="FootnoteText"/>
        <w:spacing w:line="240" w:lineRule="auto"/>
        <w:jc w:val="left"/>
        <w:rPr>
          <w:sz w:val="20"/>
          <w:lang w:val="en-CA"/>
        </w:rPr>
      </w:pPr>
      <w:r w:rsidRPr="00DC3C9A">
        <w:rPr>
          <w:rStyle w:val="FootnoteReference"/>
          <w:sz w:val="20"/>
        </w:rPr>
        <w:footnoteRef/>
      </w:r>
      <w:r w:rsidRPr="00DC3C9A">
        <w:rPr>
          <w:sz w:val="20"/>
        </w:rPr>
        <w:t xml:space="preserve"> </w:t>
      </w:r>
      <w:r w:rsidRPr="00DC3C9A">
        <w:rPr>
          <w:sz w:val="20"/>
          <w:lang w:val="en-CA"/>
        </w:rPr>
        <w:t xml:space="preserve">EPA, April 19, 2013. “Factors EPA Will Consider as the Basis for Nonattainment Area Boundaries”. Available online: </w:t>
      </w:r>
      <w:hyperlink r:id="rId7" w:history="1">
        <w:r w:rsidRPr="00DC3C9A">
          <w:rPr>
            <w:rStyle w:val="Hyperlink"/>
            <w:sz w:val="20"/>
            <w:lang w:val="en-CA"/>
          </w:rPr>
          <w:t>http://www.epa.gov/pmdesignations/2006standards/documents/9factors2008.htm</w:t>
        </w:r>
      </w:hyperlink>
      <w:r w:rsidRPr="00DC3C9A">
        <w:rPr>
          <w:sz w:val="20"/>
        </w:rPr>
        <w:t xml:space="preserve">. </w:t>
      </w:r>
      <w:r w:rsidRPr="00DC3C9A">
        <w:rPr>
          <w:rFonts w:cs="Arial"/>
          <w:sz w:val="20"/>
        </w:rPr>
        <w:t>Accessed 07/30/15</w:t>
      </w:r>
      <w:r>
        <w:rPr>
          <w:rFonts w:cs="Arial"/>
          <w:sz w:val="20"/>
        </w:rPr>
        <w:t xml:space="preserve">. </w:t>
      </w:r>
    </w:p>
  </w:footnote>
  <w:footnote w:id="8">
    <w:p w14:paraId="2B218195" w14:textId="77777777"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EPA, March 2008. “Fact Sheet: Final Revisions to the National Ambient Air Quality Standards For Ozone”. Available online: </w:t>
      </w:r>
      <w:hyperlink r:id="rId8" w:history="1">
        <w:r w:rsidRPr="00DC3C9A">
          <w:rPr>
            <w:rStyle w:val="Hyperlink"/>
            <w:rFonts w:cs="Arial"/>
            <w:sz w:val="20"/>
          </w:rPr>
          <w:t>http://www.epa.gov/groundlevelozone/pdfs/2008_03_factsheet.pdf</w:t>
        </w:r>
      </w:hyperlink>
      <w:r w:rsidRPr="00DC3C9A">
        <w:rPr>
          <w:rFonts w:cs="Arial"/>
          <w:sz w:val="20"/>
        </w:rPr>
        <w:t>. Accessed 07/30/15.</w:t>
      </w:r>
    </w:p>
  </w:footnote>
  <w:footnote w:id="9">
    <w:p w14:paraId="3F7509C5" w14:textId="77777777"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Texas Commission on Environmental Quality (TCEQ). “Four Highest Eight-Hour Ozone Concentrations.“ Austin, Texas. Available online: </w:t>
      </w:r>
      <w:hyperlink r:id="rId9" w:history="1">
        <w:r w:rsidRPr="00DC3C9A">
          <w:rPr>
            <w:rStyle w:val="Hyperlink"/>
            <w:rFonts w:cs="Arial"/>
            <w:sz w:val="20"/>
          </w:rPr>
          <w:t>http://www.tceq.state.tx.us/cgi-bin/compliance/monops/8hr_4highest.pl</w:t>
        </w:r>
      </w:hyperlink>
      <w:r w:rsidRPr="00DC3C9A">
        <w:rPr>
          <w:rFonts w:cs="Arial"/>
          <w:sz w:val="20"/>
        </w:rPr>
        <w:t>. Accessed 07/30/15.</w:t>
      </w:r>
    </w:p>
  </w:footnote>
  <w:footnote w:id="10">
    <w:p w14:paraId="08049FD7" w14:textId="20341E8E"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TCEQ, “Air and Water Monitoring”. Austin, Texas. Available online: </w:t>
      </w:r>
      <w:hyperlink r:id="rId10" w:history="1">
        <w:r w:rsidRPr="00DC3C9A">
          <w:rPr>
            <w:rStyle w:val="Hyperlink"/>
            <w:rFonts w:cs="Arial"/>
            <w:sz w:val="20"/>
          </w:rPr>
          <w:t>http://www.tceq.state.tx.us/assets/public/compliance/monops/graphics/clickable/region13.gif</w:t>
        </w:r>
      </w:hyperlink>
      <w:r>
        <w:rPr>
          <w:rFonts w:cs="Arial"/>
          <w:sz w:val="20"/>
        </w:rPr>
        <w:t xml:space="preserve">. Accessed 07/26/15. </w:t>
      </w:r>
    </w:p>
  </w:footnote>
  <w:footnote w:id="11">
    <w:p w14:paraId="3474A358" w14:textId="77777777" w:rsidR="001F2E77" w:rsidRPr="0068337E" w:rsidRDefault="001F2E77" w:rsidP="003028BE">
      <w:pPr>
        <w:pStyle w:val="FootnoteText"/>
        <w:spacing w:line="240" w:lineRule="auto"/>
        <w:jc w:val="left"/>
        <w:rPr>
          <w:sz w:val="20"/>
        </w:rPr>
      </w:pPr>
      <w:r w:rsidRPr="00446827">
        <w:rPr>
          <w:rStyle w:val="FootnoteReference"/>
          <w:sz w:val="20"/>
        </w:rPr>
        <w:footnoteRef/>
      </w:r>
      <w:r w:rsidRPr="00446827">
        <w:rPr>
          <w:sz w:val="20"/>
        </w:rPr>
        <w:t xml:space="preserve"> ENVIRON International Corporation, April 2014. “User’s Guide COMPREHENSIVE AIR QUALITY MODEL WITH EXTENSIONS Version 6.1”. Novato, California. Available online: </w:t>
      </w:r>
      <w:hyperlink r:id="rId11" w:history="1">
        <w:r w:rsidRPr="00446827">
          <w:rPr>
            <w:rStyle w:val="Hyperlink"/>
            <w:sz w:val="20"/>
          </w:rPr>
          <w:t>http://www.camx.com/files/camxusersguide_v6-10.pdf</w:t>
        </w:r>
      </w:hyperlink>
      <w:r w:rsidRPr="00446827">
        <w:rPr>
          <w:sz w:val="20"/>
        </w:rPr>
        <w:t>. Accessed 08/10/15.</w:t>
      </w:r>
      <w:r>
        <w:rPr>
          <w:sz w:val="20"/>
        </w:rPr>
        <w:t xml:space="preserve"> p. 144.</w:t>
      </w:r>
    </w:p>
  </w:footnote>
  <w:footnote w:id="12">
    <w:p w14:paraId="79AB2F32" w14:textId="77777777" w:rsidR="001F2E77" w:rsidRPr="008505B8" w:rsidRDefault="001F2E77" w:rsidP="008505B8">
      <w:pPr>
        <w:pStyle w:val="FootnoteText"/>
        <w:spacing w:line="240" w:lineRule="auto"/>
        <w:jc w:val="left"/>
        <w:rPr>
          <w:sz w:val="20"/>
        </w:rPr>
      </w:pPr>
      <w:r w:rsidRPr="008505B8">
        <w:rPr>
          <w:rStyle w:val="FootnoteReference"/>
          <w:sz w:val="20"/>
        </w:rPr>
        <w:footnoteRef/>
      </w:r>
      <w:r w:rsidRPr="008505B8">
        <w:rPr>
          <w:sz w:val="20"/>
        </w:rPr>
        <w:t xml:space="preserve"> TCEQ, May 2013. “Select a Monitoring Site in the San Antonio Region”. Available online: </w:t>
      </w:r>
      <w:hyperlink r:id="rId12" w:history="1">
        <w:r w:rsidRPr="008505B8">
          <w:rPr>
            <w:rStyle w:val="Hyperlink"/>
            <w:sz w:val="20"/>
          </w:rPr>
          <w:t>http://www.tceq.state.tx.us/cgi-bin/compliance/monops/select_summary.pl?region13.gif</w:t>
        </w:r>
      </w:hyperlink>
      <w:r w:rsidRPr="008505B8">
        <w:rPr>
          <w:sz w:val="20"/>
        </w:rPr>
        <w:t>. Accessed: 08/28/15</w:t>
      </w:r>
    </w:p>
  </w:footnote>
  <w:footnote w:id="13">
    <w:p w14:paraId="373E9543" w14:textId="77777777" w:rsidR="001F2E77" w:rsidRPr="00DC3C9A" w:rsidRDefault="001F2E77" w:rsidP="00A5212C">
      <w:pPr>
        <w:pStyle w:val="FootnoteText"/>
        <w:spacing w:line="240" w:lineRule="auto"/>
        <w:jc w:val="left"/>
        <w:rPr>
          <w:sz w:val="20"/>
        </w:rPr>
      </w:pPr>
      <w:r w:rsidRPr="00DC3C9A">
        <w:rPr>
          <w:rStyle w:val="FootnoteReference"/>
          <w:sz w:val="20"/>
        </w:rPr>
        <w:footnoteRef/>
      </w:r>
      <w:r w:rsidRPr="00DC3C9A">
        <w:rPr>
          <w:sz w:val="20"/>
        </w:rPr>
        <w:t xml:space="preserve"> EPA, Dec. 2014. “Modeling Guidance for Demonstrating Attainment of Air Quality Goals for Ozone, PM</w:t>
      </w:r>
      <w:r w:rsidRPr="00DC3C9A">
        <w:rPr>
          <w:sz w:val="20"/>
          <w:vertAlign w:val="subscript"/>
        </w:rPr>
        <w:t>2.5</w:t>
      </w:r>
      <w:r w:rsidRPr="00DC3C9A">
        <w:rPr>
          <w:sz w:val="20"/>
        </w:rPr>
        <w:t xml:space="preserve">, and Regional Haze 2014 Draft”. Available online: </w:t>
      </w:r>
      <w:hyperlink r:id="rId13" w:history="1">
        <w:r w:rsidRPr="00DC3C9A">
          <w:rPr>
            <w:rStyle w:val="Hyperlink"/>
            <w:sz w:val="20"/>
          </w:rPr>
          <w:t>http://www.epa.gov/scram001/guidance/guide/Draft_O3-PM-RH_Modeling_Guidance-2014.pdf</w:t>
        </w:r>
      </w:hyperlink>
      <w:r w:rsidRPr="00DC3C9A">
        <w:rPr>
          <w:sz w:val="20"/>
        </w:rPr>
        <w:t>. Accessed 07/31/15.</w:t>
      </w:r>
    </w:p>
  </w:footnote>
  <w:footnote w:id="14">
    <w:p w14:paraId="76F10E2B" w14:textId="2A1C2D8F"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National Center for Atmospheric Research. “WRF Model Version 3.2“</w:t>
      </w:r>
      <w:r>
        <w:rPr>
          <w:rFonts w:cs="Arial"/>
          <w:sz w:val="20"/>
        </w:rPr>
        <w:t xml:space="preserve"> Available online: </w:t>
      </w:r>
      <w:hyperlink r:id="rId14" w:history="1">
        <w:r w:rsidRPr="00884D75">
          <w:rPr>
            <w:rStyle w:val="Hyperlink"/>
            <w:sz w:val="20"/>
          </w:rPr>
          <w:t>http://www.wrf-model.org/index.php</w:t>
        </w:r>
      </w:hyperlink>
      <w:r>
        <w:rPr>
          <w:sz w:val="20"/>
        </w:rPr>
        <w:t xml:space="preserve">. </w:t>
      </w:r>
      <w:r>
        <w:rPr>
          <w:rFonts w:cs="Arial"/>
          <w:sz w:val="20"/>
        </w:rPr>
        <w:t>Accessed 07/21/15</w:t>
      </w:r>
      <w:r w:rsidRPr="00DC3C9A">
        <w:rPr>
          <w:rFonts w:cs="Arial"/>
          <w:sz w:val="20"/>
        </w:rPr>
        <w:t>.</w:t>
      </w:r>
    </w:p>
  </w:footnote>
  <w:footnote w:id="15">
    <w:p w14:paraId="18B977DE" w14:textId="77777777" w:rsidR="001F2E77" w:rsidRPr="0068337E" w:rsidRDefault="001F2E77" w:rsidP="00BD2424">
      <w:pPr>
        <w:pStyle w:val="FootnoteText"/>
        <w:spacing w:line="240" w:lineRule="auto"/>
        <w:jc w:val="left"/>
        <w:rPr>
          <w:sz w:val="20"/>
        </w:rPr>
      </w:pPr>
      <w:r w:rsidRPr="00446827">
        <w:rPr>
          <w:rStyle w:val="FootnoteReference"/>
          <w:sz w:val="20"/>
        </w:rPr>
        <w:footnoteRef/>
      </w:r>
      <w:r w:rsidRPr="00446827">
        <w:rPr>
          <w:sz w:val="20"/>
        </w:rPr>
        <w:t xml:space="preserve"> ENVIRON International Corporation, April 2014. “User’s Guide COMPREHENSIVE AIR QUALITY MODEL WITH EXTENSIONS Version 6.1”. Novato, California. Available online: </w:t>
      </w:r>
      <w:hyperlink r:id="rId15" w:history="1">
        <w:r w:rsidRPr="00446827">
          <w:rPr>
            <w:rStyle w:val="Hyperlink"/>
            <w:sz w:val="20"/>
          </w:rPr>
          <w:t>http://www.camx.com/files/camxusersguide_v6-10.pdf</w:t>
        </w:r>
      </w:hyperlink>
      <w:r w:rsidRPr="00446827">
        <w:rPr>
          <w:sz w:val="20"/>
        </w:rPr>
        <w:t>. Accessed 08/10/15.</w:t>
      </w:r>
      <w:r>
        <w:rPr>
          <w:sz w:val="20"/>
        </w:rPr>
        <w:t xml:space="preserve"> p. 144.</w:t>
      </w:r>
    </w:p>
  </w:footnote>
  <w:footnote w:id="16">
    <w:p w14:paraId="1E383706" w14:textId="77777777"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Colella, P. and P.R. Woodward, 1984. “The Piecewise Parabolic Method (PPM) for Gas-Dynamical Simulations.” </w:t>
      </w:r>
      <w:r w:rsidRPr="00DC3C9A">
        <w:rPr>
          <w:rFonts w:cs="Arial"/>
          <w:sz w:val="20"/>
          <w:u w:val="single"/>
        </w:rPr>
        <w:t>Journal of Computation Physics</w:t>
      </w:r>
      <w:r w:rsidRPr="00DC3C9A">
        <w:rPr>
          <w:rFonts w:cs="Arial"/>
          <w:sz w:val="20"/>
        </w:rPr>
        <w:t xml:space="preserve">. Volume 54, pp. 174-201. Available online: </w:t>
      </w:r>
      <w:hyperlink r:id="rId16" w:history="1">
        <w:r w:rsidRPr="00DC3C9A">
          <w:rPr>
            <w:rStyle w:val="Hyperlink"/>
            <w:rFonts w:eastAsiaTheme="majorEastAsia" w:cs="Arial"/>
            <w:sz w:val="20"/>
          </w:rPr>
          <w:t>http://seesar.lbl.gov/anag/publications/colella/A_1_4_1984.pdf</w:t>
        </w:r>
      </w:hyperlink>
      <w:r>
        <w:rPr>
          <w:rFonts w:cs="Arial"/>
          <w:sz w:val="20"/>
        </w:rPr>
        <w:t>. Accessed: 07/24/15</w:t>
      </w:r>
      <w:r w:rsidRPr="00DC3C9A">
        <w:rPr>
          <w:rFonts w:cs="Arial"/>
          <w:sz w:val="20"/>
        </w:rPr>
        <w:t>.</w:t>
      </w:r>
    </w:p>
  </w:footnote>
  <w:footnote w:id="17">
    <w:p w14:paraId="6DA39D92" w14:textId="77777777"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Yarwood. G, Whitten G. Z., Gookyoung, H, Mellberg, J. and Estes, M. 2010. “Updates to the Carbon Bond Mechanism for Version 6 (CB6)”. Presented at the 9</w:t>
      </w:r>
      <w:r w:rsidRPr="00DC3C9A">
        <w:rPr>
          <w:rFonts w:cs="Arial"/>
          <w:sz w:val="20"/>
          <w:vertAlign w:val="superscript"/>
        </w:rPr>
        <w:t>th</w:t>
      </w:r>
      <w:r w:rsidRPr="00DC3C9A">
        <w:rPr>
          <w:rFonts w:cs="Arial"/>
          <w:sz w:val="20"/>
        </w:rPr>
        <w:t xml:space="preserve"> Annual CMAS Conference, Chapel Hill, NC, October 11-13, 2010. Available online: </w:t>
      </w:r>
      <w:hyperlink r:id="rId17" w:history="1">
        <w:r w:rsidRPr="00DC3C9A">
          <w:rPr>
            <w:rStyle w:val="Hyperlink"/>
            <w:rFonts w:eastAsiaTheme="majorEastAsia" w:cs="Arial"/>
            <w:sz w:val="20"/>
          </w:rPr>
          <w:t>http://www.cmascenter.org/conference/2010/abstracts/emery_updates_carbon_2010.pdf</w:t>
        </w:r>
      </w:hyperlink>
      <w:r>
        <w:rPr>
          <w:rFonts w:cs="Arial"/>
          <w:sz w:val="20"/>
        </w:rPr>
        <w:t>. Accessed 07/10/15</w:t>
      </w:r>
      <w:r w:rsidRPr="00DC3C9A">
        <w:rPr>
          <w:rFonts w:cs="Arial"/>
          <w:sz w:val="20"/>
        </w:rPr>
        <w:t>.</w:t>
      </w:r>
    </w:p>
  </w:footnote>
  <w:footnote w:id="18">
    <w:p w14:paraId="38E0D350" w14:textId="77777777" w:rsidR="001F2E77" w:rsidRPr="00DC3C9A" w:rsidRDefault="001F2E77" w:rsidP="00DC3C9A">
      <w:pPr>
        <w:pStyle w:val="FootnoteText"/>
        <w:spacing w:line="240" w:lineRule="auto"/>
        <w:jc w:val="left"/>
        <w:rPr>
          <w:sz w:val="20"/>
        </w:rPr>
      </w:pPr>
      <w:r w:rsidRPr="00DC3C9A">
        <w:rPr>
          <w:rStyle w:val="FootnoteReference"/>
          <w:sz w:val="20"/>
        </w:rPr>
        <w:footnoteRef/>
      </w:r>
      <w:r w:rsidRPr="00DC3C9A">
        <w:rPr>
          <w:sz w:val="20"/>
        </w:rPr>
        <w:t xml:space="preserve"> Zhang, L., S. Gong, J. Padro and L. Barrie, 2001: “A sizesegregated particle dry deposition scheme for an atmospheric aerosol module”. Atmospheric Environment. 35 3, 549–560. Available online: </w:t>
      </w:r>
      <w:hyperlink r:id="rId18" w:history="1">
        <w:r w:rsidRPr="00DC3C9A">
          <w:rPr>
            <w:rStyle w:val="Hyperlink"/>
            <w:sz w:val="20"/>
          </w:rPr>
          <w:t>http://citeseerx.ist.psu.edu/viewdoc/download;jsessionid=8159D0EBE784EBC207E3237CD6F60BBA?doi=10.1.1.467.1727&amp;rep=rep1&amp;type=pdf</w:t>
        </w:r>
      </w:hyperlink>
      <w:r w:rsidRPr="00DC3C9A">
        <w:rPr>
          <w:sz w:val="20"/>
        </w:rPr>
        <w:t>. Accessed 07/31/15.</w:t>
      </w:r>
    </w:p>
  </w:footnote>
  <w:footnote w:id="19">
    <w:p w14:paraId="241785D9" w14:textId="77777777"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AACOG, April 2009. “Conceptual Model - Ozone Analysis of the San Antonio Region: Updates through Year 2008”. San Antonio, Texas.</w:t>
      </w:r>
      <w:r>
        <w:rPr>
          <w:rFonts w:cs="Arial"/>
          <w:sz w:val="20"/>
        </w:rPr>
        <w:t xml:space="preserve"> Available online: </w:t>
      </w:r>
      <w:hyperlink r:id="rId19" w:history="1">
        <w:r w:rsidRPr="00884D75">
          <w:rPr>
            <w:rStyle w:val="Hyperlink"/>
            <w:rFonts w:cs="Arial"/>
            <w:sz w:val="20"/>
          </w:rPr>
          <w:t>https://www.aacog.com/index.aspx?NID=98</w:t>
        </w:r>
      </w:hyperlink>
      <w:r>
        <w:rPr>
          <w:rFonts w:cs="Arial"/>
          <w:sz w:val="20"/>
        </w:rPr>
        <w:t>. Accessed 08/17/15.</w:t>
      </w:r>
    </w:p>
  </w:footnote>
  <w:footnote w:id="20">
    <w:p w14:paraId="35768AE2" w14:textId="77777777"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TCEQ. “Rider 8 State and Local Air Quality Planning Program - Modeling Domains”. Austin, Texas. Available online: </w:t>
      </w:r>
      <w:hyperlink r:id="rId20" w:history="1">
        <w:r w:rsidRPr="00DC3C9A">
          <w:rPr>
            <w:rStyle w:val="Hyperlink"/>
            <w:rFonts w:eastAsiaTheme="majorEastAsia" w:cs="Arial"/>
            <w:sz w:val="20"/>
          </w:rPr>
          <w:t>http://www.tceq.texas.gov/airquality/airmod/rider8/modeling/domain</w:t>
        </w:r>
      </w:hyperlink>
      <w:r>
        <w:rPr>
          <w:rFonts w:cs="Arial"/>
          <w:sz w:val="20"/>
        </w:rPr>
        <w:t>. Accessed 07/10/15</w:t>
      </w:r>
      <w:r w:rsidRPr="00DC3C9A">
        <w:rPr>
          <w:rFonts w:cs="Arial"/>
          <w:sz w:val="20"/>
        </w:rPr>
        <w:t>.</w:t>
      </w:r>
    </w:p>
  </w:footnote>
  <w:footnote w:id="21">
    <w:p w14:paraId="1FBACAA8" w14:textId="77777777" w:rsidR="001F2E77" w:rsidRPr="00DC3C9A" w:rsidRDefault="001F2E77"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Susan Kemball-Cook, Yiqin Jia, Ed Tai, and Greg Yarwood August 31, 2007. “Performance Evaluation of an MM5 Simulation of May 29-July 3, 2006.” Prepared for Texas Commission on Environmental Quality. ENVIRON International Corporation, Novato, CA. p. 2-1. Available online: </w:t>
      </w:r>
      <w:hyperlink r:id="rId21" w:history="1">
        <w:r w:rsidRPr="00DC3C9A">
          <w:rPr>
            <w:rStyle w:val="Hyperlink"/>
            <w:rFonts w:eastAsiaTheme="majorEastAsia" w:cs="Arial"/>
            <w:sz w:val="20"/>
          </w:rPr>
          <w:t>http://www.tceq.state.tx.us/assets/public/implementation/air/am/contracts/reports/mm/2006_MM5_Modeling_Final_Report-20070830.pdf</w:t>
        </w:r>
      </w:hyperlink>
      <w:r w:rsidRPr="00DC3C9A">
        <w:rPr>
          <w:rFonts w:cs="Arial"/>
          <w:sz w:val="20"/>
        </w:rPr>
        <w:t>. Accessed 06/24/13.</w:t>
      </w:r>
    </w:p>
  </w:footnote>
  <w:footnote w:id="22">
    <w:p w14:paraId="5BFD5E9B" w14:textId="77777777" w:rsidR="001F2E77" w:rsidRPr="00DC3C9A" w:rsidRDefault="001F2E77" w:rsidP="00DC3C9A">
      <w:pPr>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ENVIRON International Corporation, August 2009. “User’s Guide Emissions Processor Version 3”. Novato, CA. Available online: </w:t>
      </w:r>
      <w:hyperlink r:id="rId22" w:history="1">
        <w:r w:rsidRPr="00DC3C9A">
          <w:rPr>
            <w:rStyle w:val="Hyperlink"/>
            <w:rFonts w:cs="Arial"/>
            <w:sz w:val="20"/>
          </w:rPr>
          <w:t>ftp://amdaftp.tceq.texas.gov/pub/HGB8H2/ei/EPS3_manual/EPS3UG_UserGuide_200908.pdf</w:t>
        </w:r>
      </w:hyperlink>
      <w:r w:rsidRPr="00DC3C9A">
        <w:rPr>
          <w:rFonts w:cs="Arial"/>
          <w:sz w:val="20"/>
        </w:rPr>
        <w:t>. Accessed 06/27/13.</w:t>
      </w:r>
    </w:p>
  </w:footnote>
  <w:footnote w:id="23">
    <w:p w14:paraId="22233667" w14:textId="77777777" w:rsidR="001F2E77" w:rsidRPr="00DC3C9A" w:rsidRDefault="001F2E77"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Greg Yarwood, Jaegun Jung, Gary Z. Whitten, Gookyoung Heo, Jocelyn Mellberg, and Mark Estes, Oct. 2010. “Updates to the Carbon Bond Mechanism for Version 6 (CB6)”. Presented at the 9th Annual CMAS Conference, Chapel Hill, NC, October 11-13, 2010. p. 2. Available online: </w:t>
      </w:r>
      <w:hyperlink r:id="rId23" w:history="1">
        <w:r w:rsidRPr="00DC3C9A">
          <w:rPr>
            <w:rStyle w:val="Hyperlink"/>
            <w:rFonts w:cs="Arial"/>
            <w:sz w:val="20"/>
          </w:rPr>
          <w:t>http://www.cmascenter.org/conference/2010/abstracts/emery_updates_carbon_2010.pdf</w:t>
        </w:r>
      </w:hyperlink>
      <w:r w:rsidRPr="00DC3C9A">
        <w:rPr>
          <w:rFonts w:cs="Arial"/>
          <w:sz w:val="20"/>
        </w:rPr>
        <w:t>. Accessed 06/27/13.</w:t>
      </w:r>
    </w:p>
  </w:footnote>
  <w:footnote w:id="24">
    <w:p w14:paraId="3BEADBF2" w14:textId="77777777" w:rsidR="001F2E77" w:rsidRPr="00DC3C9A" w:rsidRDefault="001F2E77"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Eastern Research Group, Inc, Jan. 1997. “Introduction: The Value of QA/QC’. Quality Assurance Committee Emission Inventory Improvement Program, U.S. Environmental Protection Agency. p. 1.2-1. Available online: http://www.epa.gov/ttn/chief/eiip/techreport/volume06/vi01.pdf. Accessed 06/04/2012.</w:t>
      </w:r>
    </w:p>
  </w:footnote>
  <w:footnote w:id="25">
    <w:p w14:paraId="3C04942D" w14:textId="77777777" w:rsidR="001F2E77" w:rsidRPr="00DC3C9A" w:rsidRDefault="001F2E77"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w:t>
      </w:r>
      <w:r w:rsidRPr="00DC3C9A">
        <w:rPr>
          <w:rFonts w:cs="Arial"/>
          <w:i/>
          <w:sz w:val="20"/>
          <w:u w:val="single"/>
        </w:rPr>
        <w:t>Ibid</w:t>
      </w:r>
      <w:r w:rsidRPr="00DC3C9A">
        <w:rPr>
          <w:rFonts w:cs="Arial"/>
          <w:sz w:val="20"/>
        </w:rPr>
        <w:t>., p. 1.2-2.</w:t>
      </w:r>
    </w:p>
  </w:footnote>
  <w:footnote w:id="26">
    <w:p w14:paraId="16B56435" w14:textId="77777777" w:rsidR="001F2E77" w:rsidRPr="00DC3C9A" w:rsidRDefault="001F2E77"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The University of North Carolina at Chapel Hill, </w:t>
      </w:r>
      <w:r w:rsidRPr="00DC3C9A">
        <w:rPr>
          <w:rStyle w:val="Strong"/>
          <w:rFonts w:cs="Arial"/>
          <w:b w:val="0"/>
          <w:bCs w:val="0"/>
          <w:sz w:val="20"/>
        </w:rPr>
        <w:t>UNC Institute for the Environment.</w:t>
      </w:r>
      <w:r w:rsidRPr="00DC3C9A">
        <w:rPr>
          <w:rFonts w:cs="Arial"/>
          <w:sz w:val="20"/>
        </w:rPr>
        <w:t xml:space="preserve"> “PAVE User's Guide - Version 2.3”. Available online </w:t>
      </w:r>
      <w:hyperlink r:id="rId24" w:anchor="TOC" w:history="1">
        <w:r w:rsidRPr="00DC3C9A">
          <w:rPr>
            <w:rStyle w:val="Hyperlink"/>
            <w:rFonts w:cs="Arial"/>
            <w:sz w:val="20"/>
          </w:rPr>
          <w:t>http://www.ie.unc.edu/cempd/EDSS/pave_doc/index.shtml#TOC</w:t>
        </w:r>
      </w:hyperlink>
      <w:r w:rsidRPr="00DC3C9A">
        <w:rPr>
          <w:rFonts w:cs="Arial"/>
          <w:sz w:val="20"/>
        </w:rPr>
        <w:t>. Accessed 08/07/13.</w:t>
      </w:r>
    </w:p>
  </w:footnote>
  <w:footnote w:id="27">
    <w:p w14:paraId="47D20145" w14:textId="77777777" w:rsidR="001F2E77" w:rsidRDefault="001F2E77" w:rsidP="00B61B69">
      <w:pPr>
        <w:pStyle w:val="FootnoteText"/>
        <w:spacing w:line="240" w:lineRule="auto"/>
        <w:jc w:val="left"/>
        <w:rPr>
          <w:rFonts w:cs="Arial"/>
          <w:sz w:val="20"/>
        </w:rPr>
      </w:pPr>
      <w:r>
        <w:rPr>
          <w:rStyle w:val="FootnoteReference"/>
          <w:rFonts w:eastAsiaTheme="majorEastAsia" w:cs="Arial"/>
          <w:sz w:val="20"/>
        </w:rPr>
        <w:footnoteRef/>
      </w:r>
      <w:r>
        <w:rPr>
          <w:rFonts w:cs="Arial"/>
          <w:sz w:val="20"/>
        </w:rPr>
        <w:t xml:space="preserve"> L. Zhang, J. R. Brook, and R. Vet, 2003. “A revised parameterization for Gaseous Dry Deposition in Air-Quality Models”. Atmos. Chem. Phys., 3, 2067–2082. Available online: </w:t>
      </w:r>
      <w:hyperlink r:id="rId25" w:history="1">
        <w:r>
          <w:rPr>
            <w:rStyle w:val="Hyperlink"/>
            <w:rFonts w:eastAsiaTheme="majorEastAsia" w:cs="Arial"/>
            <w:sz w:val="20"/>
          </w:rPr>
          <w:t>http://www.atmos-chem-phys.net/3/2067/2003/acp-3-2067-2003.pdf</w:t>
        </w:r>
      </w:hyperlink>
      <w:r>
        <w:rPr>
          <w:rFonts w:cs="Arial"/>
          <w:sz w:val="20"/>
        </w:rPr>
        <w:t>. Accessed 06/24/13.</w:t>
      </w:r>
    </w:p>
  </w:footnote>
  <w:footnote w:id="28">
    <w:p w14:paraId="5E87A0DC" w14:textId="77777777" w:rsidR="001F2E77" w:rsidRDefault="001F2E77" w:rsidP="00B61B69">
      <w:pPr>
        <w:pStyle w:val="FootnoteText"/>
        <w:spacing w:line="240" w:lineRule="auto"/>
        <w:jc w:val="left"/>
        <w:rPr>
          <w:rFonts w:cs="Arial"/>
          <w:sz w:val="20"/>
        </w:rPr>
      </w:pPr>
      <w:r>
        <w:rPr>
          <w:rStyle w:val="FootnoteReference"/>
          <w:rFonts w:eastAsiaTheme="majorEastAsia" w:cs="Arial"/>
          <w:sz w:val="20"/>
        </w:rPr>
        <w:footnoteRef/>
      </w:r>
      <w:r>
        <w:rPr>
          <w:rFonts w:cs="Arial"/>
          <w:sz w:val="20"/>
        </w:rPr>
        <w:t xml:space="preserve"> Jonathan Pleim. “A New Combined Local and Non-Local Pbl Model for Meteorology and Air Quality Modeling”. U.S. Environmental Protection Agency, Research Triangle Park, NC. Available online: </w:t>
      </w:r>
      <w:hyperlink r:id="rId26" w:history="1">
        <w:r>
          <w:rPr>
            <w:rStyle w:val="Hyperlink"/>
            <w:rFonts w:eastAsiaTheme="majorEastAsia" w:cs="Arial"/>
            <w:sz w:val="20"/>
          </w:rPr>
          <w:t>http://www.cmascenter.org/conference/2006/abstracts/pleim_session1.pdf</w:t>
        </w:r>
      </w:hyperlink>
      <w:r>
        <w:rPr>
          <w:rFonts w:cs="Arial"/>
          <w:sz w:val="20"/>
        </w:rPr>
        <w:t>. Accessed 06/24/13</w:t>
      </w:r>
    </w:p>
  </w:footnote>
  <w:footnote w:id="29">
    <w:p w14:paraId="14330E3D" w14:textId="77777777" w:rsidR="001F2E77" w:rsidRDefault="001F2E77" w:rsidP="00B61B69">
      <w:pPr>
        <w:pStyle w:val="FootnoteText"/>
        <w:spacing w:line="240" w:lineRule="auto"/>
        <w:jc w:val="left"/>
        <w:rPr>
          <w:rFonts w:cs="Arial"/>
          <w:sz w:val="20"/>
        </w:rPr>
      </w:pPr>
      <w:r>
        <w:rPr>
          <w:rStyle w:val="FootnoteReference"/>
          <w:rFonts w:eastAsiaTheme="majorEastAsia" w:cs="Arial"/>
          <w:sz w:val="20"/>
        </w:rPr>
        <w:footnoteRef/>
      </w:r>
      <w:r>
        <w:rPr>
          <w:rFonts w:cs="Arial"/>
          <w:sz w:val="20"/>
        </w:rPr>
        <w:t xml:space="preserve"> ENVIRON International Corporation, May 2008. “User’s Guide: Comprehensive Air Quality Modeling with Extensions, Version 5.40”. Novato, CA. p. 4-1. </w:t>
      </w:r>
    </w:p>
  </w:footnote>
  <w:footnote w:id="30">
    <w:p w14:paraId="05B5E65F" w14:textId="77777777" w:rsidR="001F2E77" w:rsidRDefault="001F2E77" w:rsidP="00B61B69">
      <w:pPr>
        <w:pStyle w:val="FootnoteText"/>
        <w:spacing w:line="240" w:lineRule="auto"/>
        <w:jc w:val="left"/>
        <w:rPr>
          <w:rFonts w:cs="Arial"/>
          <w:sz w:val="20"/>
        </w:rPr>
      </w:pPr>
      <w:r>
        <w:rPr>
          <w:rStyle w:val="FootnoteReference"/>
          <w:rFonts w:eastAsiaTheme="majorEastAsia" w:cs="Arial"/>
          <w:sz w:val="20"/>
        </w:rPr>
        <w:footnoteRef/>
      </w:r>
      <w:r>
        <w:rPr>
          <w:rFonts w:cs="Arial"/>
          <w:sz w:val="20"/>
        </w:rPr>
        <w:t xml:space="preserve"> Harvard University and Dalhousie University, April 12, 2013. “GEOS–Chem Model”. Available online: </w:t>
      </w:r>
      <w:hyperlink r:id="rId27" w:history="1">
        <w:r>
          <w:rPr>
            <w:rStyle w:val="Hyperlink"/>
            <w:rFonts w:eastAsiaTheme="majorEastAsia" w:cs="Arial"/>
            <w:sz w:val="20"/>
          </w:rPr>
          <w:t>http://geos-chem.org/</w:t>
        </w:r>
      </w:hyperlink>
      <w:r>
        <w:rPr>
          <w:rFonts w:cs="Arial"/>
          <w:sz w:val="20"/>
        </w:rPr>
        <w:t>. Accessed 06/24/13.</w:t>
      </w:r>
    </w:p>
  </w:footnote>
  <w:footnote w:id="31">
    <w:p w14:paraId="2E53846F" w14:textId="77777777" w:rsidR="001F2E77" w:rsidRDefault="001F2E77" w:rsidP="00B61B69">
      <w:pPr>
        <w:spacing w:line="240" w:lineRule="auto"/>
        <w:jc w:val="left"/>
        <w:rPr>
          <w:rFonts w:cs="Arial"/>
          <w:sz w:val="20"/>
        </w:rPr>
      </w:pPr>
      <w:r>
        <w:rPr>
          <w:rStyle w:val="FootnoteReference"/>
          <w:rFonts w:eastAsiaTheme="majorEastAsia" w:cs="Arial"/>
          <w:sz w:val="20"/>
        </w:rPr>
        <w:footnoteRef/>
      </w:r>
      <w:r>
        <w:rPr>
          <w:rFonts w:cs="Arial"/>
          <w:sz w:val="20"/>
        </w:rPr>
        <w:t xml:space="preserve"> Shunlin Liang, Zhiqiang Xiao, 2012. “Global Land Surface Products: Leaf Area Index Product Data Collection (1985-2010)”. Beijing Normal University. Available online: </w:t>
      </w:r>
      <w:hyperlink r:id="rId28" w:history="1">
        <w:r>
          <w:rPr>
            <w:rStyle w:val="Hyperlink"/>
            <w:rFonts w:eastAsiaTheme="majorEastAsia" w:cs="Arial"/>
            <w:sz w:val="20"/>
          </w:rPr>
          <w:t>http://glcf.umd.edu/data/lai/index.shtml</w:t>
        </w:r>
      </w:hyperlink>
      <w:r>
        <w:rPr>
          <w:rFonts w:cs="Arial"/>
          <w:sz w:val="20"/>
        </w:rPr>
        <w:t xml:space="preserve">. Accessed 06/24/13. </w:t>
      </w:r>
    </w:p>
  </w:footnote>
  <w:footnote w:id="32">
    <w:p w14:paraId="550C5976" w14:textId="77777777" w:rsidR="001F2E77" w:rsidRPr="00DD6C93" w:rsidRDefault="001F2E77" w:rsidP="00DD6C93">
      <w:pPr>
        <w:pStyle w:val="FootnoteText"/>
        <w:spacing w:line="240" w:lineRule="auto"/>
        <w:rPr>
          <w:sz w:val="20"/>
        </w:rPr>
      </w:pPr>
      <w:r w:rsidRPr="00DD6C93">
        <w:rPr>
          <w:rStyle w:val="FootnoteReference"/>
          <w:sz w:val="20"/>
        </w:rPr>
        <w:footnoteRef/>
      </w:r>
      <w:r w:rsidRPr="00DD6C93">
        <w:rPr>
          <w:sz w:val="20"/>
        </w:rPr>
        <w:t xml:space="preserve"> AACOG, October 2013. “Development of the Extended June 2006 Photochemical Modeling Episode”. San Antonio, Texas. Available online: http://www.aacog.com/DocumentCenter/View/19262. Accessed 10/26/2015.</w:t>
      </w:r>
    </w:p>
  </w:footnote>
  <w:footnote w:id="33">
    <w:p w14:paraId="47664AFB" w14:textId="7B846DF1" w:rsidR="001F2E77" w:rsidRPr="00DC3C9A" w:rsidRDefault="001F2E77" w:rsidP="00665EBE">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EPA, </w:t>
      </w:r>
      <w:r>
        <w:rPr>
          <w:rFonts w:cs="Arial"/>
          <w:sz w:val="20"/>
        </w:rPr>
        <w:t>Dec. 3,</w:t>
      </w:r>
      <w:r w:rsidRPr="00DC3C9A">
        <w:rPr>
          <w:rFonts w:cs="Arial"/>
          <w:sz w:val="20"/>
        </w:rPr>
        <w:t xml:space="preserve"> </w:t>
      </w:r>
      <w:r>
        <w:rPr>
          <w:rFonts w:cs="Arial"/>
          <w:sz w:val="20"/>
        </w:rPr>
        <w:t>2014</w:t>
      </w:r>
      <w:r w:rsidRPr="00DC3C9A">
        <w:rPr>
          <w:rFonts w:cs="Arial"/>
          <w:sz w:val="20"/>
        </w:rPr>
        <w:t>. “</w:t>
      </w:r>
      <w:r w:rsidRPr="00D10CE6">
        <w:rPr>
          <w:rFonts w:cs="Arial"/>
          <w:sz w:val="20"/>
        </w:rPr>
        <w:t>Modeling Guidance for Demonstrating</w:t>
      </w:r>
      <w:r>
        <w:rPr>
          <w:rFonts w:cs="Arial"/>
          <w:sz w:val="20"/>
        </w:rPr>
        <w:t xml:space="preserve"> </w:t>
      </w:r>
      <w:r w:rsidRPr="00D10CE6">
        <w:rPr>
          <w:rFonts w:cs="Arial"/>
          <w:sz w:val="20"/>
        </w:rPr>
        <w:t>Attainment of Air Quality Goals for</w:t>
      </w:r>
      <w:r>
        <w:rPr>
          <w:rFonts w:cs="Arial"/>
          <w:sz w:val="20"/>
        </w:rPr>
        <w:t xml:space="preserve"> </w:t>
      </w:r>
      <w:r w:rsidRPr="00D10CE6">
        <w:rPr>
          <w:rFonts w:cs="Arial"/>
          <w:sz w:val="20"/>
        </w:rPr>
        <w:t>Ozone, PM</w:t>
      </w:r>
      <w:r w:rsidRPr="00D10CE6">
        <w:rPr>
          <w:rFonts w:cs="Arial"/>
          <w:sz w:val="20"/>
          <w:vertAlign w:val="subscript"/>
        </w:rPr>
        <w:t>2.5</w:t>
      </w:r>
      <w:r w:rsidRPr="00D10CE6">
        <w:rPr>
          <w:rFonts w:cs="Arial"/>
          <w:sz w:val="20"/>
        </w:rPr>
        <w:t>, and Regional Haze</w:t>
      </w:r>
      <w:r w:rsidRPr="00DC3C9A">
        <w:rPr>
          <w:rFonts w:cs="Arial"/>
          <w:sz w:val="20"/>
        </w:rPr>
        <w:t>”</w:t>
      </w:r>
      <w:r>
        <w:rPr>
          <w:rFonts w:cs="Arial"/>
          <w:sz w:val="20"/>
        </w:rPr>
        <w:t>.</w:t>
      </w:r>
      <w:r w:rsidRPr="00DC3C9A">
        <w:rPr>
          <w:rFonts w:cs="Arial"/>
          <w:sz w:val="20"/>
        </w:rPr>
        <w:t xml:space="preserve"> Research Triangle Park, North Carolina. p. 39. Available online: </w:t>
      </w:r>
      <w:r w:rsidRPr="00D10CE6">
        <w:rPr>
          <w:rFonts w:cs="Arial"/>
          <w:sz w:val="20"/>
        </w:rPr>
        <w:t>http://www.epa.gov/scram001/guidance/guide/Draft_O3-PM-RH_Modeling_Guidance-2014.pdf</w:t>
      </w:r>
      <w:hyperlink r:id="rId29" w:history="1"/>
      <w:r>
        <w:rPr>
          <w:rFonts w:cs="Arial"/>
          <w:sz w:val="20"/>
        </w:rPr>
        <w:t xml:space="preserve">. </w:t>
      </w:r>
      <w:r w:rsidRPr="00DC3C9A">
        <w:rPr>
          <w:rFonts w:cs="Arial"/>
          <w:sz w:val="20"/>
        </w:rPr>
        <w:t>Accessed 0</w:t>
      </w:r>
      <w:r>
        <w:rPr>
          <w:rFonts w:cs="Arial"/>
          <w:sz w:val="20"/>
        </w:rPr>
        <w:t>8</w:t>
      </w:r>
      <w:r w:rsidRPr="00DC3C9A">
        <w:rPr>
          <w:rFonts w:cs="Arial"/>
          <w:sz w:val="20"/>
        </w:rPr>
        <w:t>/04/1</w:t>
      </w:r>
      <w:r>
        <w:rPr>
          <w:rFonts w:cs="Arial"/>
          <w:sz w:val="20"/>
        </w:rPr>
        <w:t>5</w:t>
      </w:r>
      <w:r w:rsidRPr="00DC3C9A">
        <w:rPr>
          <w:rFonts w:cs="Arial"/>
          <w:sz w:val="20"/>
        </w:rPr>
        <w:t>.</w:t>
      </w:r>
      <w:r>
        <w:rPr>
          <w:rFonts w:cs="Arial"/>
          <w:sz w:val="20"/>
        </w:rPr>
        <w:t xml:space="preserve"> p. 64.</w:t>
      </w:r>
    </w:p>
  </w:footnote>
  <w:footnote w:id="34">
    <w:p w14:paraId="3A574EFC" w14:textId="77777777" w:rsidR="001F2E77" w:rsidRDefault="001F2E77" w:rsidP="00B61B69">
      <w:pPr>
        <w:pStyle w:val="FootnoteText"/>
        <w:spacing w:line="240" w:lineRule="auto"/>
        <w:jc w:val="left"/>
      </w:pPr>
      <w:r>
        <w:rPr>
          <w:rStyle w:val="FootnoteReference"/>
          <w:rFonts w:eastAsiaTheme="majorEastAsia" w:cs="Arial"/>
          <w:sz w:val="20"/>
        </w:rPr>
        <w:footnoteRef/>
      </w:r>
      <w:r>
        <w:rPr>
          <w:rFonts w:cs="Arial"/>
          <w:sz w:val="20"/>
        </w:rPr>
        <w:t xml:space="preserve"> </w:t>
      </w:r>
      <w:r>
        <w:rPr>
          <w:rFonts w:cs="Arial"/>
          <w:i/>
          <w:iCs/>
          <w:sz w:val="20"/>
          <w:u w:val="single"/>
        </w:rPr>
        <w:t>Ibid</w:t>
      </w:r>
      <w:r>
        <w:rPr>
          <w:rFonts w:cs="Arial"/>
          <w:sz w:val="20"/>
        </w:rPr>
        <w:t>., p. 68.</w:t>
      </w:r>
    </w:p>
  </w:footnote>
  <w:footnote w:id="35">
    <w:p w14:paraId="427DDE2E" w14:textId="58C4BBA8" w:rsidR="001F2E77" w:rsidRPr="00DC3C9A" w:rsidRDefault="001F2E77" w:rsidP="004F4B93">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EPA, </w:t>
      </w:r>
      <w:r>
        <w:rPr>
          <w:rFonts w:cs="Arial"/>
          <w:sz w:val="20"/>
        </w:rPr>
        <w:t>Dec. 3,</w:t>
      </w:r>
      <w:r w:rsidRPr="00DC3C9A">
        <w:rPr>
          <w:rFonts w:cs="Arial"/>
          <w:sz w:val="20"/>
        </w:rPr>
        <w:t xml:space="preserve"> </w:t>
      </w:r>
      <w:r>
        <w:rPr>
          <w:rFonts w:cs="Arial"/>
          <w:sz w:val="20"/>
        </w:rPr>
        <w:t>2014</w:t>
      </w:r>
      <w:r w:rsidRPr="00DC3C9A">
        <w:rPr>
          <w:rFonts w:cs="Arial"/>
          <w:sz w:val="20"/>
        </w:rPr>
        <w:t>. “</w:t>
      </w:r>
      <w:r w:rsidRPr="00D10CE6">
        <w:rPr>
          <w:rFonts w:cs="Arial"/>
          <w:sz w:val="20"/>
        </w:rPr>
        <w:t>Modeling Guidance for Demonstrating</w:t>
      </w:r>
      <w:r>
        <w:rPr>
          <w:rFonts w:cs="Arial"/>
          <w:sz w:val="20"/>
        </w:rPr>
        <w:t xml:space="preserve"> </w:t>
      </w:r>
      <w:r w:rsidRPr="00D10CE6">
        <w:rPr>
          <w:rFonts w:cs="Arial"/>
          <w:sz w:val="20"/>
        </w:rPr>
        <w:t>Attainment of Air Quality Goals for</w:t>
      </w:r>
      <w:r>
        <w:rPr>
          <w:rFonts w:cs="Arial"/>
          <w:sz w:val="20"/>
        </w:rPr>
        <w:t xml:space="preserve"> </w:t>
      </w:r>
      <w:r w:rsidRPr="00D10CE6">
        <w:rPr>
          <w:rFonts w:cs="Arial"/>
          <w:sz w:val="20"/>
        </w:rPr>
        <w:t>Ozone, PM</w:t>
      </w:r>
      <w:r w:rsidRPr="00D10CE6">
        <w:rPr>
          <w:rFonts w:cs="Arial"/>
          <w:sz w:val="20"/>
          <w:vertAlign w:val="subscript"/>
        </w:rPr>
        <w:t>2.5</w:t>
      </w:r>
      <w:r w:rsidRPr="00D10CE6">
        <w:rPr>
          <w:rFonts w:cs="Arial"/>
          <w:sz w:val="20"/>
        </w:rPr>
        <w:t>, and Regional Haze</w:t>
      </w:r>
      <w:r w:rsidRPr="00DC3C9A">
        <w:rPr>
          <w:rFonts w:cs="Arial"/>
          <w:sz w:val="20"/>
        </w:rPr>
        <w:t>”</w:t>
      </w:r>
      <w:r>
        <w:rPr>
          <w:rFonts w:cs="Arial"/>
          <w:sz w:val="20"/>
        </w:rPr>
        <w:t>.</w:t>
      </w:r>
      <w:r w:rsidRPr="00DC3C9A">
        <w:rPr>
          <w:rFonts w:cs="Arial"/>
          <w:sz w:val="20"/>
        </w:rPr>
        <w:t xml:space="preserve"> Research Triangle Park, North Carolina. p. 39. Available online: </w:t>
      </w:r>
      <w:r w:rsidRPr="00D10CE6">
        <w:rPr>
          <w:rFonts w:cs="Arial"/>
          <w:sz w:val="20"/>
        </w:rPr>
        <w:t>http://www.epa.gov/scram001/guidance/guide/Draft_O3-PM-RH_Modeling_Guidance-2014.pdf</w:t>
      </w:r>
      <w:hyperlink r:id="rId30" w:history="1"/>
      <w:r>
        <w:rPr>
          <w:rFonts w:cs="Arial"/>
          <w:sz w:val="20"/>
        </w:rPr>
        <w:t xml:space="preserve">. </w:t>
      </w:r>
      <w:r w:rsidRPr="00DC3C9A">
        <w:rPr>
          <w:rFonts w:cs="Arial"/>
          <w:sz w:val="20"/>
        </w:rPr>
        <w:t>Accessed 0</w:t>
      </w:r>
      <w:r>
        <w:rPr>
          <w:rFonts w:cs="Arial"/>
          <w:sz w:val="20"/>
        </w:rPr>
        <w:t>8</w:t>
      </w:r>
      <w:r w:rsidRPr="00DC3C9A">
        <w:rPr>
          <w:rFonts w:cs="Arial"/>
          <w:sz w:val="20"/>
        </w:rPr>
        <w:t>/04/1</w:t>
      </w:r>
      <w:r>
        <w:rPr>
          <w:rFonts w:cs="Arial"/>
          <w:sz w:val="20"/>
        </w:rPr>
        <w:t>5</w:t>
      </w:r>
      <w:r w:rsidRPr="00DC3C9A">
        <w:rPr>
          <w:rFonts w:cs="Arial"/>
          <w:sz w:val="20"/>
        </w:rPr>
        <w:t>.</w:t>
      </w:r>
      <w:r>
        <w:rPr>
          <w:rFonts w:cs="Arial"/>
          <w:sz w:val="20"/>
        </w:rPr>
        <w:t xml:space="preserve"> p. 65.</w:t>
      </w:r>
    </w:p>
  </w:footnote>
  <w:footnote w:id="36">
    <w:p w14:paraId="71C1733C" w14:textId="11B8E593" w:rsidR="001F2E77" w:rsidRPr="00FB6F51" w:rsidRDefault="001F2E77" w:rsidP="00D10CE6">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EPA, </w:t>
      </w:r>
      <w:r>
        <w:rPr>
          <w:rFonts w:cs="Arial"/>
          <w:sz w:val="20"/>
        </w:rPr>
        <w:t>Dec. 3,</w:t>
      </w:r>
      <w:r w:rsidRPr="00DC3C9A">
        <w:rPr>
          <w:rFonts w:cs="Arial"/>
          <w:sz w:val="20"/>
        </w:rPr>
        <w:t xml:space="preserve"> </w:t>
      </w:r>
      <w:r>
        <w:rPr>
          <w:rFonts w:cs="Arial"/>
          <w:sz w:val="20"/>
        </w:rPr>
        <w:t>2014</w:t>
      </w:r>
      <w:r w:rsidRPr="00DC3C9A">
        <w:rPr>
          <w:rFonts w:cs="Arial"/>
          <w:sz w:val="20"/>
        </w:rPr>
        <w:t>. “</w:t>
      </w:r>
      <w:r w:rsidRPr="00D10CE6">
        <w:rPr>
          <w:rFonts w:cs="Arial"/>
          <w:sz w:val="20"/>
        </w:rPr>
        <w:t>Modeling Guidance for Demonstrating</w:t>
      </w:r>
      <w:r>
        <w:rPr>
          <w:rFonts w:cs="Arial"/>
          <w:sz w:val="20"/>
        </w:rPr>
        <w:t xml:space="preserve"> </w:t>
      </w:r>
      <w:r w:rsidRPr="00D10CE6">
        <w:rPr>
          <w:rFonts w:cs="Arial"/>
          <w:sz w:val="20"/>
        </w:rPr>
        <w:t>Attainment of Air Quality Goals for</w:t>
      </w:r>
      <w:r>
        <w:rPr>
          <w:rFonts w:cs="Arial"/>
          <w:sz w:val="20"/>
        </w:rPr>
        <w:t xml:space="preserve"> </w:t>
      </w:r>
      <w:r w:rsidRPr="00D10CE6">
        <w:rPr>
          <w:rFonts w:cs="Arial"/>
          <w:sz w:val="20"/>
        </w:rPr>
        <w:t>Ozone, PM</w:t>
      </w:r>
      <w:r w:rsidRPr="00D10CE6">
        <w:rPr>
          <w:rFonts w:cs="Arial"/>
          <w:sz w:val="20"/>
          <w:vertAlign w:val="subscript"/>
        </w:rPr>
        <w:t>2.5</w:t>
      </w:r>
      <w:r w:rsidRPr="00D10CE6">
        <w:rPr>
          <w:rFonts w:cs="Arial"/>
          <w:sz w:val="20"/>
        </w:rPr>
        <w:t>, and Regional Haze</w:t>
      </w:r>
      <w:r w:rsidRPr="00DC3C9A">
        <w:rPr>
          <w:rFonts w:cs="Arial"/>
          <w:sz w:val="20"/>
        </w:rPr>
        <w:t>”</w:t>
      </w:r>
      <w:r>
        <w:rPr>
          <w:rFonts w:cs="Arial"/>
          <w:sz w:val="20"/>
        </w:rPr>
        <w:t>.</w:t>
      </w:r>
      <w:r w:rsidRPr="00DC3C9A">
        <w:rPr>
          <w:rFonts w:cs="Arial"/>
          <w:sz w:val="20"/>
        </w:rPr>
        <w:t xml:space="preserve"> Research Triangle Park, North Carolina. p. 39. Available online: </w:t>
      </w:r>
      <w:r w:rsidRPr="00FB6F51">
        <w:rPr>
          <w:rFonts w:cs="Arial"/>
          <w:sz w:val="20"/>
        </w:rPr>
        <w:t>http://www.epa.gov/scram001/guidance/guide/Draft_O3-PM-RH_Modeling_Guidance-2014.pdf</w:t>
      </w:r>
      <w:hyperlink r:id="rId31" w:history="1"/>
      <w:r>
        <w:rPr>
          <w:rFonts w:cs="Arial"/>
          <w:sz w:val="20"/>
        </w:rPr>
        <w:t xml:space="preserve">. </w:t>
      </w:r>
      <w:r w:rsidRPr="00FB6F51">
        <w:rPr>
          <w:rFonts w:cs="Arial"/>
          <w:sz w:val="20"/>
        </w:rPr>
        <w:t>Accessed 08/04/15.</w:t>
      </w:r>
    </w:p>
  </w:footnote>
  <w:footnote w:id="37">
    <w:p w14:paraId="256EAD8C" w14:textId="77777777" w:rsidR="001F2E77" w:rsidRPr="00FB6F51" w:rsidRDefault="001F2E77" w:rsidP="00DC3C9A">
      <w:pPr>
        <w:pStyle w:val="FootnoteText"/>
        <w:spacing w:line="240" w:lineRule="auto"/>
        <w:jc w:val="left"/>
        <w:rPr>
          <w:rFonts w:cs="Arial"/>
          <w:sz w:val="20"/>
        </w:rPr>
      </w:pPr>
      <w:r w:rsidRPr="00FB6F51">
        <w:rPr>
          <w:rStyle w:val="FootnoteReference"/>
          <w:rFonts w:eastAsiaTheme="majorEastAsia" w:cs="Arial"/>
          <w:sz w:val="20"/>
        </w:rPr>
        <w:footnoteRef/>
      </w:r>
      <w:r w:rsidRPr="00FB6F51">
        <w:rPr>
          <w:rFonts w:cs="Arial"/>
          <w:sz w:val="20"/>
        </w:rPr>
        <w:t xml:space="preserve"> </w:t>
      </w:r>
      <w:r w:rsidRPr="00FB6F51">
        <w:rPr>
          <w:rFonts w:cs="Arial"/>
          <w:i/>
          <w:iCs/>
          <w:sz w:val="20"/>
          <w:u w:val="single"/>
        </w:rPr>
        <w:t>Ibid</w:t>
      </w:r>
      <w:r w:rsidRPr="00FB6F51">
        <w:rPr>
          <w:rFonts w:cs="Arial"/>
          <w:sz w:val="20"/>
        </w:rPr>
        <w:t>., p. 95.</w:t>
      </w:r>
    </w:p>
  </w:footnote>
  <w:footnote w:id="38">
    <w:p w14:paraId="2204AB4E" w14:textId="77777777" w:rsidR="001F2E77" w:rsidRPr="00DC3C9A" w:rsidRDefault="001F2E77" w:rsidP="00B24063">
      <w:pPr>
        <w:pStyle w:val="FootnoteText"/>
        <w:spacing w:line="240" w:lineRule="auto"/>
        <w:jc w:val="left"/>
        <w:rPr>
          <w:rFonts w:cs="Arial"/>
          <w:sz w:val="20"/>
        </w:rPr>
      </w:pPr>
      <w:r w:rsidRPr="00FB6F51">
        <w:rPr>
          <w:rStyle w:val="FootnoteReference"/>
          <w:rFonts w:eastAsiaTheme="majorEastAsia" w:cs="Arial"/>
          <w:sz w:val="20"/>
        </w:rPr>
        <w:footnoteRef/>
      </w:r>
      <w:r w:rsidRPr="00FB6F51">
        <w:rPr>
          <w:rFonts w:cs="Arial"/>
          <w:sz w:val="20"/>
        </w:rPr>
        <w:t xml:space="preserve"> </w:t>
      </w:r>
      <w:r w:rsidRPr="00FB6F51">
        <w:rPr>
          <w:rFonts w:cs="Arial"/>
          <w:i/>
          <w:iCs/>
          <w:sz w:val="20"/>
          <w:u w:val="single"/>
        </w:rPr>
        <w:t>Ibid</w:t>
      </w:r>
      <w:r w:rsidRPr="00FB6F51">
        <w:rPr>
          <w:rFonts w:cs="Arial"/>
          <w:sz w:val="20"/>
        </w:rPr>
        <w:t>., p. 97.</w:t>
      </w:r>
    </w:p>
  </w:footnote>
  <w:footnote w:id="39">
    <w:p w14:paraId="282C81D7" w14:textId="77777777" w:rsidR="001F2E77" w:rsidRPr="00FB6F51" w:rsidRDefault="001F2E77" w:rsidP="00136EDD">
      <w:pPr>
        <w:pStyle w:val="FootnoteText"/>
        <w:spacing w:line="240" w:lineRule="auto"/>
        <w:jc w:val="left"/>
        <w:rPr>
          <w:rFonts w:cs="Arial"/>
          <w:sz w:val="20"/>
        </w:rPr>
      </w:pPr>
      <w:r w:rsidRPr="00FB6F51">
        <w:rPr>
          <w:rStyle w:val="FootnoteReference"/>
          <w:rFonts w:eastAsiaTheme="majorEastAsia" w:cs="Arial"/>
          <w:sz w:val="20"/>
        </w:rPr>
        <w:footnoteRef/>
      </w:r>
      <w:r w:rsidRPr="00FB6F51">
        <w:rPr>
          <w:rFonts w:cs="Arial"/>
          <w:sz w:val="20"/>
        </w:rPr>
        <w:t xml:space="preserve"> </w:t>
      </w:r>
      <w:r w:rsidRPr="00FB6F51">
        <w:rPr>
          <w:rFonts w:cs="Arial"/>
          <w:i/>
          <w:iCs/>
          <w:sz w:val="20"/>
          <w:u w:val="single"/>
        </w:rPr>
        <w:t>Ibid</w:t>
      </w:r>
      <w:r w:rsidRPr="00FB6F51">
        <w:rPr>
          <w:rFonts w:cs="Arial"/>
          <w:sz w:val="20"/>
        </w:rPr>
        <w:t>., p. 98.</w:t>
      </w:r>
    </w:p>
  </w:footnote>
  <w:footnote w:id="40">
    <w:p w14:paraId="4E7DD8EA" w14:textId="77777777" w:rsidR="001F2E77" w:rsidRPr="00DC3C9A" w:rsidRDefault="001F2E77" w:rsidP="00136EDD">
      <w:pPr>
        <w:pStyle w:val="FootnoteText"/>
        <w:spacing w:line="240" w:lineRule="auto"/>
        <w:jc w:val="left"/>
        <w:rPr>
          <w:rFonts w:cs="Arial"/>
          <w:sz w:val="20"/>
        </w:rPr>
      </w:pPr>
      <w:r w:rsidRPr="00FB6F51">
        <w:rPr>
          <w:rStyle w:val="FootnoteReference"/>
          <w:rFonts w:eastAsiaTheme="majorEastAsia" w:cs="Arial"/>
          <w:sz w:val="20"/>
        </w:rPr>
        <w:footnoteRef/>
      </w:r>
      <w:r w:rsidRPr="00FB6F51">
        <w:rPr>
          <w:rFonts w:cs="Arial"/>
          <w:sz w:val="20"/>
        </w:rPr>
        <w:t xml:space="preserve"> </w:t>
      </w:r>
      <w:r w:rsidRPr="00FB6F51">
        <w:rPr>
          <w:rFonts w:cs="Arial"/>
          <w:i/>
          <w:iCs/>
          <w:sz w:val="20"/>
          <w:u w:val="single"/>
        </w:rPr>
        <w:t>Ibid</w:t>
      </w:r>
      <w:r w:rsidRPr="00FB6F51">
        <w:rPr>
          <w:rFonts w:cs="Arial"/>
          <w:sz w:val="20"/>
        </w:rPr>
        <w:t>., p. 99.</w:t>
      </w:r>
    </w:p>
  </w:footnote>
  <w:footnote w:id="41">
    <w:p w14:paraId="4CF7719B" w14:textId="77777777" w:rsidR="001F2E77" w:rsidRPr="00DC3C9A" w:rsidRDefault="001F2E77" w:rsidP="007529D5">
      <w:pPr>
        <w:pStyle w:val="FootnoteText"/>
        <w:spacing w:line="240" w:lineRule="auto"/>
        <w:jc w:val="left"/>
        <w:rPr>
          <w:rFonts w:cs="Arial"/>
          <w:sz w:val="20"/>
        </w:rPr>
      </w:pPr>
      <w:r w:rsidRPr="000A5D45">
        <w:rPr>
          <w:rStyle w:val="FootnoteReference"/>
          <w:rFonts w:eastAsiaTheme="majorEastAsia" w:cs="Arial"/>
          <w:sz w:val="20"/>
        </w:rPr>
        <w:footnoteRef/>
      </w:r>
      <w:r w:rsidRPr="000A5D45">
        <w:rPr>
          <w:rFonts w:cs="Arial"/>
          <w:sz w:val="20"/>
        </w:rPr>
        <w:t xml:space="preserve"> </w:t>
      </w:r>
      <w:r w:rsidRPr="000A5D45">
        <w:rPr>
          <w:rFonts w:cs="Arial"/>
          <w:i/>
          <w:iCs/>
          <w:sz w:val="20"/>
          <w:u w:val="single"/>
        </w:rPr>
        <w:t>Ibid</w:t>
      </w:r>
      <w:r w:rsidRPr="000A5D45">
        <w:rPr>
          <w:rFonts w:cs="Arial"/>
          <w:sz w:val="20"/>
        </w:rPr>
        <w:t>., p. 102.</w:t>
      </w:r>
    </w:p>
  </w:footnote>
  <w:footnote w:id="42">
    <w:p w14:paraId="4BCE3707" w14:textId="77777777" w:rsidR="001F2E77" w:rsidRPr="00DC3C9A" w:rsidRDefault="001F2E77"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TCEQ. “Appendix C: Photochemical Modeling for the DFW Attainment Demonstration SIP Revision for the 1997 Eight-Hour Ozone Standard”. Austin, Texas. p. c-127. Available online: http://www.tceq.texas.gov/assets/public/implementation/air/sip/dfw/ad_2011/AppC_CAMx_ado.pdf. Accessed 06/20/13.</w:t>
      </w:r>
    </w:p>
  </w:footnote>
  <w:footnote w:id="43">
    <w:p w14:paraId="4121DAB7" w14:textId="67C12496" w:rsidR="001F2E77" w:rsidRPr="00DC3C9A" w:rsidRDefault="001F2E77" w:rsidP="00A2485D">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EPA, </w:t>
      </w:r>
      <w:r>
        <w:rPr>
          <w:rFonts w:cs="Arial"/>
          <w:sz w:val="20"/>
        </w:rPr>
        <w:t>Dec. 3,</w:t>
      </w:r>
      <w:r w:rsidRPr="00DC3C9A">
        <w:rPr>
          <w:rFonts w:cs="Arial"/>
          <w:sz w:val="20"/>
        </w:rPr>
        <w:t xml:space="preserve"> </w:t>
      </w:r>
      <w:r>
        <w:rPr>
          <w:rFonts w:cs="Arial"/>
          <w:sz w:val="20"/>
        </w:rPr>
        <w:t>2014</w:t>
      </w:r>
      <w:r w:rsidRPr="00DC3C9A">
        <w:rPr>
          <w:rFonts w:cs="Arial"/>
          <w:sz w:val="20"/>
        </w:rPr>
        <w:t>. “</w:t>
      </w:r>
      <w:r w:rsidRPr="00D10CE6">
        <w:rPr>
          <w:rFonts w:cs="Arial"/>
          <w:sz w:val="20"/>
        </w:rPr>
        <w:t>Modeling Guidance for Demonstrating</w:t>
      </w:r>
      <w:r>
        <w:rPr>
          <w:rFonts w:cs="Arial"/>
          <w:sz w:val="20"/>
        </w:rPr>
        <w:t xml:space="preserve"> </w:t>
      </w:r>
      <w:r w:rsidRPr="00D10CE6">
        <w:rPr>
          <w:rFonts w:cs="Arial"/>
          <w:sz w:val="20"/>
        </w:rPr>
        <w:t>Attainment of Air Quality Goals for</w:t>
      </w:r>
      <w:r>
        <w:rPr>
          <w:rFonts w:cs="Arial"/>
          <w:sz w:val="20"/>
        </w:rPr>
        <w:t xml:space="preserve"> </w:t>
      </w:r>
      <w:r w:rsidRPr="00D10CE6">
        <w:rPr>
          <w:rFonts w:cs="Arial"/>
          <w:sz w:val="20"/>
        </w:rPr>
        <w:t>Ozone, PM</w:t>
      </w:r>
      <w:r w:rsidRPr="00D10CE6">
        <w:rPr>
          <w:rFonts w:cs="Arial"/>
          <w:sz w:val="20"/>
          <w:vertAlign w:val="subscript"/>
        </w:rPr>
        <w:t>2.5</w:t>
      </w:r>
      <w:r w:rsidRPr="00D10CE6">
        <w:rPr>
          <w:rFonts w:cs="Arial"/>
          <w:sz w:val="20"/>
        </w:rPr>
        <w:t>, and Regional Haze</w:t>
      </w:r>
      <w:r w:rsidRPr="00DC3C9A">
        <w:rPr>
          <w:rFonts w:cs="Arial"/>
          <w:sz w:val="20"/>
        </w:rPr>
        <w:t>”</w:t>
      </w:r>
      <w:r>
        <w:rPr>
          <w:rFonts w:cs="Arial"/>
          <w:sz w:val="20"/>
        </w:rPr>
        <w:t>.</w:t>
      </w:r>
      <w:r w:rsidRPr="00DC3C9A">
        <w:rPr>
          <w:rFonts w:cs="Arial"/>
          <w:sz w:val="20"/>
        </w:rPr>
        <w:t xml:space="preserve"> Research Triangle Park, North Carolina. p. 39. Available online: </w:t>
      </w:r>
      <w:r w:rsidRPr="00D10CE6">
        <w:rPr>
          <w:rFonts w:cs="Arial"/>
          <w:sz w:val="20"/>
        </w:rPr>
        <w:t>http://www.epa.gov/scram001/guidance/guide/Draft_O3-PM-RH_Modeling_Guidance-2014.pdf</w:t>
      </w:r>
      <w:hyperlink r:id="rId32" w:history="1"/>
      <w:r>
        <w:rPr>
          <w:rFonts w:cs="Arial"/>
          <w:sz w:val="20"/>
        </w:rPr>
        <w:t xml:space="preserve">. </w:t>
      </w:r>
      <w:r w:rsidRPr="00DC3C9A">
        <w:rPr>
          <w:rFonts w:cs="Arial"/>
          <w:sz w:val="20"/>
        </w:rPr>
        <w:t>Accessed 0</w:t>
      </w:r>
      <w:r>
        <w:rPr>
          <w:rFonts w:cs="Arial"/>
          <w:sz w:val="20"/>
        </w:rPr>
        <w:t>8</w:t>
      </w:r>
      <w:r w:rsidRPr="00DC3C9A">
        <w:rPr>
          <w:rFonts w:cs="Arial"/>
          <w:sz w:val="20"/>
        </w:rPr>
        <w:t>/04/1</w:t>
      </w:r>
      <w:r>
        <w:rPr>
          <w:rFonts w:cs="Arial"/>
          <w:sz w:val="20"/>
        </w:rPr>
        <w:t>5</w:t>
      </w:r>
      <w:r w:rsidRPr="00DC3C9A">
        <w:rPr>
          <w:rFonts w:cs="Arial"/>
          <w:sz w:val="20"/>
        </w:rPr>
        <w:t>.</w:t>
      </w:r>
      <w:r>
        <w:rPr>
          <w:rFonts w:cs="Arial"/>
          <w:sz w:val="20"/>
        </w:rPr>
        <w:t xml:space="preserve"> p. 102.</w:t>
      </w:r>
    </w:p>
  </w:footnote>
  <w:footnote w:id="44">
    <w:p w14:paraId="4AD069C8" w14:textId="77777777" w:rsidR="001F2E77" w:rsidRPr="00DC3C9A" w:rsidRDefault="001F2E77" w:rsidP="00A2485D">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w:t>
      </w:r>
      <w:r w:rsidRPr="00DC3C9A">
        <w:rPr>
          <w:rFonts w:cs="Arial"/>
          <w:i/>
          <w:iCs/>
          <w:sz w:val="20"/>
          <w:u w:val="single"/>
        </w:rPr>
        <w:t>Ibid</w:t>
      </w:r>
      <w:r w:rsidRPr="00DC3C9A">
        <w:rPr>
          <w:rFonts w:cs="Arial"/>
          <w:sz w:val="20"/>
        </w:rPr>
        <w:t xml:space="preserve">., p. </w:t>
      </w:r>
      <w:r>
        <w:rPr>
          <w:rFonts w:cs="Arial"/>
          <w:sz w:val="20"/>
        </w:rPr>
        <w:t>103</w:t>
      </w:r>
      <w:r w:rsidRPr="00DC3C9A">
        <w:rPr>
          <w:rFonts w:cs="Arial"/>
          <w:sz w:val="20"/>
        </w:rPr>
        <w:t>.</w:t>
      </w:r>
    </w:p>
  </w:footnote>
  <w:footnote w:id="45">
    <w:p w14:paraId="38770C8D" w14:textId="77777777" w:rsidR="001F2E77" w:rsidRPr="0068337E" w:rsidRDefault="001F2E77" w:rsidP="0068337E">
      <w:pPr>
        <w:pStyle w:val="FootnoteText"/>
        <w:spacing w:line="240" w:lineRule="auto"/>
        <w:jc w:val="left"/>
        <w:rPr>
          <w:sz w:val="20"/>
        </w:rPr>
      </w:pPr>
      <w:r w:rsidRPr="00446827">
        <w:rPr>
          <w:rStyle w:val="FootnoteReference"/>
          <w:sz w:val="20"/>
        </w:rPr>
        <w:footnoteRef/>
      </w:r>
      <w:r w:rsidRPr="00446827">
        <w:rPr>
          <w:sz w:val="20"/>
        </w:rPr>
        <w:t xml:space="preserve"> ENVIRON International Corporation, April 2014. “User’s Guide COMPREHENSIVE AIR QUALITY MODEL WITH EXTENSIONS Version 6.1”. Novato, California. Available online: </w:t>
      </w:r>
      <w:hyperlink r:id="rId33" w:history="1">
        <w:r w:rsidRPr="00446827">
          <w:rPr>
            <w:rStyle w:val="Hyperlink"/>
            <w:sz w:val="20"/>
          </w:rPr>
          <w:t>http://www.camx.com/files/camxusersguide_v6-10.pdf</w:t>
        </w:r>
      </w:hyperlink>
      <w:r w:rsidRPr="00446827">
        <w:rPr>
          <w:sz w:val="20"/>
        </w:rPr>
        <w:t>. Accessed 08/10/15.</w:t>
      </w:r>
      <w:r>
        <w:rPr>
          <w:sz w:val="20"/>
        </w:rPr>
        <w:t xml:space="preserve"> p. 144.</w:t>
      </w:r>
    </w:p>
  </w:footnote>
  <w:footnote w:id="46">
    <w:p w14:paraId="4A295078" w14:textId="77777777" w:rsidR="001F2E77" w:rsidRDefault="001F2E77">
      <w:pPr>
        <w:pStyle w:val="FootnoteText"/>
      </w:pPr>
      <w:r>
        <w:rPr>
          <w:rStyle w:val="FootnoteReference"/>
        </w:rPr>
        <w:footnoteRef/>
      </w:r>
      <w:r>
        <w:t xml:space="preserve"> </w:t>
      </w:r>
      <w:r w:rsidRPr="0068337E">
        <w:rPr>
          <w:i/>
          <w:u w:val="single"/>
        </w:rPr>
        <w:t>Ibid</w:t>
      </w:r>
      <w:r>
        <w:t>.</w:t>
      </w:r>
    </w:p>
  </w:footnote>
  <w:footnote w:id="47">
    <w:p w14:paraId="2E00DDDE" w14:textId="77777777" w:rsidR="001F2E77" w:rsidRDefault="001F2E77" w:rsidP="0068337E">
      <w:pPr>
        <w:pStyle w:val="FootnoteText"/>
      </w:pPr>
      <w:r>
        <w:rPr>
          <w:rStyle w:val="FootnoteReference"/>
        </w:rPr>
        <w:footnoteRef/>
      </w:r>
      <w:r>
        <w:t xml:space="preserve"> </w:t>
      </w:r>
      <w:r w:rsidRPr="0068337E">
        <w:rPr>
          <w:i/>
          <w:u w:val="single"/>
        </w:rPr>
        <w:t>Ibid</w:t>
      </w:r>
      <w:r>
        <w:t>.</w:t>
      </w:r>
    </w:p>
  </w:footnote>
  <w:footnote w:id="48">
    <w:p w14:paraId="724C520E" w14:textId="77777777" w:rsidR="001F2E77" w:rsidRDefault="001F2E77" w:rsidP="0068337E">
      <w:pPr>
        <w:pStyle w:val="FootnoteText"/>
      </w:pPr>
      <w:r>
        <w:rPr>
          <w:rStyle w:val="FootnoteReference"/>
        </w:rPr>
        <w:footnoteRef/>
      </w:r>
      <w:r>
        <w:t xml:space="preserve"> </w:t>
      </w:r>
      <w:r w:rsidRPr="0068337E">
        <w:rPr>
          <w:i/>
          <w:u w:val="single"/>
        </w:rPr>
        <w:t>Ibid</w:t>
      </w:r>
      <w:r>
        <w:t>.</w:t>
      </w:r>
    </w:p>
  </w:footnote>
  <w:footnote w:id="49">
    <w:p w14:paraId="74F4DD11" w14:textId="77777777" w:rsidR="001F2E77" w:rsidRDefault="001F2E77" w:rsidP="0068337E">
      <w:pPr>
        <w:pStyle w:val="FootnoteText"/>
      </w:pPr>
      <w:r>
        <w:rPr>
          <w:rStyle w:val="FootnoteReference"/>
        </w:rPr>
        <w:footnoteRef/>
      </w:r>
      <w:r>
        <w:t xml:space="preserve"> </w:t>
      </w:r>
      <w:r w:rsidRPr="0068337E">
        <w:rPr>
          <w:i/>
          <w:u w:val="single"/>
        </w:rPr>
        <w:t>Ibid</w:t>
      </w:r>
      <w:r>
        <w:t>. p. 160-161.</w:t>
      </w:r>
    </w:p>
  </w:footnote>
  <w:footnote w:id="50">
    <w:p w14:paraId="70D1CA49" w14:textId="77777777" w:rsidR="001F2E77" w:rsidRPr="00103FE9" w:rsidRDefault="001F2E77" w:rsidP="00BA4110">
      <w:pPr>
        <w:pStyle w:val="FootnoteText"/>
        <w:spacing w:line="240" w:lineRule="auto"/>
        <w:jc w:val="left"/>
        <w:rPr>
          <w:sz w:val="20"/>
        </w:rPr>
      </w:pPr>
      <w:r w:rsidRPr="00103FE9">
        <w:rPr>
          <w:rStyle w:val="FootnoteReference"/>
          <w:sz w:val="20"/>
        </w:rPr>
        <w:footnoteRef/>
      </w:r>
      <w:r w:rsidRPr="00103FE9">
        <w:rPr>
          <w:sz w:val="20"/>
        </w:rPr>
        <w:t xml:space="preserve"> Dr. Chi Yau, 2015. “Interquartile Range”. Available online</w:t>
      </w:r>
      <w:r>
        <w:rPr>
          <w:sz w:val="20"/>
        </w:rPr>
        <w:t xml:space="preserve">: </w:t>
      </w:r>
      <w:r w:rsidRPr="00103FE9">
        <w:rPr>
          <w:sz w:val="20"/>
        </w:rPr>
        <w:t xml:space="preserve"> </w:t>
      </w:r>
      <w:hyperlink r:id="rId34" w:history="1">
        <w:r w:rsidRPr="00103FE9">
          <w:rPr>
            <w:rStyle w:val="Hyperlink"/>
            <w:sz w:val="20"/>
          </w:rPr>
          <w:t>http://www.r-tutor.com/elementary-statistics/numerical-measures/interquartile-range</w:t>
        </w:r>
      </w:hyperlink>
      <w:r>
        <w:rPr>
          <w:sz w:val="20"/>
        </w:rPr>
        <w:t>.</w:t>
      </w:r>
      <w:r w:rsidRPr="00103FE9">
        <w:rPr>
          <w:sz w:val="20"/>
        </w:rPr>
        <w:t xml:space="preserve"> </w:t>
      </w:r>
      <w:r>
        <w:rPr>
          <w:sz w:val="20"/>
        </w:rPr>
        <w:t xml:space="preserve">Accessed: </w:t>
      </w:r>
      <w:r w:rsidRPr="00103FE9">
        <w:rPr>
          <w:sz w:val="20"/>
        </w:rPr>
        <w:t>08/12/15.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204C5" w14:textId="77777777" w:rsidR="001F2E77" w:rsidRPr="00791E1F" w:rsidRDefault="001F2E77" w:rsidP="00791E1F">
    <w:pPr>
      <w:pStyle w:val="Header"/>
      <w:jc w:val="right"/>
      <w:rPr>
        <w:b/>
        <w:color w:val="FF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715116" w14:textId="77777777" w:rsidR="001F2E77" w:rsidRDefault="001F2E77">
    <w:pPr>
      <w:pStyle w:val="Header"/>
      <w:jc w:val="right"/>
      <w:rPr>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2D3A53C0"/>
    <w:lvl w:ilvl="0">
      <w:start w:val="1"/>
      <w:numFmt w:val="decimal"/>
      <w:pStyle w:val="ListNumber3"/>
      <w:lvlText w:val="%1."/>
      <w:lvlJc w:val="left"/>
      <w:pPr>
        <w:tabs>
          <w:tab w:val="num" w:pos="1080"/>
        </w:tabs>
        <w:ind w:left="1080" w:hanging="360"/>
      </w:pPr>
    </w:lvl>
  </w:abstractNum>
  <w:abstractNum w:abstractNumId="1" w15:restartNumberingAfterBreak="0">
    <w:nsid w:val="FFFFFF82"/>
    <w:multiLevelType w:val="singleLevel"/>
    <w:tmpl w:val="139A6D2E"/>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B2CCD09E"/>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040013FE"/>
    <w:multiLevelType w:val="hybridMultilevel"/>
    <w:tmpl w:val="48AC3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122983"/>
    <w:multiLevelType w:val="hybridMultilevel"/>
    <w:tmpl w:val="A10E22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666835"/>
    <w:multiLevelType w:val="hybridMultilevel"/>
    <w:tmpl w:val="71B6B214"/>
    <w:lvl w:ilvl="0" w:tplc="79204FE8">
      <w:start w:val="1"/>
      <w:numFmt w:val="bullet"/>
      <w:lvlText w:val=""/>
      <w:lvlJc w:val="left"/>
      <w:pPr>
        <w:tabs>
          <w:tab w:val="num" w:pos="720"/>
        </w:tabs>
        <w:ind w:left="720" w:hanging="360"/>
      </w:pPr>
      <w:rPr>
        <w:rFonts w:ascii="Wingdings" w:hAnsi="Wingdings" w:hint="default"/>
        <w:strike w:val="0"/>
        <w:dstrike w:val="0"/>
        <w:color w:val="auto"/>
      </w:rPr>
    </w:lvl>
    <w:lvl w:ilvl="1" w:tplc="0EB45DD6">
      <w:start w:val="1"/>
      <w:numFmt w:val="bullet"/>
      <w:lvlText w:val=""/>
      <w:lvlJc w:val="left"/>
      <w:pPr>
        <w:tabs>
          <w:tab w:val="num" w:pos="1440"/>
        </w:tabs>
        <w:ind w:left="1440" w:hanging="360"/>
      </w:pPr>
      <w:rPr>
        <w:rFonts w:ascii="Symbol" w:hAnsi="Symbol" w:hint="default"/>
        <w:color w:val="auto"/>
        <w:sz w:val="22"/>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F8937C2"/>
    <w:multiLevelType w:val="hybridMultilevel"/>
    <w:tmpl w:val="A1D27F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EC1084"/>
    <w:multiLevelType w:val="multilevel"/>
    <w:tmpl w:val="04090025"/>
    <w:styleLink w:val="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0A778BD"/>
    <w:multiLevelType w:val="multilevel"/>
    <w:tmpl w:val="A76C5CBA"/>
    <w:lvl w:ilvl="0">
      <w:start w:val="1"/>
      <w:numFmt w:val="bullet"/>
      <w:lvlText w:val=""/>
      <w:lvlJc w:val="left"/>
      <w:pPr>
        <w:tabs>
          <w:tab w:val="num" w:pos="1791"/>
        </w:tabs>
        <w:ind w:left="1791" w:hanging="360"/>
      </w:pPr>
      <w:rPr>
        <w:rFonts w:ascii="Symbol" w:hAnsi="Symbol" w:hint="default"/>
        <w:sz w:val="20"/>
      </w:rPr>
    </w:lvl>
    <w:lvl w:ilvl="1">
      <w:numFmt w:val="bullet"/>
      <w:lvlText w:val="-"/>
      <w:lvlJc w:val="left"/>
      <w:pPr>
        <w:ind w:left="2511" w:hanging="360"/>
      </w:pPr>
      <w:rPr>
        <w:rFonts w:ascii="Arial" w:eastAsia="Times New Roman" w:hAnsi="Arial" w:cs="Arial" w:hint="default"/>
        <w:color w:val="000000"/>
      </w:rPr>
    </w:lvl>
    <w:lvl w:ilvl="2" w:tentative="1">
      <w:start w:val="1"/>
      <w:numFmt w:val="bullet"/>
      <w:lvlText w:val=""/>
      <w:lvlJc w:val="left"/>
      <w:pPr>
        <w:tabs>
          <w:tab w:val="num" w:pos="3231"/>
        </w:tabs>
        <w:ind w:left="3231" w:hanging="360"/>
      </w:pPr>
      <w:rPr>
        <w:rFonts w:ascii="Symbol" w:hAnsi="Symbol" w:hint="default"/>
        <w:sz w:val="20"/>
      </w:rPr>
    </w:lvl>
    <w:lvl w:ilvl="3" w:tentative="1">
      <w:start w:val="1"/>
      <w:numFmt w:val="bullet"/>
      <w:lvlText w:val=""/>
      <w:lvlJc w:val="left"/>
      <w:pPr>
        <w:tabs>
          <w:tab w:val="num" w:pos="3951"/>
        </w:tabs>
        <w:ind w:left="3951" w:hanging="360"/>
      </w:pPr>
      <w:rPr>
        <w:rFonts w:ascii="Symbol" w:hAnsi="Symbol" w:hint="default"/>
        <w:sz w:val="20"/>
      </w:rPr>
    </w:lvl>
    <w:lvl w:ilvl="4" w:tentative="1">
      <w:start w:val="1"/>
      <w:numFmt w:val="bullet"/>
      <w:lvlText w:val=""/>
      <w:lvlJc w:val="left"/>
      <w:pPr>
        <w:tabs>
          <w:tab w:val="num" w:pos="4671"/>
        </w:tabs>
        <w:ind w:left="4671" w:hanging="360"/>
      </w:pPr>
      <w:rPr>
        <w:rFonts w:ascii="Symbol" w:hAnsi="Symbol" w:hint="default"/>
        <w:sz w:val="20"/>
      </w:rPr>
    </w:lvl>
    <w:lvl w:ilvl="5" w:tentative="1">
      <w:start w:val="1"/>
      <w:numFmt w:val="bullet"/>
      <w:lvlText w:val=""/>
      <w:lvlJc w:val="left"/>
      <w:pPr>
        <w:tabs>
          <w:tab w:val="num" w:pos="5391"/>
        </w:tabs>
        <w:ind w:left="5391" w:hanging="360"/>
      </w:pPr>
      <w:rPr>
        <w:rFonts w:ascii="Symbol" w:hAnsi="Symbol" w:hint="default"/>
        <w:sz w:val="20"/>
      </w:rPr>
    </w:lvl>
    <w:lvl w:ilvl="6" w:tentative="1">
      <w:start w:val="1"/>
      <w:numFmt w:val="bullet"/>
      <w:lvlText w:val=""/>
      <w:lvlJc w:val="left"/>
      <w:pPr>
        <w:tabs>
          <w:tab w:val="num" w:pos="6111"/>
        </w:tabs>
        <w:ind w:left="6111" w:hanging="360"/>
      </w:pPr>
      <w:rPr>
        <w:rFonts w:ascii="Symbol" w:hAnsi="Symbol" w:hint="default"/>
        <w:sz w:val="20"/>
      </w:rPr>
    </w:lvl>
    <w:lvl w:ilvl="7" w:tentative="1">
      <w:start w:val="1"/>
      <w:numFmt w:val="bullet"/>
      <w:lvlText w:val=""/>
      <w:lvlJc w:val="left"/>
      <w:pPr>
        <w:tabs>
          <w:tab w:val="num" w:pos="6831"/>
        </w:tabs>
        <w:ind w:left="6831" w:hanging="360"/>
      </w:pPr>
      <w:rPr>
        <w:rFonts w:ascii="Symbol" w:hAnsi="Symbol" w:hint="default"/>
        <w:sz w:val="20"/>
      </w:rPr>
    </w:lvl>
    <w:lvl w:ilvl="8" w:tentative="1">
      <w:start w:val="1"/>
      <w:numFmt w:val="bullet"/>
      <w:lvlText w:val=""/>
      <w:lvlJc w:val="left"/>
      <w:pPr>
        <w:tabs>
          <w:tab w:val="num" w:pos="7551"/>
        </w:tabs>
        <w:ind w:left="7551" w:hanging="360"/>
      </w:pPr>
      <w:rPr>
        <w:rFonts w:ascii="Symbol" w:hAnsi="Symbol" w:hint="default"/>
        <w:sz w:val="20"/>
      </w:rPr>
    </w:lvl>
  </w:abstractNum>
  <w:abstractNum w:abstractNumId="9" w15:restartNumberingAfterBreak="0">
    <w:nsid w:val="14913492"/>
    <w:multiLevelType w:val="hybridMultilevel"/>
    <w:tmpl w:val="3DD80F84"/>
    <w:lvl w:ilvl="0" w:tplc="09321656">
      <w:numFmt w:val="bullet"/>
      <w:lvlText w:val="-"/>
      <w:lvlJc w:val="left"/>
      <w:pPr>
        <w:ind w:left="378" w:hanging="360"/>
      </w:pPr>
      <w:rPr>
        <w:rFonts w:ascii="Arial" w:eastAsia="Times New Roman" w:hAnsi="Arial" w:cs="Arial" w:hint="default"/>
      </w:rPr>
    </w:lvl>
    <w:lvl w:ilvl="1" w:tplc="04090003" w:tentative="1">
      <w:start w:val="1"/>
      <w:numFmt w:val="bullet"/>
      <w:lvlText w:val="o"/>
      <w:lvlJc w:val="left"/>
      <w:pPr>
        <w:ind w:left="1098" w:hanging="360"/>
      </w:pPr>
      <w:rPr>
        <w:rFonts w:ascii="Courier New" w:hAnsi="Courier New" w:cs="Courier New" w:hint="default"/>
      </w:rPr>
    </w:lvl>
    <w:lvl w:ilvl="2" w:tplc="04090005" w:tentative="1">
      <w:start w:val="1"/>
      <w:numFmt w:val="bullet"/>
      <w:lvlText w:val=""/>
      <w:lvlJc w:val="left"/>
      <w:pPr>
        <w:ind w:left="1818" w:hanging="360"/>
      </w:pPr>
      <w:rPr>
        <w:rFonts w:ascii="Wingdings" w:hAnsi="Wingdings" w:hint="default"/>
      </w:rPr>
    </w:lvl>
    <w:lvl w:ilvl="3" w:tplc="04090001" w:tentative="1">
      <w:start w:val="1"/>
      <w:numFmt w:val="bullet"/>
      <w:lvlText w:val=""/>
      <w:lvlJc w:val="left"/>
      <w:pPr>
        <w:ind w:left="2538" w:hanging="360"/>
      </w:pPr>
      <w:rPr>
        <w:rFonts w:ascii="Symbol" w:hAnsi="Symbol" w:hint="default"/>
      </w:rPr>
    </w:lvl>
    <w:lvl w:ilvl="4" w:tplc="04090003" w:tentative="1">
      <w:start w:val="1"/>
      <w:numFmt w:val="bullet"/>
      <w:lvlText w:val="o"/>
      <w:lvlJc w:val="left"/>
      <w:pPr>
        <w:ind w:left="3258" w:hanging="360"/>
      </w:pPr>
      <w:rPr>
        <w:rFonts w:ascii="Courier New" w:hAnsi="Courier New" w:cs="Courier New" w:hint="default"/>
      </w:rPr>
    </w:lvl>
    <w:lvl w:ilvl="5" w:tplc="04090005" w:tentative="1">
      <w:start w:val="1"/>
      <w:numFmt w:val="bullet"/>
      <w:lvlText w:val=""/>
      <w:lvlJc w:val="left"/>
      <w:pPr>
        <w:ind w:left="3978" w:hanging="360"/>
      </w:pPr>
      <w:rPr>
        <w:rFonts w:ascii="Wingdings" w:hAnsi="Wingdings" w:hint="default"/>
      </w:rPr>
    </w:lvl>
    <w:lvl w:ilvl="6" w:tplc="04090001" w:tentative="1">
      <w:start w:val="1"/>
      <w:numFmt w:val="bullet"/>
      <w:lvlText w:val=""/>
      <w:lvlJc w:val="left"/>
      <w:pPr>
        <w:ind w:left="4698" w:hanging="360"/>
      </w:pPr>
      <w:rPr>
        <w:rFonts w:ascii="Symbol" w:hAnsi="Symbol" w:hint="default"/>
      </w:rPr>
    </w:lvl>
    <w:lvl w:ilvl="7" w:tplc="04090003" w:tentative="1">
      <w:start w:val="1"/>
      <w:numFmt w:val="bullet"/>
      <w:lvlText w:val="o"/>
      <w:lvlJc w:val="left"/>
      <w:pPr>
        <w:ind w:left="5418" w:hanging="360"/>
      </w:pPr>
      <w:rPr>
        <w:rFonts w:ascii="Courier New" w:hAnsi="Courier New" w:cs="Courier New" w:hint="default"/>
      </w:rPr>
    </w:lvl>
    <w:lvl w:ilvl="8" w:tplc="04090005" w:tentative="1">
      <w:start w:val="1"/>
      <w:numFmt w:val="bullet"/>
      <w:lvlText w:val=""/>
      <w:lvlJc w:val="left"/>
      <w:pPr>
        <w:ind w:left="6138" w:hanging="360"/>
      </w:pPr>
      <w:rPr>
        <w:rFonts w:ascii="Wingdings" w:hAnsi="Wingdings" w:hint="default"/>
      </w:rPr>
    </w:lvl>
  </w:abstractNum>
  <w:abstractNum w:abstractNumId="10" w15:restartNumberingAfterBreak="0">
    <w:nsid w:val="16E63C72"/>
    <w:multiLevelType w:val="hybridMultilevel"/>
    <w:tmpl w:val="749277DA"/>
    <w:lvl w:ilvl="0" w:tplc="4BA801B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1B7B0706"/>
    <w:multiLevelType w:val="hybridMultilevel"/>
    <w:tmpl w:val="A21CA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632A20"/>
    <w:multiLevelType w:val="hybridMultilevel"/>
    <w:tmpl w:val="AF4CA45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1CE47AF2"/>
    <w:multiLevelType w:val="hybridMultilevel"/>
    <w:tmpl w:val="E37A7508"/>
    <w:lvl w:ilvl="0" w:tplc="300A42E8">
      <w:start w:val="1"/>
      <w:numFmt w:val="bullet"/>
      <w:lvlText w:val="•"/>
      <w:lvlJc w:val="left"/>
      <w:pPr>
        <w:tabs>
          <w:tab w:val="num" w:pos="720"/>
        </w:tabs>
        <w:ind w:left="720" w:hanging="360"/>
      </w:pPr>
      <w:rPr>
        <w:rFonts w:ascii="Arial" w:hAnsi="Arial" w:hint="default"/>
      </w:rPr>
    </w:lvl>
    <w:lvl w:ilvl="1" w:tplc="11E28AAC" w:tentative="1">
      <w:start w:val="1"/>
      <w:numFmt w:val="bullet"/>
      <w:lvlText w:val="•"/>
      <w:lvlJc w:val="left"/>
      <w:pPr>
        <w:tabs>
          <w:tab w:val="num" w:pos="1440"/>
        </w:tabs>
        <w:ind w:left="1440" w:hanging="360"/>
      </w:pPr>
      <w:rPr>
        <w:rFonts w:ascii="Arial" w:hAnsi="Arial" w:hint="default"/>
      </w:rPr>
    </w:lvl>
    <w:lvl w:ilvl="2" w:tplc="4CC0DFE8" w:tentative="1">
      <w:start w:val="1"/>
      <w:numFmt w:val="bullet"/>
      <w:lvlText w:val="•"/>
      <w:lvlJc w:val="left"/>
      <w:pPr>
        <w:tabs>
          <w:tab w:val="num" w:pos="2160"/>
        </w:tabs>
        <w:ind w:left="2160" w:hanging="360"/>
      </w:pPr>
      <w:rPr>
        <w:rFonts w:ascii="Arial" w:hAnsi="Arial" w:hint="default"/>
      </w:rPr>
    </w:lvl>
    <w:lvl w:ilvl="3" w:tplc="8A322052" w:tentative="1">
      <w:start w:val="1"/>
      <w:numFmt w:val="bullet"/>
      <w:lvlText w:val="•"/>
      <w:lvlJc w:val="left"/>
      <w:pPr>
        <w:tabs>
          <w:tab w:val="num" w:pos="2880"/>
        </w:tabs>
        <w:ind w:left="2880" w:hanging="360"/>
      </w:pPr>
      <w:rPr>
        <w:rFonts w:ascii="Arial" w:hAnsi="Arial" w:hint="default"/>
      </w:rPr>
    </w:lvl>
    <w:lvl w:ilvl="4" w:tplc="74DC9E1A" w:tentative="1">
      <w:start w:val="1"/>
      <w:numFmt w:val="bullet"/>
      <w:lvlText w:val="•"/>
      <w:lvlJc w:val="left"/>
      <w:pPr>
        <w:tabs>
          <w:tab w:val="num" w:pos="3600"/>
        </w:tabs>
        <w:ind w:left="3600" w:hanging="360"/>
      </w:pPr>
      <w:rPr>
        <w:rFonts w:ascii="Arial" w:hAnsi="Arial" w:hint="default"/>
      </w:rPr>
    </w:lvl>
    <w:lvl w:ilvl="5" w:tplc="FC62002C" w:tentative="1">
      <w:start w:val="1"/>
      <w:numFmt w:val="bullet"/>
      <w:lvlText w:val="•"/>
      <w:lvlJc w:val="left"/>
      <w:pPr>
        <w:tabs>
          <w:tab w:val="num" w:pos="4320"/>
        </w:tabs>
        <w:ind w:left="4320" w:hanging="360"/>
      </w:pPr>
      <w:rPr>
        <w:rFonts w:ascii="Arial" w:hAnsi="Arial" w:hint="default"/>
      </w:rPr>
    </w:lvl>
    <w:lvl w:ilvl="6" w:tplc="17A09B32" w:tentative="1">
      <w:start w:val="1"/>
      <w:numFmt w:val="bullet"/>
      <w:lvlText w:val="•"/>
      <w:lvlJc w:val="left"/>
      <w:pPr>
        <w:tabs>
          <w:tab w:val="num" w:pos="5040"/>
        </w:tabs>
        <w:ind w:left="5040" w:hanging="360"/>
      </w:pPr>
      <w:rPr>
        <w:rFonts w:ascii="Arial" w:hAnsi="Arial" w:hint="default"/>
      </w:rPr>
    </w:lvl>
    <w:lvl w:ilvl="7" w:tplc="733E87E4" w:tentative="1">
      <w:start w:val="1"/>
      <w:numFmt w:val="bullet"/>
      <w:lvlText w:val="•"/>
      <w:lvlJc w:val="left"/>
      <w:pPr>
        <w:tabs>
          <w:tab w:val="num" w:pos="5760"/>
        </w:tabs>
        <w:ind w:left="5760" w:hanging="360"/>
      </w:pPr>
      <w:rPr>
        <w:rFonts w:ascii="Arial" w:hAnsi="Arial" w:hint="default"/>
      </w:rPr>
    </w:lvl>
    <w:lvl w:ilvl="8" w:tplc="C798A93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E171078"/>
    <w:multiLevelType w:val="hybridMultilevel"/>
    <w:tmpl w:val="44444442"/>
    <w:lvl w:ilvl="0" w:tplc="D27A4CDE">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ED1F12"/>
    <w:multiLevelType w:val="hybridMultilevel"/>
    <w:tmpl w:val="5ECAE64A"/>
    <w:lvl w:ilvl="0" w:tplc="43C66270">
      <w:start w:val="1"/>
      <w:numFmt w:val="bullet"/>
      <w:lvlText w:val="•"/>
      <w:lvlJc w:val="left"/>
      <w:pPr>
        <w:tabs>
          <w:tab w:val="num" w:pos="720"/>
        </w:tabs>
        <w:ind w:left="720" w:hanging="360"/>
      </w:pPr>
      <w:rPr>
        <w:rFonts w:ascii="Arial" w:hAnsi="Arial" w:hint="default"/>
      </w:rPr>
    </w:lvl>
    <w:lvl w:ilvl="1" w:tplc="F1806BBC" w:tentative="1">
      <w:start w:val="1"/>
      <w:numFmt w:val="bullet"/>
      <w:lvlText w:val="•"/>
      <w:lvlJc w:val="left"/>
      <w:pPr>
        <w:tabs>
          <w:tab w:val="num" w:pos="1440"/>
        </w:tabs>
        <w:ind w:left="1440" w:hanging="360"/>
      </w:pPr>
      <w:rPr>
        <w:rFonts w:ascii="Arial" w:hAnsi="Arial" w:hint="default"/>
      </w:rPr>
    </w:lvl>
    <w:lvl w:ilvl="2" w:tplc="6CA2EB40" w:tentative="1">
      <w:start w:val="1"/>
      <w:numFmt w:val="bullet"/>
      <w:lvlText w:val="•"/>
      <w:lvlJc w:val="left"/>
      <w:pPr>
        <w:tabs>
          <w:tab w:val="num" w:pos="2160"/>
        </w:tabs>
        <w:ind w:left="2160" w:hanging="360"/>
      </w:pPr>
      <w:rPr>
        <w:rFonts w:ascii="Arial" w:hAnsi="Arial" w:hint="default"/>
      </w:rPr>
    </w:lvl>
    <w:lvl w:ilvl="3" w:tplc="B838C968">
      <w:start w:val="2835"/>
      <w:numFmt w:val="bullet"/>
      <w:lvlText w:val="•"/>
      <w:lvlJc w:val="left"/>
      <w:pPr>
        <w:tabs>
          <w:tab w:val="num" w:pos="2880"/>
        </w:tabs>
        <w:ind w:left="2880" w:hanging="360"/>
      </w:pPr>
      <w:rPr>
        <w:rFonts w:ascii="Arial" w:hAnsi="Arial" w:hint="default"/>
      </w:rPr>
    </w:lvl>
    <w:lvl w:ilvl="4" w:tplc="16E80A50">
      <w:start w:val="1"/>
      <w:numFmt w:val="bullet"/>
      <w:lvlText w:val="•"/>
      <w:lvlJc w:val="left"/>
      <w:pPr>
        <w:tabs>
          <w:tab w:val="num" w:pos="3600"/>
        </w:tabs>
        <w:ind w:left="3600" w:hanging="360"/>
      </w:pPr>
      <w:rPr>
        <w:rFonts w:ascii="Arial" w:hAnsi="Arial" w:hint="default"/>
      </w:rPr>
    </w:lvl>
    <w:lvl w:ilvl="5" w:tplc="20FE1FBE" w:tentative="1">
      <w:start w:val="1"/>
      <w:numFmt w:val="bullet"/>
      <w:lvlText w:val="•"/>
      <w:lvlJc w:val="left"/>
      <w:pPr>
        <w:tabs>
          <w:tab w:val="num" w:pos="4320"/>
        </w:tabs>
        <w:ind w:left="4320" w:hanging="360"/>
      </w:pPr>
      <w:rPr>
        <w:rFonts w:ascii="Arial" w:hAnsi="Arial" w:hint="default"/>
      </w:rPr>
    </w:lvl>
    <w:lvl w:ilvl="6" w:tplc="13A293EE" w:tentative="1">
      <w:start w:val="1"/>
      <w:numFmt w:val="bullet"/>
      <w:lvlText w:val="•"/>
      <w:lvlJc w:val="left"/>
      <w:pPr>
        <w:tabs>
          <w:tab w:val="num" w:pos="5040"/>
        </w:tabs>
        <w:ind w:left="5040" w:hanging="360"/>
      </w:pPr>
      <w:rPr>
        <w:rFonts w:ascii="Arial" w:hAnsi="Arial" w:hint="default"/>
      </w:rPr>
    </w:lvl>
    <w:lvl w:ilvl="7" w:tplc="9D123302" w:tentative="1">
      <w:start w:val="1"/>
      <w:numFmt w:val="bullet"/>
      <w:lvlText w:val="•"/>
      <w:lvlJc w:val="left"/>
      <w:pPr>
        <w:tabs>
          <w:tab w:val="num" w:pos="5760"/>
        </w:tabs>
        <w:ind w:left="5760" w:hanging="360"/>
      </w:pPr>
      <w:rPr>
        <w:rFonts w:ascii="Arial" w:hAnsi="Arial" w:hint="default"/>
      </w:rPr>
    </w:lvl>
    <w:lvl w:ilvl="8" w:tplc="1CE628C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FC21D26"/>
    <w:multiLevelType w:val="hybridMultilevel"/>
    <w:tmpl w:val="23C0F654"/>
    <w:lvl w:ilvl="0" w:tplc="B79A2CC6">
      <w:start w:val="1"/>
      <w:numFmt w:val="bullet"/>
      <w:lvlText w:val="-"/>
      <w:lvlJc w:val="left"/>
      <w:pPr>
        <w:ind w:left="432" w:hanging="360"/>
      </w:pPr>
      <w:rPr>
        <w:rFonts w:ascii="Arial" w:eastAsia="Times New Roman" w:hAnsi="Arial" w:cs="Arial" w:hint="default"/>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17" w15:restartNumberingAfterBreak="0">
    <w:nsid w:val="201034B0"/>
    <w:multiLevelType w:val="hybridMultilevel"/>
    <w:tmpl w:val="0420A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ED6099"/>
    <w:multiLevelType w:val="hybridMultilevel"/>
    <w:tmpl w:val="4454ACD8"/>
    <w:lvl w:ilvl="0" w:tplc="90DCB08C">
      <w:start w:val="1"/>
      <w:numFmt w:val="bullet"/>
      <w:lvlText w:val=""/>
      <w:lvlJc w:val="left"/>
      <w:pPr>
        <w:tabs>
          <w:tab w:val="num" w:pos="720"/>
        </w:tabs>
        <w:ind w:left="720" w:hanging="360"/>
      </w:pPr>
      <w:rPr>
        <w:rFonts w:ascii="Symbol" w:hAnsi="Symbol" w:cs="Times New Roman" w:hint="default"/>
      </w:rPr>
    </w:lvl>
    <w:lvl w:ilvl="1" w:tplc="78409FD8">
      <w:start w:val="1"/>
      <w:numFmt w:val="bullet"/>
      <w:lvlText w:val="o"/>
      <w:lvlJc w:val="left"/>
      <w:pPr>
        <w:tabs>
          <w:tab w:val="num" w:pos="1440"/>
        </w:tabs>
        <w:ind w:left="1440" w:hanging="360"/>
      </w:pPr>
      <w:rPr>
        <w:rFonts w:ascii="Courier New" w:hAnsi="Courier New" w:cs="Courier New" w:hint="default"/>
      </w:rPr>
    </w:lvl>
    <w:lvl w:ilvl="2" w:tplc="A462D848">
      <w:start w:val="1"/>
      <w:numFmt w:val="bullet"/>
      <w:lvlText w:val=""/>
      <w:lvlJc w:val="left"/>
      <w:pPr>
        <w:tabs>
          <w:tab w:val="num" w:pos="2160"/>
        </w:tabs>
        <w:ind w:left="2160" w:hanging="360"/>
      </w:pPr>
      <w:rPr>
        <w:rFonts w:ascii="Wingdings" w:hAnsi="Wingdings" w:cs="Times New Roman" w:hint="default"/>
      </w:rPr>
    </w:lvl>
    <w:lvl w:ilvl="3" w:tplc="EB444C28">
      <w:start w:val="1"/>
      <w:numFmt w:val="bullet"/>
      <w:lvlText w:val=""/>
      <w:lvlJc w:val="left"/>
      <w:pPr>
        <w:tabs>
          <w:tab w:val="num" w:pos="2880"/>
        </w:tabs>
        <w:ind w:left="2880" w:hanging="360"/>
      </w:pPr>
      <w:rPr>
        <w:rFonts w:ascii="Symbol" w:hAnsi="Symbol" w:cs="Times New Roman" w:hint="default"/>
      </w:rPr>
    </w:lvl>
    <w:lvl w:ilvl="4" w:tplc="1A929CF6">
      <w:start w:val="1"/>
      <w:numFmt w:val="bullet"/>
      <w:lvlText w:val="o"/>
      <w:lvlJc w:val="left"/>
      <w:pPr>
        <w:tabs>
          <w:tab w:val="num" w:pos="3600"/>
        </w:tabs>
        <w:ind w:left="3600" w:hanging="360"/>
      </w:pPr>
      <w:rPr>
        <w:rFonts w:ascii="Courier New" w:hAnsi="Courier New" w:cs="Courier New" w:hint="default"/>
      </w:rPr>
    </w:lvl>
    <w:lvl w:ilvl="5" w:tplc="13A61022">
      <w:start w:val="1"/>
      <w:numFmt w:val="bullet"/>
      <w:lvlText w:val=""/>
      <w:lvlJc w:val="left"/>
      <w:pPr>
        <w:tabs>
          <w:tab w:val="num" w:pos="4320"/>
        </w:tabs>
        <w:ind w:left="4320" w:hanging="360"/>
      </w:pPr>
      <w:rPr>
        <w:rFonts w:ascii="Wingdings" w:hAnsi="Wingdings" w:cs="Times New Roman" w:hint="default"/>
      </w:rPr>
    </w:lvl>
    <w:lvl w:ilvl="6" w:tplc="25848B4C">
      <w:start w:val="1"/>
      <w:numFmt w:val="bullet"/>
      <w:lvlText w:val=""/>
      <w:lvlJc w:val="left"/>
      <w:pPr>
        <w:tabs>
          <w:tab w:val="num" w:pos="5040"/>
        </w:tabs>
        <w:ind w:left="5040" w:hanging="360"/>
      </w:pPr>
      <w:rPr>
        <w:rFonts w:ascii="Symbol" w:hAnsi="Symbol" w:cs="Times New Roman" w:hint="default"/>
      </w:rPr>
    </w:lvl>
    <w:lvl w:ilvl="7" w:tplc="5FE2B6F0">
      <w:start w:val="1"/>
      <w:numFmt w:val="bullet"/>
      <w:lvlText w:val="o"/>
      <w:lvlJc w:val="left"/>
      <w:pPr>
        <w:tabs>
          <w:tab w:val="num" w:pos="5760"/>
        </w:tabs>
        <w:ind w:left="5760" w:hanging="360"/>
      </w:pPr>
      <w:rPr>
        <w:rFonts w:ascii="Courier New" w:hAnsi="Courier New" w:cs="Courier New" w:hint="default"/>
      </w:rPr>
    </w:lvl>
    <w:lvl w:ilvl="8" w:tplc="9E42E9D2">
      <w:start w:val="1"/>
      <w:numFmt w:val="bullet"/>
      <w:lvlText w:val=""/>
      <w:lvlJc w:val="left"/>
      <w:pPr>
        <w:tabs>
          <w:tab w:val="num" w:pos="6480"/>
        </w:tabs>
        <w:ind w:left="6480" w:hanging="360"/>
      </w:pPr>
      <w:rPr>
        <w:rFonts w:ascii="Wingdings" w:hAnsi="Wingdings" w:cs="Times New Roman" w:hint="default"/>
      </w:rPr>
    </w:lvl>
  </w:abstractNum>
  <w:abstractNum w:abstractNumId="19" w15:restartNumberingAfterBreak="0">
    <w:nsid w:val="211B529B"/>
    <w:multiLevelType w:val="hybridMultilevel"/>
    <w:tmpl w:val="A866E7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893333"/>
    <w:multiLevelType w:val="hybridMultilevel"/>
    <w:tmpl w:val="EB7E0412"/>
    <w:lvl w:ilvl="0" w:tplc="F2F42F20">
      <w:start w:val="1"/>
      <w:numFmt w:val="decimal"/>
      <w:pStyle w:val="Headering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7745CD"/>
    <w:multiLevelType w:val="hybridMultilevel"/>
    <w:tmpl w:val="2924A77A"/>
    <w:lvl w:ilvl="0" w:tplc="0409000F">
      <w:start w:val="1"/>
      <w:numFmt w:val="decimal"/>
      <w:lvlText w:val="%1."/>
      <w:lvlJc w:val="left"/>
      <w:pPr>
        <w:ind w:left="783" w:hanging="360"/>
      </w:p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22" w15:restartNumberingAfterBreak="0">
    <w:nsid w:val="39885009"/>
    <w:multiLevelType w:val="hybridMultilevel"/>
    <w:tmpl w:val="5C8A774A"/>
    <w:lvl w:ilvl="0" w:tplc="E9727A32">
      <w:start w:val="1"/>
      <w:numFmt w:val="bullet"/>
      <w:lvlText w:val="•"/>
      <w:lvlJc w:val="left"/>
      <w:pPr>
        <w:tabs>
          <w:tab w:val="num" w:pos="720"/>
        </w:tabs>
        <w:ind w:left="720" w:hanging="360"/>
      </w:pPr>
      <w:rPr>
        <w:rFonts w:ascii="Arial" w:hAnsi="Arial" w:hint="default"/>
      </w:rPr>
    </w:lvl>
    <w:lvl w:ilvl="1" w:tplc="7758FF50" w:tentative="1">
      <w:start w:val="1"/>
      <w:numFmt w:val="bullet"/>
      <w:lvlText w:val="•"/>
      <w:lvlJc w:val="left"/>
      <w:pPr>
        <w:tabs>
          <w:tab w:val="num" w:pos="1440"/>
        </w:tabs>
        <w:ind w:left="1440" w:hanging="360"/>
      </w:pPr>
      <w:rPr>
        <w:rFonts w:ascii="Arial" w:hAnsi="Arial" w:hint="default"/>
      </w:rPr>
    </w:lvl>
    <w:lvl w:ilvl="2" w:tplc="6ABACE78" w:tentative="1">
      <w:start w:val="1"/>
      <w:numFmt w:val="bullet"/>
      <w:lvlText w:val="•"/>
      <w:lvlJc w:val="left"/>
      <w:pPr>
        <w:tabs>
          <w:tab w:val="num" w:pos="2160"/>
        </w:tabs>
        <w:ind w:left="2160" w:hanging="360"/>
      </w:pPr>
      <w:rPr>
        <w:rFonts w:ascii="Arial" w:hAnsi="Arial" w:hint="default"/>
      </w:rPr>
    </w:lvl>
    <w:lvl w:ilvl="3" w:tplc="5C5837E8" w:tentative="1">
      <w:start w:val="1"/>
      <w:numFmt w:val="bullet"/>
      <w:lvlText w:val="•"/>
      <w:lvlJc w:val="left"/>
      <w:pPr>
        <w:tabs>
          <w:tab w:val="num" w:pos="2880"/>
        </w:tabs>
        <w:ind w:left="2880" w:hanging="360"/>
      </w:pPr>
      <w:rPr>
        <w:rFonts w:ascii="Arial" w:hAnsi="Arial" w:hint="default"/>
      </w:rPr>
    </w:lvl>
    <w:lvl w:ilvl="4" w:tplc="1EA2A314">
      <w:start w:val="1"/>
      <w:numFmt w:val="bullet"/>
      <w:lvlText w:val="•"/>
      <w:lvlJc w:val="left"/>
      <w:pPr>
        <w:tabs>
          <w:tab w:val="num" w:pos="3600"/>
        </w:tabs>
        <w:ind w:left="3600" w:hanging="360"/>
      </w:pPr>
      <w:rPr>
        <w:rFonts w:ascii="Arial" w:hAnsi="Arial" w:hint="default"/>
      </w:rPr>
    </w:lvl>
    <w:lvl w:ilvl="5" w:tplc="BC26882E" w:tentative="1">
      <w:start w:val="1"/>
      <w:numFmt w:val="bullet"/>
      <w:lvlText w:val="•"/>
      <w:lvlJc w:val="left"/>
      <w:pPr>
        <w:tabs>
          <w:tab w:val="num" w:pos="4320"/>
        </w:tabs>
        <w:ind w:left="4320" w:hanging="360"/>
      </w:pPr>
      <w:rPr>
        <w:rFonts w:ascii="Arial" w:hAnsi="Arial" w:hint="default"/>
      </w:rPr>
    </w:lvl>
    <w:lvl w:ilvl="6" w:tplc="BAA6F896" w:tentative="1">
      <w:start w:val="1"/>
      <w:numFmt w:val="bullet"/>
      <w:lvlText w:val="•"/>
      <w:lvlJc w:val="left"/>
      <w:pPr>
        <w:tabs>
          <w:tab w:val="num" w:pos="5040"/>
        </w:tabs>
        <w:ind w:left="5040" w:hanging="360"/>
      </w:pPr>
      <w:rPr>
        <w:rFonts w:ascii="Arial" w:hAnsi="Arial" w:hint="default"/>
      </w:rPr>
    </w:lvl>
    <w:lvl w:ilvl="7" w:tplc="4E822AA6" w:tentative="1">
      <w:start w:val="1"/>
      <w:numFmt w:val="bullet"/>
      <w:lvlText w:val="•"/>
      <w:lvlJc w:val="left"/>
      <w:pPr>
        <w:tabs>
          <w:tab w:val="num" w:pos="5760"/>
        </w:tabs>
        <w:ind w:left="5760" w:hanging="360"/>
      </w:pPr>
      <w:rPr>
        <w:rFonts w:ascii="Arial" w:hAnsi="Arial" w:hint="default"/>
      </w:rPr>
    </w:lvl>
    <w:lvl w:ilvl="8" w:tplc="9E06E7B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AA229AE"/>
    <w:multiLevelType w:val="hybridMultilevel"/>
    <w:tmpl w:val="562AF9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0ED1222"/>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51905077"/>
    <w:multiLevelType w:val="hybridMultilevel"/>
    <w:tmpl w:val="9B7C7F60"/>
    <w:lvl w:ilvl="0" w:tplc="DCE86D38">
      <w:numFmt w:val="bullet"/>
      <w:lvlText w:val="•"/>
      <w:lvlJc w:val="left"/>
      <w:pPr>
        <w:ind w:left="1080" w:hanging="72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7B7EFB"/>
    <w:multiLevelType w:val="hybridMultilevel"/>
    <w:tmpl w:val="D93C5858"/>
    <w:lvl w:ilvl="0" w:tplc="C534F7A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15:restartNumberingAfterBreak="0">
    <w:nsid w:val="54BD0D17"/>
    <w:multiLevelType w:val="hybridMultilevel"/>
    <w:tmpl w:val="5A780E3E"/>
    <w:lvl w:ilvl="0" w:tplc="9716B87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855B63"/>
    <w:multiLevelType w:val="multilevel"/>
    <w:tmpl w:val="D8DC2EDE"/>
    <w:lvl w:ilvl="0">
      <w:start w:val="1"/>
      <w:numFmt w:val="decimal"/>
      <w:lvlText w:val="%1."/>
      <w:lvlJc w:val="left"/>
      <w:pPr>
        <w:tabs>
          <w:tab w:val="num" w:pos="720"/>
        </w:tabs>
        <w:ind w:left="720" w:hanging="360"/>
      </w:p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9" w15:restartNumberingAfterBreak="0">
    <w:nsid w:val="5F1457A9"/>
    <w:multiLevelType w:val="hybridMultilevel"/>
    <w:tmpl w:val="64568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2A6009"/>
    <w:multiLevelType w:val="hybridMultilevel"/>
    <w:tmpl w:val="D98C7AD6"/>
    <w:lvl w:ilvl="0" w:tplc="1A8832D0">
      <w:start w:val="6"/>
      <w:numFmt w:val="bullet"/>
      <w:lvlText w:val="-"/>
      <w:lvlJc w:val="left"/>
      <w:pPr>
        <w:ind w:left="720" w:hanging="360"/>
      </w:pPr>
      <w:rPr>
        <w:rFonts w:ascii="Arial" w:eastAsiaTheme="minorEastAsia" w:hAnsi="Arial" w:cs="Aria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DE3C9E"/>
    <w:multiLevelType w:val="hybridMultilevel"/>
    <w:tmpl w:val="6C06C2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0000FA0"/>
    <w:multiLevelType w:val="hybridMultilevel"/>
    <w:tmpl w:val="3DEC0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F60920"/>
    <w:multiLevelType w:val="multilevel"/>
    <w:tmpl w:val="DB8AC226"/>
    <w:lvl w:ilvl="0">
      <w:start w:val="1"/>
      <w:numFmt w:val="bullet"/>
      <w:lvlText w:val=""/>
      <w:lvlJc w:val="left"/>
      <w:pPr>
        <w:tabs>
          <w:tab w:val="num" w:pos="720"/>
        </w:tabs>
        <w:ind w:left="720" w:hanging="360"/>
      </w:pPr>
      <w:rPr>
        <w:rFonts w:ascii="Symbol" w:hAnsi="Symbol" w:hint="default"/>
      </w:rPr>
    </w:lvl>
    <w:lvl w:ilvl="1">
      <w:start w:val="1"/>
      <w:numFmt w:val="decimal"/>
      <w:isLgl/>
      <w:lvlText w:val="%1.%2"/>
      <w:lvlJc w:val="left"/>
      <w:pPr>
        <w:tabs>
          <w:tab w:val="num" w:pos="840"/>
        </w:tabs>
        <w:ind w:left="840" w:hanging="480"/>
      </w:pPr>
      <w:rPr>
        <w:rFonts w:hint="default"/>
        <w:b/>
      </w:rPr>
    </w:lvl>
    <w:lvl w:ilvl="2">
      <w:start w:val="1"/>
      <w:numFmt w:val="decimal"/>
      <w:isLgl/>
      <w:lvlText w:val="%1.%2.%3"/>
      <w:lvlJc w:val="left"/>
      <w:pPr>
        <w:tabs>
          <w:tab w:val="num" w:pos="1080"/>
        </w:tabs>
        <w:ind w:left="1080" w:hanging="720"/>
      </w:pPr>
      <w:rPr>
        <w:rFonts w:hint="default"/>
        <w:b/>
      </w:rPr>
    </w:lvl>
    <w:lvl w:ilvl="3">
      <w:start w:val="1"/>
      <w:numFmt w:val="decimal"/>
      <w:isLgl/>
      <w:lvlText w:val="%1.%2.%3.%4"/>
      <w:lvlJc w:val="left"/>
      <w:pPr>
        <w:tabs>
          <w:tab w:val="num" w:pos="1080"/>
        </w:tabs>
        <w:ind w:left="1080" w:hanging="720"/>
      </w:pPr>
      <w:rPr>
        <w:rFonts w:hint="default"/>
        <w:b/>
      </w:rPr>
    </w:lvl>
    <w:lvl w:ilvl="4">
      <w:start w:val="1"/>
      <w:numFmt w:val="decimal"/>
      <w:isLgl/>
      <w:lvlText w:val="%1.%2.%3.%4.%5"/>
      <w:lvlJc w:val="left"/>
      <w:pPr>
        <w:tabs>
          <w:tab w:val="num" w:pos="1440"/>
        </w:tabs>
        <w:ind w:left="1440" w:hanging="1080"/>
      </w:pPr>
      <w:rPr>
        <w:rFonts w:hint="default"/>
        <w:b/>
      </w:rPr>
    </w:lvl>
    <w:lvl w:ilvl="5">
      <w:start w:val="1"/>
      <w:numFmt w:val="decimal"/>
      <w:isLgl/>
      <w:lvlText w:val="%1.%2.%3.%4.%5.%6"/>
      <w:lvlJc w:val="left"/>
      <w:pPr>
        <w:tabs>
          <w:tab w:val="num" w:pos="1440"/>
        </w:tabs>
        <w:ind w:left="1440" w:hanging="1080"/>
      </w:pPr>
      <w:rPr>
        <w:rFonts w:hint="default"/>
        <w:b/>
      </w:rPr>
    </w:lvl>
    <w:lvl w:ilvl="6">
      <w:start w:val="1"/>
      <w:numFmt w:val="decimal"/>
      <w:isLgl/>
      <w:lvlText w:val="%1.%2.%3.%4.%5.%6.%7"/>
      <w:lvlJc w:val="left"/>
      <w:pPr>
        <w:tabs>
          <w:tab w:val="num" w:pos="1800"/>
        </w:tabs>
        <w:ind w:left="1800" w:hanging="1440"/>
      </w:pPr>
      <w:rPr>
        <w:rFonts w:hint="default"/>
        <w:b/>
      </w:rPr>
    </w:lvl>
    <w:lvl w:ilvl="7">
      <w:start w:val="1"/>
      <w:numFmt w:val="decimal"/>
      <w:isLgl/>
      <w:lvlText w:val="%1.%2.%3.%4.%5.%6.%7.%8"/>
      <w:lvlJc w:val="left"/>
      <w:pPr>
        <w:tabs>
          <w:tab w:val="num" w:pos="1800"/>
        </w:tabs>
        <w:ind w:left="1800" w:hanging="1440"/>
      </w:pPr>
      <w:rPr>
        <w:rFonts w:hint="default"/>
        <w:b/>
      </w:rPr>
    </w:lvl>
    <w:lvl w:ilvl="8">
      <w:start w:val="1"/>
      <w:numFmt w:val="decimal"/>
      <w:isLgl/>
      <w:lvlText w:val="%1.%2.%3.%4.%5.%6.%7.%8.%9"/>
      <w:lvlJc w:val="left"/>
      <w:pPr>
        <w:tabs>
          <w:tab w:val="num" w:pos="2160"/>
        </w:tabs>
        <w:ind w:left="2160" w:hanging="1800"/>
      </w:pPr>
      <w:rPr>
        <w:rFonts w:hint="default"/>
        <w:b/>
      </w:rPr>
    </w:lvl>
  </w:abstractNum>
  <w:abstractNum w:abstractNumId="34" w15:restartNumberingAfterBreak="0">
    <w:nsid w:val="78B20EA2"/>
    <w:multiLevelType w:val="hybridMultilevel"/>
    <w:tmpl w:val="440863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A723A64"/>
    <w:multiLevelType w:val="hybridMultilevel"/>
    <w:tmpl w:val="C13A54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B872F33"/>
    <w:multiLevelType w:val="multilevel"/>
    <w:tmpl w:val="A704F032"/>
    <w:lvl w:ilvl="0">
      <w:start w:val="1"/>
      <w:numFmt w:val="decimal"/>
      <w:lvlText w:val="%1."/>
      <w:lvlJc w:val="left"/>
      <w:pPr>
        <w:ind w:left="360" w:hanging="360"/>
      </w:pPr>
      <w:rPr>
        <w:rFonts w:hint="default"/>
      </w:rPr>
    </w:lvl>
    <w:lvl w:ilvl="1">
      <w:start w:val="1"/>
      <w:numFmt w:val="decimal"/>
      <w:lvlText w:val="%1.%2."/>
      <w:lvlJc w:val="left"/>
      <w:pPr>
        <w:ind w:left="781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4"/>
  </w:num>
  <w:num w:numId="2">
    <w:abstractNumId w:val="2"/>
  </w:num>
  <w:num w:numId="3">
    <w:abstractNumId w:val="1"/>
  </w:num>
  <w:num w:numId="4">
    <w:abstractNumId w:val="10"/>
  </w:num>
  <w:num w:numId="5">
    <w:abstractNumId w:val="5"/>
  </w:num>
  <w:num w:numId="6">
    <w:abstractNumId w:val="34"/>
  </w:num>
  <w:num w:numId="7">
    <w:abstractNumId w:val="12"/>
  </w:num>
  <w:num w:numId="8">
    <w:abstractNumId w:val="23"/>
  </w:num>
  <w:num w:numId="9">
    <w:abstractNumId w:val="28"/>
  </w:num>
  <w:num w:numId="10">
    <w:abstractNumId w:val="33"/>
  </w:num>
  <w:num w:numId="11">
    <w:abstractNumId w:val="19"/>
  </w:num>
  <w:num w:numId="12">
    <w:abstractNumId w:val="35"/>
  </w:num>
  <w:num w:numId="13">
    <w:abstractNumId w:val="3"/>
  </w:num>
  <w:num w:numId="14">
    <w:abstractNumId w:val="14"/>
  </w:num>
  <w:num w:numId="15">
    <w:abstractNumId w:val="16"/>
  </w:num>
  <w:num w:numId="16">
    <w:abstractNumId w:val="27"/>
  </w:num>
  <w:num w:numId="17">
    <w:abstractNumId w:val="9"/>
  </w:num>
  <w:num w:numId="18">
    <w:abstractNumId w:val="31"/>
  </w:num>
  <w:num w:numId="19">
    <w:abstractNumId w:val="20"/>
  </w:num>
  <w:num w:numId="20">
    <w:abstractNumId w:val="6"/>
  </w:num>
  <w:num w:numId="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25"/>
  </w:num>
  <w:num w:numId="24">
    <w:abstractNumId w:val="4"/>
  </w:num>
  <w:num w:numId="25">
    <w:abstractNumId w:val="22"/>
  </w:num>
  <w:num w:numId="26">
    <w:abstractNumId w:val="13"/>
  </w:num>
  <w:num w:numId="27">
    <w:abstractNumId w:val="15"/>
  </w:num>
  <w:num w:numId="28">
    <w:abstractNumId w:val="32"/>
  </w:num>
  <w:num w:numId="29">
    <w:abstractNumId w:val="18"/>
  </w:num>
  <w:num w:numId="30">
    <w:abstractNumId w:val="0"/>
    <w:lvlOverride w:ilvl="0">
      <w:startOverride w:val="1"/>
    </w:lvlOverride>
  </w:num>
  <w:num w:numId="31">
    <w:abstractNumId w:val="7"/>
  </w:num>
  <w:num w:numId="32">
    <w:abstractNumId w:val="8"/>
  </w:num>
  <w:num w:numId="33">
    <w:abstractNumId w:val="17"/>
  </w:num>
  <w:num w:numId="34">
    <w:abstractNumId w:val="11"/>
  </w:num>
  <w:num w:numId="35">
    <w:abstractNumId w:val="29"/>
  </w:num>
  <w:num w:numId="3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num>
  <w:num w:numId="38">
    <w:abstractNumId w:val="1"/>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
  </w:num>
  <w:num w:numId="41">
    <w:abstractNumId w:val="12"/>
  </w:num>
  <w:num w:numId="42">
    <w:abstractNumId w:val="34"/>
  </w:num>
  <w:num w:numId="43">
    <w:abstractNumId w:val="6"/>
  </w:num>
  <w:num w:numId="44">
    <w:abstractNumId w:val="26"/>
  </w:num>
  <w:num w:numId="45">
    <w:abstractNumId w:val="3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2D4B"/>
    <w:rsid w:val="00000C92"/>
    <w:rsid w:val="0000313D"/>
    <w:rsid w:val="0000508D"/>
    <w:rsid w:val="00006881"/>
    <w:rsid w:val="00007E36"/>
    <w:rsid w:val="00012028"/>
    <w:rsid w:val="000166D8"/>
    <w:rsid w:val="00017516"/>
    <w:rsid w:val="0001776F"/>
    <w:rsid w:val="000210BE"/>
    <w:rsid w:val="00022283"/>
    <w:rsid w:val="0002318F"/>
    <w:rsid w:val="0002322F"/>
    <w:rsid w:val="00024D55"/>
    <w:rsid w:val="0002733D"/>
    <w:rsid w:val="00030E18"/>
    <w:rsid w:val="000375F8"/>
    <w:rsid w:val="00040989"/>
    <w:rsid w:val="00042514"/>
    <w:rsid w:val="0004275F"/>
    <w:rsid w:val="00043FCE"/>
    <w:rsid w:val="0004487B"/>
    <w:rsid w:val="000458AF"/>
    <w:rsid w:val="000518D0"/>
    <w:rsid w:val="00053098"/>
    <w:rsid w:val="0005423C"/>
    <w:rsid w:val="00055D18"/>
    <w:rsid w:val="00062A42"/>
    <w:rsid w:val="00065BBD"/>
    <w:rsid w:val="00071D11"/>
    <w:rsid w:val="000720F3"/>
    <w:rsid w:val="00074E5A"/>
    <w:rsid w:val="0007684B"/>
    <w:rsid w:val="0008294A"/>
    <w:rsid w:val="00085D63"/>
    <w:rsid w:val="00086AC9"/>
    <w:rsid w:val="000903C5"/>
    <w:rsid w:val="0009118D"/>
    <w:rsid w:val="00093AEA"/>
    <w:rsid w:val="0009555B"/>
    <w:rsid w:val="000A2765"/>
    <w:rsid w:val="000A328E"/>
    <w:rsid w:val="000A3C15"/>
    <w:rsid w:val="000A53C1"/>
    <w:rsid w:val="000A5D45"/>
    <w:rsid w:val="000B146B"/>
    <w:rsid w:val="000B14E5"/>
    <w:rsid w:val="000B60C3"/>
    <w:rsid w:val="000B7A2A"/>
    <w:rsid w:val="000C2787"/>
    <w:rsid w:val="000C31E3"/>
    <w:rsid w:val="000C3C76"/>
    <w:rsid w:val="000C4C66"/>
    <w:rsid w:val="000C61F2"/>
    <w:rsid w:val="000D3440"/>
    <w:rsid w:val="000D5104"/>
    <w:rsid w:val="000E43E0"/>
    <w:rsid w:val="000E73E1"/>
    <w:rsid w:val="000F44E3"/>
    <w:rsid w:val="000F50B0"/>
    <w:rsid w:val="000F5730"/>
    <w:rsid w:val="000F6769"/>
    <w:rsid w:val="000F7C06"/>
    <w:rsid w:val="001021F5"/>
    <w:rsid w:val="00103902"/>
    <w:rsid w:val="00103FE9"/>
    <w:rsid w:val="00105DAA"/>
    <w:rsid w:val="0010678D"/>
    <w:rsid w:val="00107D60"/>
    <w:rsid w:val="00107EA7"/>
    <w:rsid w:val="00113494"/>
    <w:rsid w:val="00113845"/>
    <w:rsid w:val="00114AF6"/>
    <w:rsid w:val="001167FA"/>
    <w:rsid w:val="001169C6"/>
    <w:rsid w:val="00121D1B"/>
    <w:rsid w:val="001221EA"/>
    <w:rsid w:val="001238E9"/>
    <w:rsid w:val="00123FE4"/>
    <w:rsid w:val="001240A2"/>
    <w:rsid w:val="0013016B"/>
    <w:rsid w:val="00130259"/>
    <w:rsid w:val="00130439"/>
    <w:rsid w:val="00130A80"/>
    <w:rsid w:val="001356EF"/>
    <w:rsid w:val="00136EDD"/>
    <w:rsid w:val="00141161"/>
    <w:rsid w:val="00141429"/>
    <w:rsid w:val="00143C86"/>
    <w:rsid w:val="001442EF"/>
    <w:rsid w:val="00147CEF"/>
    <w:rsid w:val="00147DBC"/>
    <w:rsid w:val="00153A28"/>
    <w:rsid w:val="00154BBE"/>
    <w:rsid w:val="00156588"/>
    <w:rsid w:val="00167AC8"/>
    <w:rsid w:val="001738B6"/>
    <w:rsid w:val="00177AAD"/>
    <w:rsid w:val="00182B75"/>
    <w:rsid w:val="00182E0D"/>
    <w:rsid w:val="00184F12"/>
    <w:rsid w:val="00185116"/>
    <w:rsid w:val="0018566E"/>
    <w:rsid w:val="00186982"/>
    <w:rsid w:val="001928B9"/>
    <w:rsid w:val="0019581F"/>
    <w:rsid w:val="001A17F2"/>
    <w:rsid w:val="001A338E"/>
    <w:rsid w:val="001A38F2"/>
    <w:rsid w:val="001A7B1A"/>
    <w:rsid w:val="001B0A68"/>
    <w:rsid w:val="001B4A27"/>
    <w:rsid w:val="001B71C1"/>
    <w:rsid w:val="001C1A34"/>
    <w:rsid w:val="001C2C27"/>
    <w:rsid w:val="001C4A32"/>
    <w:rsid w:val="001C4DBF"/>
    <w:rsid w:val="001C541F"/>
    <w:rsid w:val="001D772C"/>
    <w:rsid w:val="001E1767"/>
    <w:rsid w:val="001E5A19"/>
    <w:rsid w:val="001E5A2E"/>
    <w:rsid w:val="001E7832"/>
    <w:rsid w:val="001F2856"/>
    <w:rsid w:val="001F2E77"/>
    <w:rsid w:val="001F58EB"/>
    <w:rsid w:val="001F70D2"/>
    <w:rsid w:val="0021080A"/>
    <w:rsid w:val="00211CA9"/>
    <w:rsid w:val="002218AC"/>
    <w:rsid w:val="002233D8"/>
    <w:rsid w:val="002240AE"/>
    <w:rsid w:val="0022723D"/>
    <w:rsid w:val="00233646"/>
    <w:rsid w:val="002347A0"/>
    <w:rsid w:val="00234F7A"/>
    <w:rsid w:val="00235769"/>
    <w:rsid w:val="0023621C"/>
    <w:rsid w:val="00241A51"/>
    <w:rsid w:val="00242D95"/>
    <w:rsid w:val="00244C15"/>
    <w:rsid w:val="00245416"/>
    <w:rsid w:val="00245517"/>
    <w:rsid w:val="00250867"/>
    <w:rsid w:val="00252963"/>
    <w:rsid w:val="00252A53"/>
    <w:rsid w:val="002560BA"/>
    <w:rsid w:val="00257709"/>
    <w:rsid w:val="00260803"/>
    <w:rsid w:val="00262678"/>
    <w:rsid w:val="00265977"/>
    <w:rsid w:val="00274A97"/>
    <w:rsid w:val="002759F9"/>
    <w:rsid w:val="00281806"/>
    <w:rsid w:val="0028264E"/>
    <w:rsid w:val="0028271E"/>
    <w:rsid w:val="0028308D"/>
    <w:rsid w:val="00283510"/>
    <w:rsid w:val="0028535D"/>
    <w:rsid w:val="00285731"/>
    <w:rsid w:val="00287961"/>
    <w:rsid w:val="00292530"/>
    <w:rsid w:val="00293B17"/>
    <w:rsid w:val="00293D3C"/>
    <w:rsid w:val="00293DD6"/>
    <w:rsid w:val="002A2163"/>
    <w:rsid w:val="002A5B7A"/>
    <w:rsid w:val="002B02F0"/>
    <w:rsid w:val="002B2C79"/>
    <w:rsid w:val="002B2E2A"/>
    <w:rsid w:val="002B4427"/>
    <w:rsid w:val="002B741F"/>
    <w:rsid w:val="002B7AFB"/>
    <w:rsid w:val="002C17E0"/>
    <w:rsid w:val="002C1871"/>
    <w:rsid w:val="002C1D1F"/>
    <w:rsid w:val="002D0BA1"/>
    <w:rsid w:val="002D4141"/>
    <w:rsid w:val="002D5810"/>
    <w:rsid w:val="002D6CEB"/>
    <w:rsid w:val="002E0BC3"/>
    <w:rsid w:val="002E4115"/>
    <w:rsid w:val="002E7101"/>
    <w:rsid w:val="002F0847"/>
    <w:rsid w:val="002F1710"/>
    <w:rsid w:val="002F4FB3"/>
    <w:rsid w:val="00300779"/>
    <w:rsid w:val="00302047"/>
    <w:rsid w:val="003028BE"/>
    <w:rsid w:val="0030293F"/>
    <w:rsid w:val="00304531"/>
    <w:rsid w:val="00306D47"/>
    <w:rsid w:val="003150C3"/>
    <w:rsid w:val="00315EEF"/>
    <w:rsid w:val="00316F90"/>
    <w:rsid w:val="00321B60"/>
    <w:rsid w:val="00322D10"/>
    <w:rsid w:val="003319A2"/>
    <w:rsid w:val="00332F28"/>
    <w:rsid w:val="00333088"/>
    <w:rsid w:val="00333F16"/>
    <w:rsid w:val="00334D40"/>
    <w:rsid w:val="003354A0"/>
    <w:rsid w:val="00335992"/>
    <w:rsid w:val="00342C60"/>
    <w:rsid w:val="003440B7"/>
    <w:rsid w:val="003448ED"/>
    <w:rsid w:val="00347FB7"/>
    <w:rsid w:val="003529E5"/>
    <w:rsid w:val="00353F73"/>
    <w:rsid w:val="003657DE"/>
    <w:rsid w:val="00367989"/>
    <w:rsid w:val="00367F6A"/>
    <w:rsid w:val="00377CA9"/>
    <w:rsid w:val="003803D6"/>
    <w:rsid w:val="0038359A"/>
    <w:rsid w:val="003835D5"/>
    <w:rsid w:val="00383A0A"/>
    <w:rsid w:val="003872E5"/>
    <w:rsid w:val="00390D00"/>
    <w:rsid w:val="00390E79"/>
    <w:rsid w:val="0039256A"/>
    <w:rsid w:val="003A00F8"/>
    <w:rsid w:val="003A3E8C"/>
    <w:rsid w:val="003A6F95"/>
    <w:rsid w:val="003A788B"/>
    <w:rsid w:val="003B5EBD"/>
    <w:rsid w:val="003C1F22"/>
    <w:rsid w:val="003D1E94"/>
    <w:rsid w:val="003D53FD"/>
    <w:rsid w:val="003D70A9"/>
    <w:rsid w:val="003E2D00"/>
    <w:rsid w:val="003E5714"/>
    <w:rsid w:val="003E611C"/>
    <w:rsid w:val="003E7F99"/>
    <w:rsid w:val="003F145B"/>
    <w:rsid w:val="003F58B4"/>
    <w:rsid w:val="003F5C2B"/>
    <w:rsid w:val="003F6033"/>
    <w:rsid w:val="003F6285"/>
    <w:rsid w:val="00400F37"/>
    <w:rsid w:val="00401DE2"/>
    <w:rsid w:val="00404C1B"/>
    <w:rsid w:val="0040532B"/>
    <w:rsid w:val="00405534"/>
    <w:rsid w:val="00405C61"/>
    <w:rsid w:val="004111FC"/>
    <w:rsid w:val="00412C46"/>
    <w:rsid w:val="004131F5"/>
    <w:rsid w:val="004135F2"/>
    <w:rsid w:val="00414DF9"/>
    <w:rsid w:val="00415CE1"/>
    <w:rsid w:val="00416DFB"/>
    <w:rsid w:val="00420C36"/>
    <w:rsid w:val="0042186E"/>
    <w:rsid w:val="00421C22"/>
    <w:rsid w:val="00425695"/>
    <w:rsid w:val="00426015"/>
    <w:rsid w:val="00426BC3"/>
    <w:rsid w:val="00431576"/>
    <w:rsid w:val="004348F8"/>
    <w:rsid w:val="0043632C"/>
    <w:rsid w:val="004438AD"/>
    <w:rsid w:val="00444662"/>
    <w:rsid w:val="004456DC"/>
    <w:rsid w:val="00445C31"/>
    <w:rsid w:val="00446827"/>
    <w:rsid w:val="004507A8"/>
    <w:rsid w:val="0045086B"/>
    <w:rsid w:val="00450FF1"/>
    <w:rsid w:val="00455452"/>
    <w:rsid w:val="00457B27"/>
    <w:rsid w:val="004653EC"/>
    <w:rsid w:val="00467A7B"/>
    <w:rsid w:val="00470AB8"/>
    <w:rsid w:val="00472904"/>
    <w:rsid w:val="0047450B"/>
    <w:rsid w:val="004752FA"/>
    <w:rsid w:val="004824C6"/>
    <w:rsid w:val="0048462B"/>
    <w:rsid w:val="004850B6"/>
    <w:rsid w:val="0049055E"/>
    <w:rsid w:val="0049071B"/>
    <w:rsid w:val="00490925"/>
    <w:rsid w:val="00490DD9"/>
    <w:rsid w:val="00491DF6"/>
    <w:rsid w:val="0049272C"/>
    <w:rsid w:val="00495802"/>
    <w:rsid w:val="0049600C"/>
    <w:rsid w:val="004A4620"/>
    <w:rsid w:val="004A60E8"/>
    <w:rsid w:val="004B2918"/>
    <w:rsid w:val="004B342A"/>
    <w:rsid w:val="004B404B"/>
    <w:rsid w:val="004B484A"/>
    <w:rsid w:val="004B571F"/>
    <w:rsid w:val="004B6780"/>
    <w:rsid w:val="004C33E6"/>
    <w:rsid w:val="004D3B97"/>
    <w:rsid w:val="004D4CE3"/>
    <w:rsid w:val="004D7C4E"/>
    <w:rsid w:val="004E3781"/>
    <w:rsid w:val="004E5417"/>
    <w:rsid w:val="004E65F1"/>
    <w:rsid w:val="004F020C"/>
    <w:rsid w:val="004F1D86"/>
    <w:rsid w:val="004F4B93"/>
    <w:rsid w:val="004F4D4D"/>
    <w:rsid w:val="004F73AD"/>
    <w:rsid w:val="005076BB"/>
    <w:rsid w:val="00512AB4"/>
    <w:rsid w:val="00514F2E"/>
    <w:rsid w:val="005161CE"/>
    <w:rsid w:val="00526B60"/>
    <w:rsid w:val="00527213"/>
    <w:rsid w:val="0053111A"/>
    <w:rsid w:val="00531EAF"/>
    <w:rsid w:val="00532F70"/>
    <w:rsid w:val="00533E06"/>
    <w:rsid w:val="00535767"/>
    <w:rsid w:val="005404DB"/>
    <w:rsid w:val="0054753E"/>
    <w:rsid w:val="00552449"/>
    <w:rsid w:val="00552B8C"/>
    <w:rsid w:val="00555BD0"/>
    <w:rsid w:val="005574B1"/>
    <w:rsid w:val="00560410"/>
    <w:rsid w:val="00562F1B"/>
    <w:rsid w:val="005636C8"/>
    <w:rsid w:val="00563911"/>
    <w:rsid w:val="0057130F"/>
    <w:rsid w:val="00574541"/>
    <w:rsid w:val="0057585A"/>
    <w:rsid w:val="005778C4"/>
    <w:rsid w:val="00577CEE"/>
    <w:rsid w:val="00581912"/>
    <w:rsid w:val="00583AB9"/>
    <w:rsid w:val="00584A01"/>
    <w:rsid w:val="005852F0"/>
    <w:rsid w:val="00586CD9"/>
    <w:rsid w:val="00593C72"/>
    <w:rsid w:val="00594CE9"/>
    <w:rsid w:val="00595B38"/>
    <w:rsid w:val="00596190"/>
    <w:rsid w:val="005A00C0"/>
    <w:rsid w:val="005A5F5B"/>
    <w:rsid w:val="005A76E8"/>
    <w:rsid w:val="005B1D26"/>
    <w:rsid w:val="005B1F9F"/>
    <w:rsid w:val="005B4FC0"/>
    <w:rsid w:val="005C3045"/>
    <w:rsid w:val="005C424F"/>
    <w:rsid w:val="005D520D"/>
    <w:rsid w:val="005E1850"/>
    <w:rsid w:val="005E40A4"/>
    <w:rsid w:val="005E7620"/>
    <w:rsid w:val="005F5BEF"/>
    <w:rsid w:val="0060137E"/>
    <w:rsid w:val="0060261F"/>
    <w:rsid w:val="00603C4E"/>
    <w:rsid w:val="00604818"/>
    <w:rsid w:val="00605F1F"/>
    <w:rsid w:val="0060796C"/>
    <w:rsid w:val="00607F2B"/>
    <w:rsid w:val="00610E05"/>
    <w:rsid w:val="0061218A"/>
    <w:rsid w:val="006173D6"/>
    <w:rsid w:val="00620080"/>
    <w:rsid w:val="006253A4"/>
    <w:rsid w:val="006314BE"/>
    <w:rsid w:val="0063306B"/>
    <w:rsid w:val="0064142D"/>
    <w:rsid w:val="00642766"/>
    <w:rsid w:val="00645030"/>
    <w:rsid w:val="00645B2D"/>
    <w:rsid w:val="006471A5"/>
    <w:rsid w:val="00655229"/>
    <w:rsid w:val="0065732B"/>
    <w:rsid w:val="00657532"/>
    <w:rsid w:val="00664266"/>
    <w:rsid w:val="0066472E"/>
    <w:rsid w:val="00665776"/>
    <w:rsid w:val="00665C50"/>
    <w:rsid w:val="00665EBE"/>
    <w:rsid w:val="006716D3"/>
    <w:rsid w:val="00671A54"/>
    <w:rsid w:val="0067281B"/>
    <w:rsid w:val="00672CD5"/>
    <w:rsid w:val="00674BF8"/>
    <w:rsid w:val="00674E17"/>
    <w:rsid w:val="006753B1"/>
    <w:rsid w:val="0067736C"/>
    <w:rsid w:val="006813CD"/>
    <w:rsid w:val="0068292F"/>
    <w:rsid w:val="0068337E"/>
    <w:rsid w:val="006838E2"/>
    <w:rsid w:val="00685683"/>
    <w:rsid w:val="006909E4"/>
    <w:rsid w:val="0069175D"/>
    <w:rsid w:val="006938DF"/>
    <w:rsid w:val="00694187"/>
    <w:rsid w:val="00694DF2"/>
    <w:rsid w:val="006A35C7"/>
    <w:rsid w:val="006A5198"/>
    <w:rsid w:val="006B0763"/>
    <w:rsid w:val="006B1A9E"/>
    <w:rsid w:val="006B1C5B"/>
    <w:rsid w:val="006B2B84"/>
    <w:rsid w:val="006B46BA"/>
    <w:rsid w:val="006B5253"/>
    <w:rsid w:val="006B74CD"/>
    <w:rsid w:val="006C5ECD"/>
    <w:rsid w:val="006C70E1"/>
    <w:rsid w:val="006D09A0"/>
    <w:rsid w:val="006D4E40"/>
    <w:rsid w:val="006D61CA"/>
    <w:rsid w:val="006D7C21"/>
    <w:rsid w:val="006E4224"/>
    <w:rsid w:val="006E4C83"/>
    <w:rsid w:val="006E621A"/>
    <w:rsid w:val="006E76C3"/>
    <w:rsid w:val="006F1CF2"/>
    <w:rsid w:val="006F2E56"/>
    <w:rsid w:val="006F41D4"/>
    <w:rsid w:val="0070240A"/>
    <w:rsid w:val="007038AC"/>
    <w:rsid w:val="007067B3"/>
    <w:rsid w:val="007126F0"/>
    <w:rsid w:val="00716508"/>
    <w:rsid w:val="00717B0E"/>
    <w:rsid w:val="00723792"/>
    <w:rsid w:val="0072551B"/>
    <w:rsid w:val="00726100"/>
    <w:rsid w:val="00731243"/>
    <w:rsid w:val="00735897"/>
    <w:rsid w:val="00741B95"/>
    <w:rsid w:val="0074450B"/>
    <w:rsid w:val="00745A21"/>
    <w:rsid w:val="00745BC3"/>
    <w:rsid w:val="00746826"/>
    <w:rsid w:val="00747486"/>
    <w:rsid w:val="00747C35"/>
    <w:rsid w:val="007525BD"/>
    <w:rsid w:val="007529D5"/>
    <w:rsid w:val="00753B57"/>
    <w:rsid w:val="00754564"/>
    <w:rsid w:val="00757AC6"/>
    <w:rsid w:val="0076195E"/>
    <w:rsid w:val="007627D3"/>
    <w:rsid w:val="00763167"/>
    <w:rsid w:val="00765A6C"/>
    <w:rsid w:val="00765ADC"/>
    <w:rsid w:val="00772434"/>
    <w:rsid w:val="00772D4B"/>
    <w:rsid w:val="00777949"/>
    <w:rsid w:val="00777F2A"/>
    <w:rsid w:val="00790BF6"/>
    <w:rsid w:val="00791E1F"/>
    <w:rsid w:val="007934E1"/>
    <w:rsid w:val="00793D95"/>
    <w:rsid w:val="00795A34"/>
    <w:rsid w:val="0079628B"/>
    <w:rsid w:val="007966AB"/>
    <w:rsid w:val="00796B88"/>
    <w:rsid w:val="007A04F7"/>
    <w:rsid w:val="007A1A9E"/>
    <w:rsid w:val="007A2822"/>
    <w:rsid w:val="007A3BB4"/>
    <w:rsid w:val="007A4CD0"/>
    <w:rsid w:val="007A4DD4"/>
    <w:rsid w:val="007B0D29"/>
    <w:rsid w:val="007B0EE1"/>
    <w:rsid w:val="007B2379"/>
    <w:rsid w:val="007B653F"/>
    <w:rsid w:val="007B77F9"/>
    <w:rsid w:val="007C0C80"/>
    <w:rsid w:val="007C64A9"/>
    <w:rsid w:val="007C668A"/>
    <w:rsid w:val="007D103C"/>
    <w:rsid w:val="007D3881"/>
    <w:rsid w:val="007D42D1"/>
    <w:rsid w:val="007D51C7"/>
    <w:rsid w:val="007D5AD6"/>
    <w:rsid w:val="007E1074"/>
    <w:rsid w:val="007E180D"/>
    <w:rsid w:val="007E2D9C"/>
    <w:rsid w:val="007E49BE"/>
    <w:rsid w:val="007F1350"/>
    <w:rsid w:val="007F34FC"/>
    <w:rsid w:val="007F4E62"/>
    <w:rsid w:val="007F71DB"/>
    <w:rsid w:val="00800C4C"/>
    <w:rsid w:val="0080445A"/>
    <w:rsid w:val="00805C0B"/>
    <w:rsid w:val="0081009A"/>
    <w:rsid w:val="008124B3"/>
    <w:rsid w:val="00814FF2"/>
    <w:rsid w:val="00814FFC"/>
    <w:rsid w:val="00823603"/>
    <w:rsid w:val="008238E8"/>
    <w:rsid w:val="008250D3"/>
    <w:rsid w:val="0082543B"/>
    <w:rsid w:val="008260E2"/>
    <w:rsid w:val="00826596"/>
    <w:rsid w:val="00827761"/>
    <w:rsid w:val="008302CF"/>
    <w:rsid w:val="008308B1"/>
    <w:rsid w:val="00833D70"/>
    <w:rsid w:val="00834623"/>
    <w:rsid w:val="00837018"/>
    <w:rsid w:val="00842C72"/>
    <w:rsid w:val="00843FCC"/>
    <w:rsid w:val="00844570"/>
    <w:rsid w:val="00844AD8"/>
    <w:rsid w:val="008461CD"/>
    <w:rsid w:val="0085032C"/>
    <w:rsid w:val="008505B8"/>
    <w:rsid w:val="00854A81"/>
    <w:rsid w:val="00861CF2"/>
    <w:rsid w:val="0086338B"/>
    <w:rsid w:val="008648D6"/>
    <w:rsid w:val="0087128E"/>
    <w:rsid w:val="00873B18"/>
    <w:rsid w:val="00874285"/>
    <w:rsid w:val="0087783D"/>
    <w:rsid w:val="00880143"/>
    <w:rsid w:val="0088198C"/>
    <w:rsid w:val="0088280F"/>
    <w:rsid w:val="00882A46"/>
    <w:rsid w:val="00884D39"/>
    <w:rsid w:val="00886D5D"/>
    <w:rsid w:val="008873F6"/>
    <w:rsid w:val="008874B3"/>
    <w:rsid w:val="00891C63"/>
    <w:rsid w:val="008925EC"/>
    <w:rsid w:val="008935FE"/>
    <w:rsid w:val="0089769F"/>
    <w:rsid w:val="008A36F3"/>
    <w:rsid w:val="008A55F1"/>
    <w:rsid w:val="008A5B7A"/>
    <w:rsid w:val="008A67BF"/>
    <w:rsid w:val="008A6BE9"/>
    <w:rsid w:val="008A7559"/>
    <w:rsid w:val="008B03DD"/>
    <w:rsid w:val="008B308E"/>
    <w:rsid w:val="008B608A"/>
    <w:rsid w:val="008C07EA"/>
    <w:rsid w:val="008C2AE2"/>
    <w:rsid w:val="008C3B3B"/>
    <w:rsid w:val="008C56D9"/>
    <w:rsid w:val="008C7C92"/>
    <w:rsid w:val="008C7F11"/>
    <w:rsid w:val="008D1E22"/>
    <w:rsid w:val="008D278E"/>
    <w:rsid w:val="008D3D4D"/>
    <w:rsid w:val="008D6B0F"/>
    <w:rsid w:val="008E1817"/>
    <w:rsid w:val="008E7021"/>
    <w:rsid w:val="008F05BF"/>
    <w:rsid w:val="008F2B4D"/>
    <w:rsid w:val="008F5545"/>
    <w:rsid w:val="008F6168"/>
    <w:rsid w:val="00900F99"/>
    <w:rsid w:val="00901914"/>
    <w:rsid w:val="0090399D"/>
    <w:rsid w:val="00904217"/>
    <w:rsid w:val="00905319"/>
    <w:rsid w:val="00905CA8"/>
    <w:rsid w:val="00910931"/>
    <w:rsid w:val="00911FB5"/>
    <w:rsid w:val="00916097"/>
    <w:rsid w:val="00924622"/>
    <w:rsid w:val="00927229"/>
    <w:rsid w:val="00930C7A"/>
    <w:rsid w:val="0093478B"/>
    <w:rsid w:val="00934893"/>
    <w:rsid w:val="0094044A"/>
    <w:rsid w:val="00944552"/>
    <w:rsid w:val="0094615B"/>
    <w:rsid w:val="009470BE"/>
    <w:rsid w:val="00947622"/>
    <w:rsid w:val="009524F5"/>
    <w:rsid w:val="00952D07"/>
    <w:rsid w:val="009533E3"/>
    <w:rsid w:val="00954F62"/>
    <w:rsid w:val="00957E3F"/>
    <w:rsid w:val="00960003"/>
    <w:rsid w:val="0096158C"/>
    <w:rsid w:val="0096463C"/>
    <w:rsid w:val="00965480"/>
    <w:rsid w:val="00967703"/>
    <w:rsid w:val="0097008B"/>
    <w:rsid w:val="00972FB1"/>
    <w:rsid w:val="009737BD"/>
    <w:rsid w:val="0097525B"/>
    <w:rsid w:val="00976A05"/>
    <w:rsid w:val="00976AC0"/>
    <w:rsid w:val="00976FC1"/>
    <w:rsid w:val="00977C81"/>
    <w:rsid w:val="0098060C"/>
    <w:rsid w:val="0098187E"/>
    <w:rsid w:val="009846C0"/>
    <w:rsid w:val="00984E95"/>
    <w:rsid w:val="009866C9"/>
    <w:rsid w:val="00986A51"/>
    <w:rsid w:val="0099668C"/>
    <w:rsid w:val="00997532"/>
    <w:rsid w:val="009A626F"/>
    <w:rsid w:val="009A6368"/>
    <w:rsid w:val="009A6B02"/>
    <w:rsid w:val="009B069F"/>
    <w:rsid w:val="009B0B83"/>
    <w:rsid w:val="009B426E"/>
    <w:rsid w:val="009B4A0E"/>
    <w:rsid w:val="009B6B83"/>
    <w:rsid w:val="009B7372"/>
    <w:rsid w:val="009B7416"/>
    <w:rsid w:val="009B7747"/>
    <w:rsid w:val="009C1406"/>
    <w:rsid w:val="009C1EFE"/>
    <w:rsid w:val="009C6660"/>
    <w:rsid w:val="009D0EDA"/>
    <w:rsid w:val="009D20DD"/>
    <w:rsid w:val="009D26A7"/>
    <w:rsid w:val="009D2CDD"/>
    <w:rsid w:val="009D384C"/>
    <w:rsid w:val="009D526D"/>
    <w:rsid w:val="009D5770"/>
    <w:rsid w:val="009E0C49"/>
    <w:rsid w:val="009E347C"/>
    <w:rsid w:val="009E6DE7"/>
    <w:rsid w:val="009E7A65"/>
    <w:rsid w:val="009F17BD"/>
    <w:rsid w:val="00A00AA4"/>
    <w:rsid w:val="00A05CA7"/>
    <w:rsid w:val="00A069E5"/>
    <w:rsid w:val="00A07DC1"/>
    <w:rsid w:val="00A1270C"/>
    <w:rsid w:val="00A13B5B"/>
    <w:rsid w:val="00A13EA0"/>
    <w:rsid w:val="00A14163"/>
    <w:rsid w:val="00A15B13"/>
    <w:rsid w:val="00A15FC8"/>
    <w:rsid w:val="00A17305"/>
    <w:rsid w:val="00A1741E"/>
    <w:rsid w:val="00A20534"/>
    <w:rsid w:val="00A2485D"/>
    <w:rsid w:val="00A24FF8"/>
    <w:rsid w:val="00A27CE8"/>
    <w:rsid w:val="00A3253B"/>
    <w:rsid w:val="00A329FA"/>
    <w:rsid w:val="00A33550"/>
    <w:rsid w:val="00A423C7"/>
    <w:rsid w:val="00A476D0"/>
    <w:rsid w:val="00A51A34"/>
    <w:rsid w:val="00A5212C"/>
    <w:rsid w:val="00A545B6"/>
    <w:rsid w:val="00A6004F"/>
    <w:rsid w:val="00A6384C"/>
    <w:rsid w:val="00A63B89"/>
    <w:rsid w:val="00A66A6B"/>
    <w:rsid w:val="00A7615D"/>
    <w:rsid w:val="00A7721C"/>
    <w:rsid w:val="00A80CF7"/>
    <w:rsid w:val="00A82608"/>
    <w:rsid w:val="00A84A8D"/>
    <w:rsid w:val="00A867CD"/>
    <w:rsid w:val="00A8701C"/>
    <w:rsid w:val="00A94356"/>
    <w:rsid w:val="00A9478F"/>
    <w:rsid w:val="00AA3576"/>
    <w:rsid w:val="00AA42CF"/>
    <w:rsid w:val="00AA7F9F"/>
    <w:rsid w:val="00AB13FD"/>
    <w:rsid w:val="00AB227C"/>
    <w:rsid w:val="00AB337A"/>
    <w:rsid w:val="00AB6234"/>
    <w:rsid w:val="00AC14E6"/>
    <w:rsid w:val="00AC5F25"/>
    <w:rsid w:val="00AC6049"/>
    <w:rsid w:val="00AC7D4C"/>
    <w:rsid w:val="00AC7FE2"/>
    <w:rsid w:val="00AD5AB7"/>
    <w:rsid w:val="00AE0091"/>
    <w:rsid w:val="00AE40AD"/>
    <w:rsid w:val="00AE40D5"/>
    <w:rsid w:val="00AE426B"/>
    <w:rsid w:val="00AE5C36"/>
    <w:rsid w:val="00AE6E8D"/>
    <w:rsid w:val="00AE758E"/>
    <w:rsid w:val="00AF4D21"/>
    <w:rsid w:val="00AF5A94"/>
    <w:rsid w:val="00AF5D00"/>
    <w:rsid w:val="00AF6E97"/>
    <w:rsid w:val="00B0433A"/>
    <w:rsid w:val="00B056F8"/>
    <w:rsid w:val="00B06E0B"/>
    <w:rsid w:val="00B12C44"/>
    <w:rsid w:val="00B2111D"/>
    <w:rsid w:val="00B21695"/>
    <w:rsid w:val="00B218FD"/>
    <w:rsid w:val="00B22BBB"/>
    <w:rsid w:val="00B2321C"/>
    <w:rsid w:val="00B24063"/>
    <w:rsid w:val="00B24DB6"/>
    <w:rsid w:val="00B277F8"/>
    <w:rsid w:val="00B34C37"/>
    <w:rsid w:val="00B360E7"/>
    <w:rsid w:val="00B367B1"/>
    <w:rsid w:val="00B37C15"/>
    <w:rsid w:val="00B40B26"/>
    <w:rsid w:val="00B4518D"/>
    <w:rsid w:val="00B4584A"/>
    <w:rsid w:val="00B45E3B"/>
    <w:rsid w:val="00B46E61"/>
    <w:rsid w:val="00B47333"/>
    <w:rsid w:val="00B47E68"/>
    <w:rsid w:val="00B50689"/>
    <w:rsid w:val="00B51F93"/>
    <w:rsid w:val="00B5538D"/>
    <w:rsid w:val="00B558D0"/>
    <w:rsid w:val="00B606BF"/>
    <w:rsid w:val="00B61B69"/>
    <w:rsid w:val="00B624EB"/>
    <w:rsid w:val="00B6344F"/>
    <w:rsid w:val="00B64A3A"/>
    <w:rsid w:val="00B661A7"/>
    <w:rsid w:val="00B66ABD"/>
    <w:rsid w:val="00B679EB"/>
    <w:rsid w:val="00B718B6"/>
    <w:rsid w:val="00B73667"/>
    <w:rsid w:val="00B747BA"/>
    <w:rsid w:val="00B80111"/>
    <w:rsid w:val="00B81E6C"/>
    <w:rsid w:val="00B86549"/>
    <w:rsid w:val="00B86953"/>
    <w:rsid w:val="00B93F90"/>
    <w:rsid w:val="00B97E3F"/>
    <w:rsid w:val="00BA0D55"/>
    <w:rsid w:val="00BA3754"/>
    <w:rsid w:val="00BA4110"/>
    <w:rsid w:val="00BA4365"/>
    <w:rsid w:val="00BB032E"/>
    <w:rsid w:val="00BB04A6"/>
    <w:rsid w:val="00BB05DB"/>
    <w:rsid w:val="00BB1708"/>
    <w:rsid w:val="00BB4534"/>
    <w:rsid w:val="00BC0F68"/>
    <w:rsid w:val="00BC3915"/>
    <w:rsid w:val="00BC44AE"/>
    <w:rsid w:val="00BC52B7"/>
    <w:rsid w:val="00BC5747"/>
    <w:rsid w:val="00BD1506"/>
    <w:rsid w:val="00BD2424"/>
    <w:rsid w:val="00BD28AC"/>
    <w:rsid w:val="00BD2D4D"/>
    <w:rsid w:val="00BE0B91"/>
    <w:rsid w:val="00BE4F15"/>
    <w:rsid w:val="00BE53D0"/>
    <w:rsid w:val="00BE6E5F"/>
    <w:rsid w:val="00BF1E7A"/>
    <w:rsid w:val="00BF52C7"/>
    <w:rsid w:val="00BF568A"/>
    <w:rsid w:val="00C029A9"/>
    <w:rsid w:val="00C04840"/>
    <w:rsid w:val="00C04F19"/>
    <w:rsid w:val="00C05626"/>
    <w:rsid w:val="00C056A3"/>
    <w:rsid w:val="00C119E0"/>
    <w:rsid w:val="00C122B8"/>
    <w:rsid w:val="00C16031"/>
    <w:rsid w:val="00C16668"/>
    <w:rsid w:val="00C20898"/>
    <w:rsid w:val="00C22BC8"/>
    <w:rsid w:val="00C24494"/>
    <w:rsid w:val="00C25A17"/>
    <w:rsid w:val="00C26A70"/>
    <w:rsid w:val="00C27DC6"/>
    <w:rsid w:val="00C31F87"/>
    <w:rsid w:val="00C3416D"/>
    <w:rsid w:val="00C35509"/>
    <w:rsid w:val="00C3577F"/>
    <w:rsid w:val="00C44006"/>
    <w:rsid w:val="00C44E09"/>
    <w:rsid w:val="00C55A62"/>
    <w:rsid w:val="00C55A95"/>
    <w:rsid w:val="00C574B2"/>
    <w:rsid w:val="00C60B81"/>
    <w:rsid w:val="00C61FF3"/>
    <w:rsid w:val="00C64E81"/>
    <w:rsid w:val="00C657CB"/>
    <w:rsid w:val="00C716F6"/>
    <w:rsid w:val="00C7245E"/>
    <w:rsid w:val="00C770A9"/>
    <w:rsid w:val="00C77B90"/>
    <w:rsid w:val="00C81683"/>
    <w:rsid w:val="00C83387"/>
    <w:rsid w:val="00C83E6C"/>
    <w:rsid w:val="00C84613"/>
    <w:rsid w:val="00C849AB"/>
    <w:rsid w:val="00C877AC"/>
    <w:rsid w:val="00C90721"/>
    <w:rsid w:val="00C91C10"/>
    <w:rsid w:val="00C927F2"/>
    <w:rsid w:val="00C92DD9"/>
    <w:rsid w:val="00C95425"/>
    <w:rsid w:val="00CA0558"/>
    <w:rsid w:val="00CA11AD"/>
    <w:rsid w:val="00CA1E66"/>
    <w:rsid w:val="00CA2BB0"/>
    <w:rsid w:val="00CA48BE"/>
    <w:rsid w:val="00CA4978"/>
    <w:rsid w:val="00CA621A"/>
    <w:rsid w:val="00CA755A"/>
    <w:rsid w:val="00CB0F79"/>
    <w:rsid w:val="00CB0FF5"/>
    <w:rsid w:val="00CC0924"/>
    <w:rsid w:val="00CC2D2C"/>
    <w:rsid w:val="00CC5EF9"/>
    <w:rsid w:val="00CC654A"/>
    <w:rsid w:val="00CD4A16"/>
    <w:rsid w:val="00CD4B68"/>
    <w:rsid w:val="00CD50CD"/>
    <w:rsid w:val="00CD6B7B"/>
    <w:rsid w:val="00CE1659"/>
    <w:rsid w:val="00CE1E6F"/>
    <w:rsid w:val="00CE3D03"/>
    <w:rsid w:val="00CE472D"/>
    <w:rsid w:val="00CE62BF"/>
    <w:rsid w:val="00CF0016"/>
    <w:rsid w:val="00CF0A48"/>
    <w:rsid w:val="00CF3EDA"/>
    <w:rsid w:val="00CF62F9"/>
    <w:rsid w:val="00CF6F68"/>
    <w:rsid w:val="00CF6FF3"/>
    <w:rsid w:val="00D015B2"/>
    <w:rsid w:val="00D03D88"/>
    <w:rsid w:val="00D10CE6"/>
    <w:rsid w:val="00D14507"/>
    <w:rsid w:val="00D14814"/>
    <w:rsid w:val="00D17866"/>
    <w:rsid w:val="00D228C3"/>
    <w:rsid w:val="00D23490"/>
    <w:rsid w:val="00D23B27"/>
    <w:rsid w:val="00D2443A"/>
    <w:rsid w:val="00D2451E"/>
    <w:rsid w:val="00D24649"/>
    <w:rsid w:val="00D3247E"/>
    <w:rsid w:val="00D32F67"/>
    <w:rsid w:val="00D41D6A"/>
    <w:rsid w:val="00D550DE"/>
    <w:rsid w:val="00D60A7E"/>
    <w:rsid w:val="00D6185C"/>
    <w:rsid w:val="00D63896"/>
    <w:rsid w:val="00D70215"/>
    <w:rsid w:val="00D73875"/>
    <w:rsid w:val="00D741B6"/>
    <w:rsid w:val="00D748A7"/>
    <w:rsid w:val="00D81A87"/>
    <w:rsid w:val="00D82874"/>
    <w:rsid w:val="00D82AF0"/>
    <w:rsid w:val="00D84E65"/>
    <w:rsid w:val="00D900ED"/>
    <w:rsid w:val="00D91E99"/>
    <w:rsid w:val="00D94E87"/>
    <w:rsid w:val="00D95921"/>
    <w:rsid w:val="00DA3383"/>
    <w:rsid w:val="00DA421B"/>
    <w:rsid w:val="00DB1E1C"/>
    <w:rsid w:val="00DB4AB3"/>
    <w:rsid w:val="00DB5373"/>
    <w:rsid w:val="00DB7E4D"/>
    <w:rsid w:val="00DC33FE"/>
    <w:rsid w:val="00DC3AED"/>
    <w:rsid w:val="00DC3C9A"/>
    <w:rsid w:val="00DD1549"/>
    <w:rsid w:val="00DD3F1D"/>
    <w:rsid w:val="00DD4E63"/>
    <w:rsid w:val="00DD6C93"/>
    <w:rsid w:val="00DE2F7A"/>
    <w:rsid w:val="00DE4F32"/>
    <w:rsid w:val="00DE5928"/>
    <w:rsid w:val="00DE750C"/>
    <w:rsid w:val="00DF3549"/>
    <w:rsid w:val="00DF3DF3"/>
    <w:rsid w:val="00DF4674"/>
    <w:rsid w:val="00DF5A2E"/>
    <w:rsid w:val="00E020D6"/>
    <w:rsid w:val="00E03D1B"/>
    <w:rsid w:val="00E130F6"/>
    <w:rsid w:val="00E13842"/>
    <w:rsid w:val="00E1549C"/>
    <w:rsid w:val="00E20D3F"/>
    <w:rsid w:val="00E22BC0"/>
    <w:rsid w:val="00E23A9A"/>
    <w:rsid w:val="00E33074"/>
    <w:rsid w:val="00E35584"/>
    <w:rsid w:val="00E36D6D"/>
    <w:rsid w:val="00E37228"/>
    <w:rsid w:val="00E40244"/>
    <w:rsid w:val="00E42C52"/>
    <w:rsid w:val="00E45D53"/>
    <w:rsid w:val="00E4669A"/>
    <w:rsid w:val="00E539A2"/>
    <w:rsid w:val="00E53C7A"/>
    <w:rsid w:val="00E543B1"/>
    <w:rsid w:val="00E56686"/>
    <w:rsid w:val="00E56C91"/>
    <w:rsid w:val="00E56EF8"/>
    <w:rsid w:val="00E61A59"/>
    <w:rsid w:val="00E62179"/>
    <w:rsid w:val="00E63D92"/>
    <w:rsid w:val="00E66B47"/>
    <w:rsid w:val="00E66F8F"/>
    <w:rsid w:val="00E7232F"/>
    <w:rsid w:val="00E84623"/>
    <w:rsid w:val="00E91BD9"/>
    <w:rsid w:val="00E936AE"/>
    <w:rsid w:val="00E95788"/>
    <w:rsid w:val="00E97066"/>
    <w:rsid w:val="00EA64D4"/>
    <w:rsid w:val="00EB10DE"/>
    <w:rsid w:val="00EB26F5"/>
    <w:rsid w:val="00EB34C6"/>
    <w:rsid w:val="00EB365B"/>
    <w:rsid w:val="00EB5492"/>
    <w:rsid w:val="00EB5FDC"/>
    <w:rsid w:val="00EC1189"/>
    <w:rsid w:val="00EC6F4E"/>
    <w:rsid w:val="00EC70EC"/>
    <w:rsid w:val="00EC7C2C"/>
    <w:rsid w:val="00ED2C27"/>
    <w:rsid w:val="00ED692B"/>
    <w:rsid w:val="00EE1031"/>
    <w:rsid w:val="00EE26F3"/>
    <w:rsid w:val="00EE4B26"/>
    <w:rsid w:val="00EE6002"/>
    <w:rsid w:val="00EE7168"/>
    <w:rsid w:val="00EF1624"/>
    <w:rsid w:val="00EF354B"/>
    <w:rsid w:val="00F001D0"/>
    <w:rsid w:val="00F03DED"/>
    <w:rsid w:val="00F05531"/>
    <w:rsid w:val="00F07BF9"/>
    <w:rsid w:val="00F07F23"/>
    <w:rsid w:val="00F10863"/>
    <w:rsid w:val="00F11F45"/>
    <w:rsid w:val="00F1316A"/>
    <w:rsid w:val="00F14148"/>
    <w:rsid w:val="00F15E01"/>
    <w:rsid w:val="00F16E28"/>
    <w:rsid w:val="00F2198C"/>
    <w:rsid w:val="00F21D52"/>
    <w:rsid w:val="00F22B74"/>
    <w:rsid w:val="00F261B9"/>
    <w:rsid w:val="00F26312"/>
    <w:rsid w:val="00F26AEF"/>
    <w:rsid w:val="00F30E24"/>
    <w:rsid w:val="00F34EED"/>
    <w:rsid w:val="00F40D50"/>
    <w:rsid w:val="00F42EF2"/>
    <w:rsid w:val="00F442E5"/>
    <w:rsid w:val="00F44F41"/>
    <w:rsid w:val="00F45802"/>
    <w:rsid w:val="00F45AC4"/>
    <w:rsid w:val="00F503FF"/>
    <w:rsid w:val="00F540A5"/>
    <w:rsid w:val="00F5466F"/>
    <w:rsid w:val="00F56663"/>
    <w:rsid w:val="00F6061E"/>
    <w:rsid w:val="00F638DF"/>
    <w:rsid w:val="00F63994"/>
    <w:rsid w:val="00F64722"/>
    <w:rsid w:val="00F6540B"/>
    <w:rsid w:val="00F672CE"/>
    <w:rsid w:val="00F70E7D"/>
    <w:rsid w:val="00F765D3"/>
    <w:rsid w:val="00F7793F"/>
    <w:rsid w:val="00F80809"/>
    <w:rsid w:val="00F85A5F"/>
    <w:rsid w:val="00F87E80"/>
    <w:rsid w:val="00F920FC"/>
    <w:rsid w:val="00F93704"/>
    <w:rsid w:val="00F93772"/>
    <w:rsid w:val="00F950C3"/>
    <w:rsid w:val="00F9678D"/>
    <w:rsid w:val="00FA062E"/>
    <w:rsid w:val="00FA1142"/>
    <w:rsid w:val="00FA3EC6"/>
    <w:rsid w:val="00FB0467"/>
    <w:rsid w:val="00FB1ADA"/>
    <w:rsid w:val="00FB1D3A"/>
    <w:rsid w:val="00FB492A"/>
    <w:rsid w:val="00FB4DFA"/>
    <w:rsid w:val="00FB5F03"/>
    <w:rsid w:val="00FB6674"/>
    <w:rsid w:val="00FB6F51"/>
    <w:rsid w:val="00FC1B40"/>
    <w:rsid w:val="00FC5849"/>
    <w:rsid w:val="00FC663C"/>
    <w:rsid w:val="00FD13A2"/>
    <w:rsid w:val="00FD345A"/>
    <w:rsid w:val="00FD3935"/>
    <w:rsid w:val="00FD3DF9"/>
    <w:rsid w:val="00FD53ED"/>
    <w:rsid w:val="00FD546B"/>
    <w:rsid w:val="00FD589E"/>
    <w:rsid w:val="00FD7AEF"/>
    <w:rsid w:val="00FE04E2"/>
    <w:rsid w:val="00FE0B14"/>
    <w:rsid w:val="00FE19F6"/>
    <w:rsid w:val="00FE2D2C"/>
    <w:rsid w:val="00FE547B"/>
    <w:rsid w:val="00FE58DC"/>
    <w:rsid w:val="00FE6241"/>
    <w:rsid w:val="00FE76C1"/>
    <w:rsid w:val="00FF061A"/>
    <w:rsid w:val="00FF39D4"/>
    <w:rsid w:val="00FF3C7F"/>
    <w:rsid w:val="00FF793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F6943E9"/>
  <w15:docId w15:val="{59E30133-15FA-4C69-ABD4-C6F7E4D5B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sz w:val="24"/>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5"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36C8"/>
    <w:pPr>
      <w:spacing w:after="0" w:line="300" w:lineRule="auto"/>
      <w:jc w:val="both"/>
    </w:pPr>
    <w:rPr>
      <w:rFonts w:eastAsia="Times New Roman" w:cs="Times New Roman"/>
      <w:sz w:val="22"/>
      <w:szCs w:val="20"/>
    </w:rPr>
  </w:style>
  <w:style w:type="paragraph" w:styleId="Heading1">
    <w:name w:val="heading 1"/>
    <w:aliases w:val="Heading 1 URS"/>
    <w:basedOn w:val="Normal"/>
    <w:next w:val="Normal"/>
    <w:link w:val="Heading1Char"/>
    <w:qFormat/>
    <w:rsid w:val="006F1CF2"/>
    <w:pPr>
      <w:keepNext/>
      <w:keepLines/>
      <w:numPr>
        <w:numId w:val="1"/>
      </w:numPr>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qFormat/>
    <w:rsid w:val="0098187E"/>
    <w:pPr>
      <w:keepNext/>
      <w:numPr>
        <w:ilvl w:val="1"/>
        <w:numId w:val="1"/>
      </w:numPr>
      <w:outlineLvl w:val="1"/>
    </w:pPr>
    <w:rPr>
      <w:b/>
    </w:rPr>
  </w:style>
  <w:style w:type="paragraph" w:styleId="Heading3">
    <w:name w:val="heading 3"/>
    <w:basedOn w:val="Normal"/>
    <w:next w:val="Normal"/>
    <w:link w:val="Heading3Char"/>
    <w:uiPriority w:val="9"/>
    <w:unhideWhenUsed/>
    <w:qFormat/>
    <w:rsid w:val="0098187E"/>
    <w:pPr>
      <w:keepNext/>
      <w:keepLines/>
      <w:numPr>
        <w:ilvl w:val="2"/>
        <w:numId w:val="1"/>
      </w:numPr>
      <w:outlineLvl w:val="2"/>
    </w:pPr>
    <w:rPr>
      <w:rFonts w:eastAsiaTheme="majorEastAsia" w:cstheme="majorBidi"/>
      <w:bCs/>
      <w:i/>
      <w:u w:val="single"/>
    </w:rPr>
  </w:style>
  <w:style w:type="paragraph" w:styleId="Heading4">
    <w:name w:val="heading 4"/>
    <w:basedOn w:val="Normal"/>
    <w:next w:val="Normal"/>
    <w:link w:val="Heading4Char"/>
    <w:qFormat/>
    <w:rsid w:val="00772D4B"/>
    <w:pPr>
      <w:keepNext/>
      <w:numPr>
        <w:ilvl w:val="3"/>
        <w:numId w:val="1"/>
      </w:numPr>
      <w:outlineLvl w:val="3"/>
    </w:pPr>
    <w:rPr>
      <w:b/>
    </w:rPr>
  </w:style>
  <w:style w:type="paragraph" w:styleId="Heading5">
    <w:name w:val="heading 5"/>
    <w:basedOn w:val="Normal"/>
    <w:next w:val="Normal"/>
    <w:link w:val="Heading5Char"/>
    <w:uiPriority w:val="9"/>
    <w:unhideWhenUsed/>
    <w:qFormat/>
    <w:rsid w:val="006F1CF2"/>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6F1CF2"/>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6F1CF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6F1CF2"/>
    <w:pPr>
      <w:keepNext/>
      <w:keepLines/>
      <w:numPr>
        <w:ilvl w:val="7"/>
        <w:numId w:val="1"/>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qFormat/>
    <w:rsid w:val="006F1CF2"/>
    <w:pPr>
      <w:keepNext/>
      <w:keepLines/>
      <w:numPr>
        <w:ilvl w:val="8"/>
        <w:numId w:val="1"/>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98187E"/>
    <w:rPr>
      <w:rFonts w:eastAsia="Times New Roman" w:cs="Times New Roman"/>
      <w:b/>
      <w:sz w:val="22"/>
      <w:szCs w:val="20"/>
    </w:rPr>
  </w:style>
  <w:style w:type="character" w:customStyle="1" w:styleId="Heading4Char">
    <w:name w:val="Heading 4 Char"/>
    <w:basedOn w:val="DefaultParagraphFont"/>
    <w:link w:val="Heading4"/>
    <w:rsid w:val="00772D4B"/>
    <w:rPr>
      <w:rFonts w:eastAsia="Times New Roman" w:cs="Times New Roman"/>
      <w:b/>
      <w:sz w:val="22"/>
      <w:szCs w:val="20"/>
    </w:rPr>
  </w:style>
  <w:style w:type="paragraph" w:styleId="FootnoteText">
    <w:name w:val="footnote text"/>
    <w:basedOn w:val="Normal"/>
    <w:link w:val="FootnoteTextChar"/>
    <w:semiHidden/>
    <w:rsid w:val="00772D4B"/>
  </w:style>
  <w:style w:type="character" w:customStyle="1" w:styleId="FootnoteTextChar">
    <w:name w:val="Footnote Text Char"/>
    <w:basedOn w:val="DefaultParagraphFont"/>
    <w:link w:val="FootnoteText"/>
    <w:semiHidden/>
    <w:rsid w:val="00772D4B"/>
    <w:rPr>
      <w:rFonts w:ascii="Times New Roman" w:eastAsia="Times New Roman" w:hAnsi="Times New Roman" w:cs="Times New Roman"/>
      <w:sz w:val="20"/>
      <w:szCs w:val="20"/>
    </w:rPr>
  </w:style>
  <w:style w:type="paragraph" w:styleId="BodyText">
    <w:name w:val="Body Text"/>
    <w:aliases w:val="AETC Char Char,Body Text Char Char Char Char,Body Text Char Char Char,Body Text Char Char Char Char Char Char Char Char Char Char Char Char Char Char Char Char Char Char"/>
    <w:basedOn w:val="Normal"/>
    <w:link w:val="BodyTextChar"/>
    <w:semiHidden/>
    <w:rsid w:val="00772D4B"/>
    <w:rPr>
      <w:snapToGrid w:val="0"/>
    </w:rPr>
  </w:style>
  <w:style w:type="character" w:customStyle="1" w:styleId="BodyTextChar">
    <w:name w:val="Body Text Char"/>
    <w:aliases w:val="AETC Char Char Char,Body Text Char Char Char Char Char,Body Text Char Char Char Char1,Body Text Char Char Char Char Char Char Char Char Char Char Char Char Char Char Char Char Char Char Char"/>
    <w:basedOn w:val="DefaultParagraphFont"/>
    <w:link w:val="BodyText"/>
    <w:semiHidden/>
    <w:rsid w:val="00772D4B"/>
    <w:rPr>
      <w:rFonts w:eastAsia="Times New Roman" w:cs="Times New Roman"/>
      <w:snapToGrid w:val="0"/>
      <w:sz w:val="22"/>
      <w:szCs w:val="20"/>
    </w:rPr>
  </w:style>
  <w:style w:type="character" w:styleId="FootnoteReference">
    <w:name w:val="footnote reference"/>
    <w:basedOn w:val="DefaultParagraphFont"/>
    <w:semiHidden/>
    <w:rsid w:val="00772D4B"/>
    <w:rPr>
      <w:vertAlign w:val="superscript"/>
    </w:rPr>
  </w:style>
  <w:style w:type="character" w:styleId="Hyperlink">
    <w:name w:val="Hyperlink"/>
    <w:basedOn w:val="DefaultParagraphFont"/>
    <w:uiPriority w:val="99"/>
    <w:rsid w:val="00772D4B"/>
    <w:rPr>
      <w:color w:val="0000FF"/>
      <w:u w:val="single"/>
    </w:rPr>
  </w:style>
  <w:style w:type="paragraph" w:styleId="Caption">
    <w:name w:val="caption"/>
    <w:basedOn w:val="Normal"/>
    <w:next w:val="Normal"/>
    <w:uiPriority w:val="35"/>
    <w:unhideWhenUsed/>
    <w:qFormat/>
    <w:rsid w:val="006F1CF2"/>
    <w:pPr>
      <w:spacing w:line="240" w:lineRule="auto"/>
    </w:pPr>
    <w:rPr>
      <w:bCs/>
      <w:szCs w:val="18"/>
    </w:rPr>
  </w:style>
  <w:style w:type="character" w:customStyle="1" w:styleId="Heading1Char">
    <w:name w:val="Heading 1 Char"/>
    <w:aliases w:val="Heading 1 URS Char"/>
    <w:basedOn w:val="DefaultParagraphFont"/>
    <w:link w:val="Heading1"/>
    <w:rsid w:val="006F1CF2"/>
    <w:rPr>
      <w:rFonts w:eastAsiaTheme="majorEastAsia" w:cstheme="majorBidi"/>
      <w:b/>
      <w:bCs/>
      <w:color w:val="000000" w:themeColor="text1"/>
      <w:sz w:val="28"/>
      <w:szCs w:val="28"/>
    </w:rPr>
  </w:style>
  <w:style w:type="character" w:customStyle="1" w:styleId="Heading3Char">
    <w:name w:val="Heading 3 Char"/>
    <w:basedOn w:val="DefaultParagraphFont"/>
    <w:link w:val="Heading3"/>
    <w:uiPriority w:val="9"/>
    <w:rsid w:val="0098187E"/>
    <w:rPr>
      <w:rFonts w:eastAsiaTheme="majorEastAsia" w:cstheme="majorBidi"/>
      <w:bCs/>
      <w:i/>
      <w:sz w:val="22"/>
      <w:szCs w:val="20"/>
      <w:u w:val="single"/>
    </w:rPr>
  </w:style>
  <w:style w:type="character" w:customStyle="1" w:styleId="Heading5Char">
    <w:name w:val="Heading 5 Char"/>
    <w:basedOn w:val="DefaultParagraphFont"/>
    <w:link w:val="Heading5"/>
    <w:uiPriority w:val="9"/>
    <w:rsid w:val="006F1CF2"/>
    <w:rPr>
      <w:rFonts w:asciiTheme="majorHAnsi" w:eastAsiaTheme="majorEastAsia" w:hAnsiTheme="majorHAnsi" w:cstheme="majorBidi"/>
      <w:color w:val="243F60" w:themeColor="accent1" w:themeShade="7F"/>
      <w:sz w:val="22"/>
      <w:szCs w:val="20"/>
    </w:rPr>
  </w:style>
  <w:style w:type="character" w:customStyle="1" w:styleId="Heading6Char">
    <w:name w:val="Heading 6 Char"/>
    <w:basedOn w:val="DefaultParagraphFont"/>
    <w:link w:val="Heading6"/>
    <w:uiPriority w:val="9"/>
    <w:rsid w:val="006F1CF2"/>
    <w:rPr>
      <w:rFonts w:asciiTheme="majorHAnsi" w:eastAsiaTheme="majorEastAsia" w:hAnsiTheme="majorHAnsi" w:cstheme="majorBidi"/>
      <w:i/>
      <w:iCs/>
      <w:color w:val="243F60" w:themeColor="accent1" w:themeShade="7F"/>
      <w:sz w:val="22"/>
      <w:szCs w:val="20"/>
    </w:rPr>
  </w:style>
  <w:style w:type="character" w:customStyle="1" w:styleId="Heading7Char">
    <w:name w:val="Heading 7 Char"/>
    <w:basedOn w:val="DefaultParagraphFont"/>
    <w:link w:val="Heading7"/>
    <w:uiPriority w:val="99"/>
    <w:rsid w:val="006F1CF2"/>
    <w:rPr>
      <w:rFonts w:asciiTheme="majorHAnsi" w:eastAsiaTheme="majorEastAsia" w:hAnsiTheme="majorHAnsi" w:cstheme="majorBidi"/>
      <w:i/>
      <w:iCs/>
      <w:color w:val="404040" w:themeColor="text1" w:themeTint="BF"/>
      <w:sz w:val="22"/>
      <w:szCs w:val="20"/>
    </w:rPr>
  </w:style>
  <w:style w:type="character" w:customStyle="1" w:styleId="Heading8Char">
    <w:name w:val="Heading 8 Char"/>
    <w:basedOn w:val="DefaultParagraphFont"/>
    <w:link w:val="Heading8"/>
    <w:uiPriority w:val="9"/>
    <w:rsid w:val="006F1CF2"/>
    <w:rPr>
      <w:rFonts w:asciiTheme="majorHAnsi" w:eastAsiaTheme="majorEastAsia" w:hAnsiTheme="majorHAnsi" w:cstheme="majorBidi"/>
      <w:color w:val="404040" w:themeColor="text1" w:themeTint="BF"/>
      <w:sz w:val="22"/>
      <w:szCs w:val="20"/>
    </w:rPr>
  </w:style>
  <w:style w:type="character" w:customStyle="1" w:styleId="Heading9Char">
    <w:name w:val="Heading 9 Char"/>
    <w:basedOn w:val="DefaultParagraphFont"/>
    <w:link w:val="Heading9"/>
    <w:uiPriority w:val="9"/>
    <w:rsid w:val="006F1CF2"/>
    <w:rPr>
      <w:rFonts w:asciiTheme="majorHAnsi" w:eastAsiaTheme="majorEastAsia" w:hAnsiTheme="majorHAnsi" w:cstheme="majorBidi"/>
      <w:i/>
      <w:iCs/>
      <w:color w:val="404040" w:themeColor="text1" w:themeTint="BF"/>
      <w:sz w:val="22"/>
      <w:szCs w:val="20"/>
    </w:rPr>
  </w:style>
  <w:style w:type="character" w:styleId="FollowedHyperlink">
    <w:name w:val="FollowedHyperlink"/>
    <w:basedOn w:val="DefaultParagraphFont"/>
    <w:semiHidden/>
    <w:unhideWhenUsed/>
    <w:rsid w:val="006F1CF2"/>
    <w:rPr>
      <w:color w:val="800080" w:themeColor="followedHyperlink"/>
      <w:u w:val="single"/>
    </w:rPr>
  </w:style>
  <w:style w:type="paragraph" w:styleId="BalloonText">
    <w:name w:val="Balloon Text"/>
    <w:basedOn w:val="Normal"/>
    <w:link w:val="BalloonTextChar"/>
    <w:uiPriority w:val="99"/>
    <w:unhideWhenUsed/>
    <w:rsid w:val="00353F7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353F73"/>
    <w:rPr>
      <w:rFonts w:ascii="Tahoma" w:eastAsia="Times New Roman" w:hAnsi="Tahoma" w:cs="Tahoma"/>
      <w:sz w:val="16"/>
      <w:szCs w:val="16"/>
    </w:rPr>
  </w:style>
  <w:style w:type="paragraph" w:styleId="Header">
    <w:name w:val="header"/>
    <w:basedOn w:val="Normal"/>
    <w:link w:val="HeaderChar"/>
    <w:uiPriority w:val="99"/>
    <w:unhideWhenUsed/>
    <w:rsid w:val="000E43E0"/>
    <w:pPr>
      <w:tabs>
        <w:tab w:val="center" w:pos="4680"/>
        <w:tab w:val="right" w:pos="9360"/>
      </w:tabs>
      <w:spacing w:line="240" w:lineRule="auto"/>
    </w:pPr>
  </w:style>
  <w:style w:type="character" w:customStyle="1" w:styleId="HeaderChar">
    <w:name w:val="Header Char"/>
    <w:basedOn w:val="DefaultParagraphFont"/>
    <w:link w:val="Header"/>
    <w:uiPriority w:val="99"/>
    <w:rsid w:val="000E43E0"/>
    <w:rPr>
      <w:rFonts w:eastAsia="Times New Roman" w:cs="Times New Roman"/>
      <w:sz w:val="22"/>
      <w:szCs w:val="20"/>
    </w:rPr>
  </w:style>
  <w:style w:type="paragraph" w:styleId="Footer">
    <w:name w:val="footer"/>
    <w:basedOn w:val="Normal"/>
    <w:link w:val="FooterChar"/>
    <w:uiPriority w:val="99"/>
    <w:unhideWhenUsed/>
    <w:rsid w:val="000E43E0"/>
    <w:pPr>
      <w:tabs>
        <w:tab w:val="center" w:pos="4680"/>
        <w:tab w:val="right" w:pos="9360"/>
      </w:tabs>
      <w:spacing w:line="240" w:lineRule="auto"/>
    </w:pPr>
  </w:style>
  <w:style w:type="character" w:customStyle="1" w:styleId="FooterChar">
    <w:name w:val="Footer Char"/>
    <w:basedOn w:val="DefaultParagraphFont"/>
    <w:link w:val="Footer"/>
    <w:uiPriority w:val="99"/>
    <w:rsid w:val="000E43E0"/>
    <w:rPr>
      <w:rFonts w:eastAsia="Times New Roman" w:cs="Times New Roman"/>
      <w:sz w:val="22"/>
      <w:szCs w:val="20"/>
    </w:rPr>
  </w:style>
  <w:style w:type="character" w:styleId="CommentReference">
    <w:name w:val="annotation reference"/>
    <w:basedOn w:val="DefaultParagraphFont"/>
    <w:semiHidden/>
    <w:unhideWhenUsed/>
    <w:rsid w:val="000E73E1"/>
    <w:rPr>
      <w:sz w:val="16"/>
      <w:szCs w:val="16"/>
    </w:rPr>
  </w:style>
  <w:style w:type="paragraph" w:styleId="CommentText">
    <w:name w:val="annotation text"/>
    <w:basedOn w:val="Normal"/>
    <w:link w:val="CommentTextChar"/>
    <w:uiPriority w:val="99"/>
    <w:unhideWhenUsed/>
    <w:rsid w:val="000E73E1"/>
    <w:pPr>
      <w:spacing w:line="240" w:lineRule="auto"/>
    </w:pPr>
    <w:rPr>
      <w:sz w:val="20"/>
    </w:rPr>
  </w:style>
  <w:style w:type="character" w:customStyle="1" w:styleId="CommentTextChar">
    <w:name w:val="Comment Text Char"/>
    <w:basedOn w:val="DefaultParagraphFont"/>
    <w:link w:val="CommentText"/>
    <w:uiPriority w:val="99"/>
    <w:rsid w:val="000E73E1"/>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E73E1"/>
    <w:rPr>
      <w:b/>
      <w:bCs/>
    </w:rPr>
  </w:style>
  <w:style w:type="character" w:customStyle="1" w:styleId="CommentSubjectChar">
    <w:name w:val="Comment Subject Char"/>
    <w:basedOn w:val="CommentTextChar"/>
    <w:link w:val="CommentSubject"/>
    <w:uiPriority w:val="99"/>
    <w:semiHidden/>
    <w:rsid w:val="000E73E1"/>
    <w:rPr>
      <w:rFonts w:eastAsia="Times New Roman" w:cs="Times New Roman"/>
      <w:b/>
      <w:bCs/>
      <w:sz w:val="20"/>
      <w:szCs w:val="20"/>
    </w:rPr>
  </w:style>
  <w:style w:type="paragraph" w:customStyle="1" w:styleId="xl38">
    <w:name w:val="xl38"/>
    <w:basedOn w:val="Normal"/>
    <w:uiPriority w:val="99"/>
    <w:rsid w:val="00CF0016"/>
    <w:pPr>
      <w:spacing w:before="100" w:beforeAutospacing="1" w:after="100" w:afterAutospacing="1"/>
      <w:textAlignment w:val="center"/>
    </w:pPr>
    <w:rPr>
      <w:rFonts w:eastAsia="Arial Unicode MS" w:cs="Arial"/>
      <w:b/>
      <w:bCs/>
      <w:szCs w:val="24"/>
    </w:rPr>
  </w:style>
  <w:style w:type="paragraph" w:styleId="ListBullet2">
    <w:name w:val="List Bullet 2"/>
    <w:basedOn w:val="Normal"/>
    <w:autoRedefine/>
    <w:uiPriority w:val="99"/>
    <w:semiHidden/>
    <w:rsid w:val="00CF0016"/>
    <w:pPr>
      <w:numPr>
        <w:numId w:val="2"/>
      </w:numPr>
    </w:pPr>
  </w:style>
  <w:style w:type="paragraph" w:styleId="ListBullet3">
    <w:name w:val="List Bullet 3"/>
    <w:basedOn w:val="Normal"/>
    <w:autoRedefine/>
    <w:uiPriority w:val="99"/>
    <w:semiHidden/>
    <w:rsid w:val="00CF0016"/>
    <w:pPr>
      <w:numPr>
        <w:numId w:val="3"/>
      </w:numPr>
    </w:pPr>
  </w:style>
  <w:style w:type="paragraph" w:customStyle="1" w:styleId="xl59">
    <w:name w:val="xl59"/>
    <w:basedOn w:val="Normal"/>
    <w:uiPriority w:val="99"/>
    <w:rsid w:val="00CF0016"/>
    <w:pPr>
      <w:pBdr>
        <w:left w:val="single" w:sz="12" w:space="0" w:color="auto"/>
        <w:bottom w:val="single" w:sz="12" w:space="0" w:color="auto"/>
        <w:right w:val="single" w:sz="4" w:space="0" w:color="auto"/>
      </w:pBdr>
      <w:spacing w:before="100" w:beforeAutospacing="1" w:after="100" w:afterAutospacing="1"/>
      <w:textAlignment w:val="center"/>
    </w:pPr>
    <w:rPr>
      <w:rFonts w:eastAsia="Arial Unicode MS" w:cs="Arial"/>
      <w:szCs w:val="22"/>
    </w:rPr>
  </w:style>
  <w:style w:type="paragraph" w:customStyle="1" w:styleId="xl36">
    <w:name w:val="xl36"/>
    <w:basedOn w:val="Normal"/>
    <w:uiPriority w:val="99"/>
    <w:rsid w:val="00CF0016"/>
    <w:pPr>
      <w:pBdr>
        <w:bottom w:val="single" w:sz="4" w:space="0" w:color="auto"/>
      </w:pBdr>
      <w:spacing w:before="100" w:beforeAutospacing="1" w:after="100" w:afterAutospacing="1"/>
      <w:jc w:val="center"/>
      <w:textAlignment w:val="center"/>
    </w:pPr>
    <w:rPr>
      <w:rFonts w:eastAsia="Arial Unicode MS" w:cs="Arial"/>
      <w:szCs w:val="22"/>
    </w:rPr>
  </w:style>
  <w:style w:type="paragraph" w:customStyle="1" w:styleId="xl32">
    <w:name w:val="xl32"/>
    <w:basedOn w:val="Normal"/>
    <w:uiPriority w:val="99"/>
    <w:rsid w:val="00CF001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27">
    <w:name w:val="xl27"/>
    <w:basedOn w:val="Normal"/>
    <w:uiPriority w:val="99"/>
    <w:rsid w:val="00CF0016"/>
    <w:pPr>
      <w:pBdr>
        <w:top w:val="single" w:sz="4" w:space="0" w:color="auto"/>
        <w:left w:val="single" w:sz="4" w:space="0" w:color="auto"/>
        <w:bottom w:val="single" w:sz="4" w:space="0" w:color="auto"/>
      </w:pBdr>
      <w:spacing w:before="100" w:beforeAutospacing="1" w:after="100" w:afterAutospacing="1"/>
      <w:textAlignment w:val="center"/>
    </w:pPr>
    <w:rPr>
      <w:rFonts w:eastAsia="Arial Unicode MS" w:cs="Arial"/>
      <w:szCs w:val="22"/>
    </w:rPr>
  </w:style>
  <w:style w:type="paragraph" w:styleId="Title">
    <w:name w:val="Title"/>
    <w:basedOn w:val="Normal"/>
    <w:link w:val="TitleChar"/>
    <w:uiPriority w:val="99"/>
    <w:qFormat/>
    <w:rsid w:val="00CF0016"/>
    <w:pPr>
      <w:jc w:val="center"/>
    </w:pPr>
    <w:rPr>
      <w:b/>
    </w:rPr>
  </w:style>
  <w:style w:type="character" w:customStyle="1" w:styleId="TitleChar">
    <w:name w:val="Title Char"/>
    <w:basedOn w:val="DefaultParagraphFont"/>
    <w:link w:val="Title"/>
    <w:uiPriority w:val="99"/>
    <w:rsid w:val="00CF0016"/>
    <w:rPr>
      <w:rFonts w:eastAsia="Times New Roman" w:cs="Times New Roman"/>
      <w:b/>
      <w:sz w:val="22"/>
      <w:szCs w:val="20"/>
    </w:rPr>
  </w:style>
  <w:style w:type="paragraph" w:styleId="BodyText2">
    <w:name w:val="Body Text 2"/>
    <w:basedOn w:val="Normal"/>
    <w:link w:val="BodyText2Char"/>
    <w:uiPriority w:val="99"/>
    <w:semiHidden/>
    <w:rsid w:val="00CF0016"/>
    <w:pPr>
      <w:jc w:val="center"/>
    </w:pPr>
  </w:style>
  <w:style w:type="character" w:customStyle="1" w:styleId="BodyText2Char">
    <w:name w:val="Body Text 2 Char"/>
    <w:basedOn w:val="DefaultParagraphFont"/>
    <w:link w:val="BodyText2"/>
    <w:uiPriority w:val="99"/>
    <w:semiHidden/>
    <w:rsid w:val="00CF0016"/>
    <w:rPr>
      <w:rFonts w:eastAsia="Times New Roman" w:cs="Times New Roman"/>
      <w:sz w:val="22"/>
      <w:szCs w:val="20"/>
    </w:rPr>
  </w:style>
  <w:style w:type="paragraph" w:customStyle="1" w:styleId="Level1">
    <w:name w:val="Level 1"/>
    <w:basedOn w:val="Normal"/>
    <w:uiPriority w:val="99"/>
    <w:rsid w:val="00CF0016"/>
    <w:pPr>
      <w:widowControl w:val="0"/>
    </w:pPr>
    <w:rPr>
      <w:lang w:eastAsia="ko-KR"/>
    </w:rPr>
  </w:style>
  <w:style w:type="character" w:styleId="PageNumber">
    <w:name w:val="page number"/>
    <w:basedOn w:val="DefaultParagraphFont"/>
    <w:semiHidden/>
    <w:rsid w:val="00CF0016"/>
  </w:style>
  <w:style w:type="paragraph" w:customStyle="1" w:styleId="H2">
    <w:name w:val="H2"/>
    <w:basedOn w:val="Normal"/>
    <w:next w:val="Normal"/>
    <w:uiPriority w:val="99"/>
    <w:rsid w:val="00CF0016"/>
    <w:pPr>
      <w:keepNext/>
      <w:spacing w:before="100" w:after="100"/>
      <w:outlineLvl w:val="2"/>
    </w:pPr>
    <w:rPr>
      <w:b/>
      <w:snapToGrid w:val="0"/>
      <w:sz w:val="36"/>
    </w:rPr>
  </w:style>
  <w:style w:type="paragraph" w:customStyle="1" w:styleId="xl25">
    <w:name w:val="xl25"/>
    <w:basedOn w:val="Normal"/>
    <w:uiPriority w:val="99"/>
    <w:rsid w:val="00CF001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26">
    <w:name w:val="xl26"/>
    <w:basedOn w:val="Normal"/>
    <w:uiPriority w:val="99"/>
    <w:rsid w:val="00CF001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28">
    <w:name w:val="xl28"/>
    <w:basedOn w:val="Normal"/>
    <w:uiPriority w:val="99"/>
    <w:rsid w:val="00CF0016"/>
    <w:pPr>
      <w:pBdr>
        <w:bottom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29">
    <w:name w:val="xl29"/>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30">
    <w:name w:val="xl30"/>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31">
    <w:name w:val="xl31"/>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color w:val="000000"/>
      <w:szCs w:val="22"/>
    </w:rPr>
  </w:style>
  <w:style w:type="paragraph" w:customStyle="1" w:styleId="xl33">
    <w:name w:val="xl33"/>
    <w:basedOn w:val="Normal"/>
    <w:uiPriority w:val="99"/>
    <w:rsid w:val="00CF0016"/>
    <w:pPr>
      <w:pBdr>
        <w:left w:val="single" w:sz="4" w:space="0" w:color="auto"/>
        <w:bottom w:val="single" w:sz="4" w:space="0" w:color="auto"/>
      </w:pBdr>
      <w:spacing w:before="100" w:beforeAutospacing="1" w:after="100" w:afterAutospacing="1"/>
      <w:jc w:val="center"/>
    </w:pPr>
    <w:rPr>
      <w:rFonts w:eastAsia="Arial Unicode MS" w:cs="Arial"/>
      <w:szCs w:val="22"/>
    </w:rPr>
  </w:style>
  <w:style w:type="paragraph" w:customStyle="1" w:styleId="xl34">
    <w:name w:val="xl34"/>
    <w:basedOn w:val="Normal"/>
    <w:uiPriority w:val="99"/>
    <w:rsid w:val="00CF0016"/>
    <w:pPr>
      <w:pBdr>
        <w:bottom w:val="single" w:sz="4" w:space="0" w:color="auto"/>
        <w:right w:val="single" w:sz="4" w:space="0" w:color="auto"/>
      </w:pBdr>
      <w:spacing w:before="100" w:beforeAutospacing="1" w:after="100" w:afterAutospacing="1"/>
      <w:jc w:val="center"/>
    </w:pPr>
    <w:rPr>
      <w:rFonts w:eastAsia="Arial Unicode MS" w:cs="Arial"/>
      <w:szCs w:val="22"/>
    </w:rPr>
  </w:style>
  <w:style w:type="paragraph" w:customStyle="1" w:styleId="xl35">
    <w:name w:val="xl35"/>
    <w:basedOn w:val="Normal"/>
    <w:uiPriority w:val="99"/>
    <w:rsid w:val="00CF0016"/>
    <w:pPr>
      <w:pBdr>
        <w:left w:val="single" w:sz="4" w:space="0" w:color="auto"/>
        <w:bottom w:val="single" w:sz="4" w:space="0" w:color="auto"/>
        <w:right w:val="single" w:sz="4" w:space="0" w:color="auto"/>
      </w:pBdr>
      <w:spacing w:before="100" w:beforeAutospacing="1" w:after="100" w:afterAutospacing="1"/>
      <w:jc w:val="center"/>
    </w:pPr>
    <w:rPr>
      <w:rFonts w:eastAsia="Arial Unicode MS" w:cs="Arial"/>
      <w:szCs w:val="22"/>
    </w:rPr>
  </w:style>
  <w:style w:type="paragraph" w:customStyle="1" w:styleId="xl37">
    <w:name w:val="xl37"/>
    <w:basedOn w:val="Normal"/>
    <w:uiPriority w:val="99"/>
    <w:rsid w:val="00CF0016"/>
    <w:pPr>
      <w:pBdr>
        <w:top w:val="single" w:sz="4" w:space="0" w:color="auto"/>
        <w:left w:val="single" w:sz="4" w:space="0" w:color="auto"/>
        <w:bottom w:val="single" w:sz="4" w:space="0" w:color="auto"/>
      </w:pBdr>
      <w:spacing w:before="100" w:beforeAutospacing="1" w:after="100" w:afterAutospacing="1"/>
      <w:jc w:val="center"/>
    </w:pPr>
    <w:rPr>
      <w:rFonts w:eastAsia="Arial Unicode MS" w:cs="Arial"/>
      <w:szCs w:val="22"/>
    </w:rPr>
  </w:style>
  <w:style w:type="paragraph" w:customStyle="1" w:styleId="xl39">
    <w:name w:val="xl39"/>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w:szCs w:val="22"/>
    </w:rPr>
  </w:style>
  <w:style w:type="paragraph" w:customStyle="1" w:styleId="xl40">
    <w:name w:val="xl40"/>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w:b/>
      <w:bCs/>
      <w:szCs w:val="22"/>
    </w:rPr>
  </w:style>
  <w:style w:type="paragraph" w:customStyle="1" w:styleId="xl41">
    <w:name w:val="xl41"/>
    <w:basedOn w:val="Normal"/>
    <w:uiPriority w:val="99"/>
    <w:rsid w:val="00CF0016"/>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42">
    <w:name w:val="xl42"/>
    <w:basedOn w:val="Normal"/>
    <w:uiPriority w:val="99"/>
    <w:rsid w:val="00CF0016"/>
    <w:pPr>
      <w:pBdr>
        <w:top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43">
    <w:name w:val="xl43"/>
    <w:basedOn w:val="Normal"/>
    <w:uiPriority w:val="99"/>
    <w:rsid w:val="00CF0016"/>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44">
    <w:name w:val="xl44"/>
    <w:basedOn w:val="Normal"/>
    <w:uiPriority w:val="99"/>
    <w:rsid w:val="00CF0016"/>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45">
    <w:name w:val="xl45"/>
    <w:basedOn w:val="Normal"/>
    <w:uiPriority w:val="99"/>
    <w:rsid w:val="00CF0016"/>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color w:val="000000"/>
      <w:szCs w:val="22"/>
    </w:rPr>
  </w:style>
  <w:style w:type="paragraph" w:customStyle="1" w:styleId="xl46">
    <w:name w:val="xl46"/>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w:i/>
      <w:iCs/>
      <w:color w:val="FF0000"/>
      <w:szCs w:val="22"/>
    </w:rPr>
  </w:style>
  <w:style w:type="paragraph" w:customStyle="1" w:styleId="xl47">
    <w:name w:val="xl47"/>
    <w:basedOn w:val="Normal"/>
    <w:uiPriority w:val="99"/>
    <w:rsid w:val="00CF0016"/>
    <w:pPr>
      <w:pBdr>
        <w:left w:val="single" w:sz="4" w:space="0" w:color="auto"/>
        <w:bottom w:val="single" w:sz="4" w:space="0" w:color="auto"/>
        <w:right w:val="single" w:sz="4" w:space="0" w:color="auto"/>
      </w:pBdr>
      <w:spacing w:before="100" w:beforeAutospacing="1" w:after="100" w:afterAutospacing="1"/>
      <w:jc w:val="center"/>
    </w:pPr>
    <w:rPr>
      <w:rFonts w:eastAsia="Arial Unicode MS" w:cs="Arial"/>
      <w:color w:val="000000"/>
      <w:szCs w:val="22"/>
    </w:rPr>
  </w:style>
  <w:style w:type="paragraph" w:customStyle="1" w:styleId="xl24">
    <w:name w:val="xl24"/>
    <w:basedOn w:val="Normal"/>
    <w:uiPriority w:val="99"/>
    <w:rsid w:val="00CF001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s="Arial"/>
      <w:szCs w:val="22"/>
    </w:rPr>
  </w:style>
  <w:style w:type="paragraph" w:styleId="HTMLPreformatted">
    <w:name w:val="HTML Preformatted"/>
    <w:basedOn w:val="Normal"/>
    <w:link w:val="HTMLPreformattedChar"/>
    <w:uiPriority w:val="99"/>
    <w:unhideWhenUsed/>
    <w:rsid w:val="00CF0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rsid w:val="00CF0016"/>
    <w:rPr>
      <w:rFonts w:ascii="Courier New" w:eastAsia="Times New Roman" w:hAnsi="Courier New" w:cs="Courier New"/>
      <w:sz w:val="20"/>
      <w:szCs w:val="20"/>
    </w:rPr>
  </w:style>
  <w:style w:type="paragraph" w:styleId="ListParagraph">
    <w:name w:val="List Paragraph"/>
    <w:basedOn w:val="Normal"/>
    <w:uiPriority w:val="34"/>
    <w:qFormat/>
    <w:rsid w:val="00CF0016"/>
    <w:pPr>
      <w:ind w:left="720"/>
      <w:contextualSpacing/>
    </w:pPr>
    <w:rPr>
      <w:szCs w:val="24"/>
    </w:rPr>
  </w:style>
  <w:style w:type="character" w:customStyle="1" w:styleId="style7">
    <w:name w:val="style7"/>
    <w:basedOn w:val="DefaultParagraphFont"/>
    <w:rsid w:val="00CF0016"/>
  </w:style>
  <w:style w:type="paragraph" w:styleId="BodyTextIndent">
    <w:name w:val="Body Text Indent"/>
    <w:basedOn w:val="Normal"/>
    <w:link w:val="BodyTextIndentChar"/>
    <w:uiPriority w:val="99"/>
    <w:semiHidden/>
    <w:rsid w:val="007966AB"/>
    <w:pPr>
      <w:ind w:firstLine="720"/>
    </w:pPr>
  </w:style>
  <w:style w:type="character" w:customStyle="1" w:styleId="BodyTextIndentChar">
    <w:name w:val="Body Text Indent Char"/>
    <w:basedOn w:val="DefaultParagraphFont"/>
    <w:link w:val="BodyTextIndent"/>
    <w:uiPriority w:val="99"/>
    <w:semiHidden/>
    <w:rsid w:val="007966AB"/>
    <w:rPr>
      <w:rFonts w:eastAsia="Times New Roman" w:cs="Times New Roman"/>
      <w:sz w:val="22"/>
      <w:szCs w:val="20"/>
    </w:rPr>
  </w:style>
  <w:style w:type="paragraph" w:styleId="BodyText3">
    <w:name w:val="Body Text 3"/>
    <w:basedOn w:val="Normal"/>
    <w:link w:val="BodyText3Char"/>
    <w:uiPriority w:val="99"/>
    <w:semiHidden/>
    <w:rsid w:val="007966AB"/>
    <w:pPr>
      <w:jc w:val="center"/>
    </w:pPr>
    <w:rPr>
      <w:b/>
      <w:sz w:val="24"/>
    </w:rPr>
  </w:style>
  <w:style w:type="character" w:customStyle="1" w:styleId="BodyText3Char">
    <w:name w:val="Body Text 3 Char"/>
    <w:basedOn w:val="DefaultParagraphFont"/>
    <w:link w:val="BodyText3"/>
    <w:uiPriority w:val="99"/>
    <w:semiHidden/>
    <w:rsid w:val="007966AB"/>
    <w:rPr>
      <w:rFonts w:eastAsia="Times New Roman" w:cs="Times New Roman"/>
      <w:b/>
      <w:szCs w:val="20"/>
    </w:rPr>
  </w:style>
  <w:style w:type="paragraph" w:styleId="NormalWeb">
    <w:name w:val="Normal (Web)"/>
    <w:basedOn w:val="Normal"/>
    <w:uiPriority w:val="99"/>
    <w:semiHidden/>
    <w:rsid w:val="007966AB"/>
    <w:pPr>
      <w:spacing w:before="100" w:after="100"/>
    </w:pPr>
    <w:rPr>
      <w:sz w:val="24"/>
    </w:rPr>
  </w:style>
  <w:style w:type="paragraph" w:customStyle="1" w:styleId="DefinitionList">
    <w:name w:val="Definition List"/>
    <w:basedOn w:val="Normal"/>
    <w:next w:val="Normal"/>
    <w:uiPriority w:val="99"/>
    <w:rsid w:val="007966AB"/>
    <w:pPr>
      <w:ind w:left="360"/>
    </w:pPr>
    <w:rPr>
      <w:snapToGrid w:val="0"/>
      <w:sz w:val="24"/>
    </w:rPr>
  </w:style>
  <w:style w:type="paragraph" w:customStyle="1" w:styleId="xl22">
    <w:name w:val="xl22"/>
    <w:basedOn w:val="Normal"/>
    <w:uiPriority w:val="99"/>
    <w:rsid w:val="007966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sz w:val="24"/>
      <w:szCs w:val="24"/>
    </w:rPr>
  </w:style>
  <w:style w:type="paragraph" w:customStyle="1" w:styleId="xl23">
    <w:name w:val="xl23"/>
    <w:basedOn w:val="Normal"/>
    <w:uiPriority w:val="99"/>
    <w:rsid w:val="007966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cs="Arial"/>
      <w:sz w:val="24"/>
      <w:szCs w:val="24"/>
    </w:rPr>
  </w:style>
  <w:style w:type="paragraph" w:styleId="BodyTextIndent2">
    <w:name w:val="Body Text Indent 2"/>
    <w:basedOn w:val="Normal"/>
    <w:link w:val="BodyTextIndent2Char"/>
    <w:uiPriority w:val="99"/>
    <w:semiHidden/>
    <w:rsid w:val="007966AB"/>
    <w:pPr>
      <w:tabs>
        <w:tab w:val="left" w:pos="2160"/>
      </w:tabs>
      <w:ind w:left="2430" w:hanging="2430"/>
    </w:pPr>
    <w:rPr>
      <w:rFonts w:cs="Arial"/>
    </w:rPr>
  </w:style>
  <w:style w:type="character" w:customStyle="1" w:styleId="BodyTextIndent2Char">
    <w:name w:val="Body Text Indent 2 Char"/>
    <w:basedOn w:val="DefaultParagraphFont"/>
    <w:link w:val="BodyTextIndent2"/>
    <w:uiPriority w:val="99"/>
    <w:semiHidden/>
    <w:rsid w:val="007966AB"/>
    <w:rPr>
      <w:rFonts w:eastAsia="Times New Roman"/>
      <w:sz w:val="22"/>
      <w:szCs w:val="20"/>
    </w:rPr>
  </w:style>
  <w:style w:type="paragraph" w:styleId="BodyTextIndent3">
    <w:name w:val="Body Text Indent 3"/>
    <w:basedOn w:val="Normal"/>
    <w:link w:val="BodyTextIndent3Char"/>
    <w:uiPriority w:val="99"/>
    <w:semiHidden/>
    <w:rsid w:val="007966AB"/>
    <w:pPr>
      <w:tabs>
        <w:tab w:val="left" w:pos="2070"/>
        <w:tab w:val="left" w:pos="2340"/>
      </w:tabs>
      <w:ind w:left="2340" w:hanging="2340"/>
    </w:pPr>
    <w:rPr>
      <w:rFonts w:cs="Arial"/>
    </w:rPr>
  </w:style>
  <w:style w:type="character" w:customStyle="1" w:styleId="BodyTextIndent3Char">
    <w:name w:val="Body Text Indent 3 Char"/>
    <w:basedOn w:val="DefaultParagraphFont"/>
    <w:link w:val="BodyTextIndent3"/>
    <w:uiPriority w:val="99"/>
    <w:semiHidden/>
    <w:rsid w:val="007966AB"/>
    <w:rPr>
      <w:rFonts w:eastAsia="Times New Roman"/>
      <w:sz w:val="22"/>
      <w:szCs w:val="20"/>
    </w:rPr>
  </w:style>
  <w:style w:type="character" w:styleId="Strong">
    <w:name w:val="Strong"/>
    <w:basedOn w:val="DefaultParagraphFont"/>
    <w:uiPriority w:val="22"/>
    <w:qFormat/>
    <w:rsid w:val="007966AB"/>
    <w:rPr>
      <w:b/>
      <w:bCs/>
    </w:rPr>
  </w:style>
  <w:style w:type="character" w:styleId="Emphasis">
    <w:name w:val="Emphasis"/>
    <w:basedOn w:val="DefaultParagraphFont"/>
    <w:uiPriority w:val="20"/>
    <w:qFormat/>
    <w:rsid w:val="007966AB"/>
    <w:rPr>
      <w:i/>
      <w:iCs/>
    </w:rPr>
  </w:style>
  <w:style w:type="paragraph" w:customStyle="1" w:styleId="epaltsans">
    <w:name w:val="epaltsans"/>
    <w:basedOn w:val="Normal"/>
    <w:uiPriority w:val="99"/>
    <w:rsid w:val="007966AB"/>
    <w:pPr>
      <w:spacing w:before="100" w:beforeAutospacing="1" w:after="100" w:afterAutospacing="1"/>
    </w:pPr>
    <w:rPr>
      <w:rFonts w:eastAsia="Arial Unicode MS" w:cs="Arial"/>
      <w:color w:val="000000"/>
      <w:sz w:val="16"/>
      <w:szCs w:val="16"/>
    </w:rPr>
  </w:style>
  <w:style w:type="paragraph" w:customStyle="1" w:styleId="epasidenavcell">
    <w:name w:val="epasidenavcell"/>
    <w:basedOn w:val="Normal"/>
    <w:uiPriority w:val="99"/>
    <w:rsid w:val="007966AB"/>
    <w:pPr>
      <w:shd w:val="clear" w:color="auto" w:fill="336699"/>
      <w:spacing w:before="100" w:beforeAutospacing="1" w:after="100" w:afterAutospacing="1"/>
    </w:pPr>
    <w:rPr>
      <w:rFonts w:eastAsia="Arial Unicode MS" w:cs="Arial"/>
      <w:color w:val="000000"/>
    </w:rPr>
  </w:style>
  <w:style w:type="paragraph" w:customStyle="1" w:styleId="epahighlightbox">
    <w:name w:val="epahighlightbox"/>
    <w:basedOn w:val="Normal"/>
    <w:uiPriority w:val="99"/>
    <w:rsid w:val="007966AB"/>
    <w:pPr>
      <w:shd w:val="clear" w:color="auto" w:fill="E1EBF4"/>
      <w:spacing w:before="100" w:beforeAutospacing="1" w:after="100" w:afterAutospacing="1"/>
    </w:pPr>
    <w:rPr>
      <w:rFonts w:eastAsia="Arial Unicode MS" w:cs="Arial"/>
      <w:color w:val="000000"/>
    </w:rPr>
  </w:style>
  <w:style w:type="paragraph" w:customStyle="1" w:styleId="epabodytext">
    <w:name w:val="epabodytext"/>
    <w:basedOn w:val="Normal"/>
    <w:uiPriority w:val="99"/>
    <w:rsid w:val="007966AB"/>
    <w:pPr>
      <w:spacing w:before="100" w:beforeAutospacing="1" w:after="100" w:afterAutospacing="1"/>
    </w:pPr>
    <w:rPr>
      <w:rFonts w:eastAsia="Arial Unicode MS" w:cs="Arial"/>
      <w:color w:val="000000"/>
    </w:rPr>
  </w:style>
  <w:style w:type="paragraph" w:customStyle="1" w:styleId="epapagename">
    <w:name w:val="epapagename"/>
    <w:basedOn w:val="Normal"/>
    <w:uiPriority w:val="99"/>
    <w:rsid w:val="007966AB"/>
    <w:pPr>
      <w:spacing w:before="100" w:beforeAutospacing="1" w:after="100" w:afterAutospacing="1"/>
    </w:pPr>
    <w:rPr>
      <w:rFonts w:eastAsia="Arial Unicode MS" w:cs="Arial"/>
      <w:color w:val="000000"/>
      <w:sz w:val="36"/>
      <w:szCs w:val="36"/>
    </w:rPr>
  </w:style>
  <w:style w:type="paragraph" w:customStyle="1" w:styleId="epabodyattributes">
    <w:name w:val="epabodyattributes"/>
    <w:basedOn w:val="Normal"/>
    <w:uiPriority w:val="99"/>
    <w:rsid w:val="007966AB"/>
    <w:pPr>
      <w:spacing w:before="100" w:beforeAutospacing="1" w:after="100" w:afterAutospacing="1"/>
    </w:pPr>
    <w:rPr>
      <w:rFonts w:eastAsia="Arial Unicode MS" w:cs="Arial"/>
      <w:color w:val="000000"/>
    </w:rPr>
  </w:style>
  <w:style w:type="paragraph" w:customStyle="1" w:styleId="epaareaname">
    <w:name w:val="epaareaname"/>
    <w:basedOn w:val="Normal"/>
    <w:uiPriority w:val="99"/>
    <w:rsid w:val="007966AB"/>
    <w:pPr>
      <w:shd w:val="clear" w:color="auto" w:fill="000066"/>
      <w:spacing w:before="100" w:beforeAutospacing="1" w:after="100" w:afterAutospacing="1"/>
    </w:pPr>
    <w:rPr>
      <w:rFonts w:eastAsia="Arial Unicode MS" w:cs="Arial"/>
      <w:b/>
      <w:bCs/>
      <w:color w:val="FFFFFF"/>
      <w:sz w:val="36"/>
      <w:szCs w:val="36"/>
    </w:rPr>
  </w:style>
  <w:style w:type="paragraph" w:customStyle="1" w:styleId="epaglobal">
    <w:name w:val="epaglobal"/>
    <w:basedOn w:val="Normal"/>
    <w:uiPriority w:val="99"/>
    <w:rsid w:val="007966AB"/>
    <w:pPr>
      <w:spacing w:before="100" w:beforeAutospacing="1" w:after="100" w:afterAutospacing="1"/>
    </w:pPr>
    <w:rPr>
      <w:rFonts w:eastAsia="Arial Unicode MS" w:cs="Arial"/>
      <w:color w:val="000000"/>
    </w:rPr>
  </w:style>
  <w:style w:type="paragraph" w:customStyle="1" w:styleId="epagloballinks">
    <w:name w:val="epagloballinks"/>
    <w:basedOn w:val="Normal"/>
    <w:uiPriority w:val="99"/>
    <w:rsid w:val="007966AB"/>
    <w:pPr>
      <w:spacing w:before="100" w:beforeAutospacing="1" w:after="100" w:afterAutospacing="1"/>
    </w:pPr>
    <w:rPr>
      <w:rFonts w:eastAsia="Arial Unicode MS" w:cs="Arial"/>
      <w:color w:val="000000"/>
      <w:sz w:val="16"/>
      <w:szCs w:val="16"/>
    </w:rPr>
  </w:style>
  <w:style w:type="paragraph" w:customStyle="1" w:styleId="epabreadlinks">
    <w:name w:val="epabreadlinks"/>
    <w:basedOn w:val="Normal"/>
    <w:uiPriority w:val="99"/>
    <w:rsid w:val="007966AB"/>
    <w:pPr>
      <w:spacing w:before="100" w:beforeAutospacing="1" w:after="100" w:afterAutospacing="1"/>
    </w:pPr>
    <w:rPr>
      <w:rFonts w:eastAsia="Arial Unicode MS" w:cs="Arial"/>
      <w:color w:val="000000"/>
      <w:sz w:val="16"/>
      <w:szCs w:val="16"/>
    </w:rPr>
  </w:style>
  <w:style w:type="paragraph" w:customStyle="1" w:styleId="epafootertext">
    <w:name w:val="epafootertext"/>
    <w:basedOn w:val="Normal"/>
    <w:uiPriority w:val="99"/>
    <w:rsid w:val="007966AB"/>
    <w:pPr>
      <w:spacing w:before="100" w:beforeAutospacing="1" w:after="100" w:afterAutospacing="1"/>
    </w:pPr>
    <w:rPr>
      <w:rFonts w:eastAsia="Arial Unicode MS" w:cs="Arial"/>
      <w:color w:val="000000"/>
      <w:sz w:val="16"/>
      <w:szCs w:val="16"/>
    </w:rPr>
  </w:style>
  <w:style w:type="paragraph" w:customStyle="1" w:styleId="epaaaraareaname">
    <w:name w:val="epaaaraareaname"/>
    <w:basedOn w:val="Normal"/>
    <w:uiPriority w:val="99"/>
    <w:rsid w:val="007966AB"/>
    <w:pPr>
      <w:shd w:val="clear" w:color="auto" w:fill="000066"/>
      <w:spacing w:before="100" w:beforeAutospacing="1" w:after="100" w:afterAutospacing="1"/>
    </w:pPr>
    <w:rPr>
      <w:rFonts w:eastAsia="Arial Unicode MS" w:cs="Arial"/>
      <w:b/>
      <w:bCs/>
      <w:color w:val="FFFFFF"/>
      <w:sz w:val="24"/>
      <w:szCs w:val="24"/>
    </w:rPr>
  </w:style>
  <w:style w:type="paragraph" w:customStyle="1" w:styleId="rastates">
    <w:name w:val="rastates"/>
    <w:basedOn w:val="Normal"/>
    <w:uiPriority w:val="99"/>
    <w:rsid w:val="007966AB"/>
    <w:pPr>
      <w:spacing w:before="100" w:beforeAutospacing="1" w:after="100" w:afterAutospacing="1"/>
    </w:pPr>
    <w:rPr>
      <w:rFonts w:ascii="Verdana" w:eastAsia="Arial Unicode MS" w:hAnsi="Verdana" w:cs="Arial"/>
      <w:color w:val="000000"/>
      <w:sz w:val="16"/>
      <w:szCs w:val="16"/>
    </w:rPr>
  </w:style>
  <w:style w:type="paragraph" w:customStyle="1" w:styleId="epastates">
    <w:name w:val="epastates"/>
    <w:basedOn w:val="Normal"/>
    <w:uiPriority w:val="99"/>
    <w:rsid w:val="007966AB"/>
    <w:pPr>
      <w:spacing w:before="100" w:beforeAutospacing="1" w:after="100" w:afterAutospacing="1"/>
    </w:pPr>
    <w:rPr>
      <w:rFonts w:eastAsia="Arial Unicode MS" w:cs="Arial"/>
      <w:color w:val="000000"/>
      <w:sz w:val="18"/>
      <w:szCs w:val="18"/>
    </w:rPr>
  </w:style>
  <w:style w:type="paragraph" w:customStyle="1" w:styleId="font5">
    <w:name w:val="font5"/>
    <w:basedOn w:val="Normal"/>
    <w:uiPriority w:val="99"/>
    <w:rsid w:val="007966AB"/>
    <w:pPr>
      <w:spacing w:before="100" w:beforeAutospacing="1" w:after="100" w:afterAutospacing="1"/>
    </w:pPr>
    <w:rPr>
      <w:rFonts w:ascii="Tahoma" w:eastAsia="Arial Unicode MS" w:hAnsi="Tahoma" w:cs="Tahoma"/>
      <w:color w:val="000000"/>
      <w:sz w:val="16"/>
      <w:szCs w:val="16"/>
    </w:rPr>
  </w:style>
  <w:style w:type="paragraph" w:customStyle="1" w:styleId="font6">
    <w:name w:val="font6"/>
    <w:basedOn w:val="Normal"/>
    <w:uiPriority w:val="99"/>
    <w:rsid w:val="007966AB"/>
    <w:pPr>
      <w:spacing w:before="100" w:beforeAutospacing="1" w:after="100" w:afterAutospacing="1"/>
    </w:pPr>
    <w:rPr>
      <w:rFonts w:ascii="Tahoma" w:eastAsia="Arial Unicode MS" w:hAnsi="Tahoma" w:cs="Tahoma"/>
      <w:b/>
      <w:bCs/>
      <w:color w:val="000000"/>
      <w:sz w:val="16"/>
      <w:szCs w:val="16"/>
    </w:rPr>
  </w:style>
  <w:style w:type="paragraph" w:styleId="EndnoteText">
    <w:name w:val="endnote text"/>
    <w:basedOn w:val="Normal"/>
    <w:link w:val="EndnoteTextChar"/>
    <w:uiPriority w:val="99"/>
    <w:semiHidden/>
    <w:rsid w:val="007966AB"/>
  </w:style>
  <w:style w:type="character" w:customStyle="1" w:styleId="EndnoteTextChar">
    <w:name w:val="Endnote Text Char"/>
    <w:basedOn w:val="DefaultParagraphFont"/>
    <w:link w:val="EndnoteText"/>
    <w:uiPriority w:val="99"/>
    <w:semiHidden/>
    <w:rsid w:val="007966AB"/>
    <w:rPr>
      <w:rFonts w:eastAsia="Times New Roman" w:cs="Times New Roman"/>
      <w:sz w:val="22"/>
      <w:szCs w:val="20"/>
    </w:rPr>
  </w:style>
  <w:style w:type="character" w:styleId="EndnoteReference">
    <w:name w:val="endnote reference"/>
    <w:basedOn w:val="DefaultParagraphFont"/>
    <w:semiHidden/>
    <w:rsid w:val="007966AB"/>
    <w:rPr>
      <w:vertAlign w:val="superscript"/>
    </w:rPr>
  </w:style>
  <w:style w:type="paragraph" w:customStyle="1" w:styleId="Default">
    <w:name w:val="Default"/>
    <w:uiPriority w:val="99"/>
    <w:rsid w:val="007966AB"/>
    <w:pPr>
      <w:autoSpaceDE w:val="0"/>
      <w:autoSpaceDN w:val="0"/>
      <w:adjustRightInd w:val="0"/>
      <w:spacing w:after="0" w:line="240" w:lineRule="auto"/>
    </w:pPr>
    <w:rPr>
      <w:rFonts w:ascii="Times New Roman" w:eastAsia="Times New Roman" w:hAnsi="Times New Roman" w:cs="Times New Roman"/>
      <w:color w:val="000000"/>
      <w:szCs w:val="24"/>
    </w:rPr>
  </w:style>
  <w:style w:type="paragraph" w:customStyle="1" w:styleId="xl48">
    <w:name w:val="xl48"/>
    <w:basedOn w:val="Normal"/>
    <w:uiPriority w:val="99"/>
    <w:rsid w:val="007966AB"/>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szCs w:val="24"/>
    </w:rPr>
  </w:style>
  <w:style w:type="paragraph" w:customStyle="1" w:styleId="xl49">
    <w:name w:val="xl49"/>
    <w:basedOn w:val="Normal"/>
    <w:uiPriority w:val="99"/>
    <w:rsid w:val="007966AB"/>
    <w:pPr>
      <w:pBdr>
        <w:left w:val="single" w:sz="4" w:space="0" w:color="auto"/>
        <w:bottom w:val="double" w:sz="6" w:space="0" w:color="000000"/>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0">
    <w:name w:val="xl50"/>
    <w:basedOn w:val="Normal"/>
    <w:uiPriority w:val="99"/>
    <w:rsid w:val="007966AB"/>
    <w:pPr>
      <w:pBdr>
        <w:top w:val="double" w:sz="6" w:space="0" w:color="auto"/>
        <w:left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1">
    <w:name w:val="xl51"/>
    <w:basedOn w:val="Normal"/>
    <w:uiPriority w:val="99"/>
    <w:rsid w:val="007966AB"/>
    <w:pPr>
      <w:pBdr>
        <w:left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2">
    <w:name w:val="xl52"/>
    <w:basedOn w:val="Normal"/>
    <w:uiPriority w:val="99"/>
    <w:rsid w:val="007966A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s="Arial"/>
      <w:szCs w:val="22"/>
    </w:rPr>
  </w:style>
  <w:style w:type="paragraph" w:customStyle="1" w:styleId="xl53">
    <w:name w:val="xl53"/>
    <w:basedOn w:val="Normal"/>
    <w:uiPriority w:val="99"/>
    <w:rsid w:val="007966AB"/>
    <w:pPr>
      <w:pBdr>
        <w:top w:val="single" w:sz="4" w:space="0" w:color="auto"/>
        <w:left w:val="single" w:sz="4" w:space="0" w:color="auto"/>
        <w:bottom w:val="double" w:sz="6" w:space="0" w:color="000000"/>
        <w:right w:val="single" w:sz="4" w:space="0" w:color="auto"/>
      </w:pBdr>
      <w:shd w:val="clear" w:color="auto" w:fill="FFFFFF"/>
      <w:spacing w:before="100" w:beforeAutospacing="1" w:after="100" w:afterAutospacing="1"/>
      <w:jc w:val="center"/>
      <w:textAlignment w:val="center"/>
    </w:pPr>
    <w:rPr>
      <w:rFonts w:eastAsia="Arial Unicode MS" w:cs="Arial"/>
      <w:szCs w:val="22"/>
    </w:rPr>
  </w:style>
  <w:style w:type="paragraph" w:customStyle="1" w:styleId="xl54">
    <w:name w:val="xl54"/>
    <w:basedOn w:val="Normal"/>
    <w:uiPriority w:val="99"/>
    <w:rsid w:val="007966AB"/>
    <w:pPr>
      <w:pBdr>
        <w:top w:val="double" w:sz="6" w:space="0" w:color="000000"/>
        <w:left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5">
    <w:name w:val="xl55"/>
    <w:basedOn w:val="Normal"/>
    <w:uiPriority w:val="99"/>
    <w:rsid w:val="007966AB"/>
    <w:pPr>
      <w:pBdr>
        <w:top w:val="double" w:sz="6" w:space="0" w:color="000000"/>
        <w:left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6">
    <w:name w:val="xl56"/>
    <w:basedOn w:val="Normal"/>
    <w:uiPriority w:val="99"/>
    <w:rsid w:val="007966AB"/>
    <w:pPr>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szCs w:val="24"/>
    </w:rPr>
  </w:style>
  <w:style w:type="paragraph" w:customStyle="1" w:styleId="xl57">
    <w:name w:val="xl57"/>
    <w:basedOn w:val="Normal"/>
    <w:uiPriority w:val="99"/>
    <w:rsid w:val="007966AB"/>
    <w:pPr>
      <w:pBdr>
        <w:left w:val="single" w:sz="4" w:space="0" w:color="auto"/>
        <w:bottom w:val="double" w:sz="6"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szCs w:val="24"/>
    </w:rPr>
  </w:style>
  <w:style w:type="paragraph" w:customStyle="1" w:styleId="xl58">
    <w:name w:val="xl58"/>
    <w:basedOn w:val="Normal"/>
    <w:uiPriority w:val="99"/>
    <w:rsid w:val="007966AB"/>
    <w:pPr>
      <w:pBdr>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60">
    <w:name w:val="xl60"/>
    <w:basedOn w:val="Normal"/>
    <w:uiPriority w:val="99"/>
    <w:rsid w:val="007966AB"/>
    <w:pPr>
      <w:pBdr>
        <w:left w:val="single" w:sz="4" w:space="0" w:color="auto"/>
        <w:bottom w:val="single" w:sz="12"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61">
    <w:name w:val="xl61"/>
    <w:basedOn w:val="Normal"/>
    <w:uiPriority w:val="99"/>
    <w:rsid w:val="007966AB"/>
    <w:pPr>
      <w:pBdr>
        <w:top w:val="single" w:sz="4" w:space="0" w:color="auto"/>
        <w:left w:val="single" w:sz="4" w:space="0" w:color="auto"/>
        <w:bottom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2">
    <w:name w:val="xl62"/>
    <w:basedOn w:val="Normal"/>
    <w:uiPriority w:val="99"/>
    <w:rsid w:val="007966AB"/>
    <w:pPr>
      <w:pBdr>
        <w:top w:val="single" w:sz="4" w:space="0" w:color="auto"/>
        <w:left w:val="single" w:sz="4" w:space="0" w:color="auto"/>
        <w:bottom w:val="double" w:sz="6"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3">
    <w:name w:val="xl63"/>
    <w:basedOn w:val="Normal"/>
    <w:uiPriority w:val="99"/>
    <w:rsid w:val="007966AB"/>
    <w:pPr>
      <w:pBdr>
        <w:left w:val="single" w:sz="4" w:space="0" w:color="auto"/>
        <w:bottom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4">
    <w:name w:val="xl64"/>
    <w:basedOn w:val="Normal"/>
    <w:uiPriority w:val="99"/>
    <w:rsid w:val="007966AB"/>
    <w:pPr>
      <w:pBdr>
        <w:top w:val="single" w:sz="4" w:space="0" w:color="auto"/>
        <w:left w:val="single" w:sz="4" w:space="0" w:color="auto"/>
        <w:bottom w:val="single" w:sz="12"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5">
    <w:name w:val="xl65"/>
    <w:basedOn w:val="Normal"/>
    <w:uiPriority w:val="99"/>
    <w:rsid w:val="007966AB"/>
    <w:pPr>
      <w:pBdr>
        <w:top w:val="double" w:sz="6" w:space="0" w:color="auto"/>
        <w:left w:val="single" w:sz="12"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66">
    <w:name w:val="xl66"/>
    <w:basedOn w:val="Normal"/>
    <w:uiPriority w:val="99"/>
    <w:rsid w:val="007966AB"/>
    <w:pPr>
      <w:pBdr>
        <w:left w:val="single" w:sz="12" w:space="0" w:color="auto"/>
        <w:bottom w:val="double" w:sz="6"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67">
    <w:name w:val="xl67"/>
    <w:basedOn w:val="Normal"/>
    <w:uiPriority w:val="99"/>
    <w:rsid w:val="007966AB"/>
    <w:pPr>
      <w:pBdr>
        <w:top w:val="double" w:sz="6" w:space="0" w:color="auto"/>
        <w:left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8">
    <w:name w:val="xl68"/>
    <w:basedOn w:val="Normal"/>
    <w:uiPriority w:val="99"/>
    <w:rsid w:val="007966AB"/>
    <w:pPr>
      <w:pBdr>
        <w:left w:val="single" w:sz="4" w:space="0" w:color="auto"/>
        <w:bottom w:val="double" w:sz="6"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9">
    <w:name w:val="xl69"/>
    <w:basedOn w:val="Normal"/>
    <w:uiPriority w:val="99"/>
    <w:rsid w:val="007966AB"/>
    <w:pPr>
      <w:pBdr>
        <w:top w:val="double" w:sz="6" w:space="0" w:color="auto"/>
        <w:left w:val="single" w:sz="12"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70">
    <w:name w:val="xl70"/>
    <w:basedOn w:val="Normal"/>
    <w:uiPriority w:val="99"/>
    <w:rsid w:val="007966AB"/>
    <w:pPr>
      <w:pBdr>
        <w:left w:val="single" w:sz="12"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71">
    <w:name w:val="xl71"/>
    <w:basedOn w:val="Normal"/>
    <w:uiPriority w:val="99"/>
    <w:rsid w:val="007966AB"/>
    <w:pPr>
      <w:pBdr>
        <w:left w:val="single" w:sz="12" w:space="0" w:color="auto"/>
        <w:bottom w:val="double" w:sz="6"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72">
    <w:name w:val="xl72"/>
    <w:basedOn w:val="Normal"/>
    <w:uiPriority w:val="99"/>
    <w:rsid w:val="007966AB"/>
    <w:pPr>
      <w:pBdr>
        <w:top w:val="double" w:sz="6" w:space="0" w:color="auto"/>
        <w:left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73">
    <w:name w:val="xl73"/>
    <w:basedOn w:val="Normal"/>
    <w:uiPriority w:val="99"/>
    <w:rsid w:val="007966AB"/>
    <w:pPr>
      <w:pBdr>
        <w:left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74">
    <w:name w:val="xl74"/>
    <w:basedOn w:val="Normal"/>
    <w:uiPriority w:val="99"/>
    <w:rsid w:val="007966AB"/>
    <w:pPr>
      <w:pBdr>
        <w:left w:val="single" w:sz="4" w:space="0" w:color="auto"/>
        <w:bottom w:val="double" w:sz="6"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75">
    <w:name w:val="xl75"/>
    <w:basedOn w:val="Normal"/>
    <w:uiPriority w:val="99"/>
    <w:rsid w:val="007966AB"/>
    <w:pPr>
      <w:pBdr>
        <w:left w:val="single" w:sz="12" w:space="0" w:color="auto"/>
        <w:bottom w:val="single" w:sz="12"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76">
    <w:name w:val="xl76"/>
    <w:basedOn w:val="Normal"/>
    <w:uiPriority w:val="99"/>
    <w:rsid w:val="007966AB"/>
    <w:pPr>
      <w:pBdr>
        <w:left w:val="single" w:sz="4" w:space="0" w:color="auto"/>
        <w:bottom w:val="single" w:sz="12"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font7">
    <w:name w:val="font7"/>
    <w:basedOn w:val="Normal"/>
    <w:uiPriority w:val="99"/>
    <w:rsid w:val="007966AB"/>
    <w:pPr>
      <w:spacing w:before="100" w:beforeAutospacing="1" w:after="100" w:afterAutospacing="1"/>
    </w:pPr>
    <w:rPr>
      <w:rFonts w:eastAsia="Arial Unicode MS"/>
      <w:sz w:val="14"/>
      <w:szCs w:val="14"/>
    </w:rPr>
  </w:style>
  <w:style w:type="paragraph" w:customStyle="1" w:styleId="font8">
    <w:name w:val="font8"/>
    <w:basedOn w:val="Normal"/>
    <w:uiPriority w:val="99"/>
    <w:rsid w:val="007966AB"/>
    <w:pPr>
      <w:spacing w:before="100" w:beforeAutospacing="1" w:after="100" w:afterAutospacing="1"/>
    </w:pPr>
    <w:rPr>
      <w:rFonts w:eastAsia="Arial Unicode MS" w:cs="Arial"/>
      <w:b/>
      <w:bCs/>
      <w:color w:val="0000FF"/>
      <w:szCs w:val="22"/>
    </w:rPr>
  </w:style>
  <w:style w:type="paragraph" w:customStyle="1" w:styleId="font9">
    <w:name w:val="font9"/>
    <w:basedOn w:val="Normal"/>
    <w:uiPriority w:val="99"/>
    <w:rsid w:val="007966AB"/>
    <w:pPr>
      <w:spacing w:before="100" w:beforeAutospacing="1" w:after="100" w:afterAutospacing="1"/>
    </w:pPr>
    <w:rPr>
      <w:rFonts w:eastAsia="Arial Unicode MS" w:cs="Arial"/>
      <w:b/>
      <w:bCs/>
      <w:i/>
      <w:iCs/>
      <w:szCs w:val="22"/>
    </w:rPr>
  </w:style>
  <w:style w:type="paragraph" w:customStyle="1" w:styleId="font10">
    <w:name w:val="font10"/>
    <w:basedOn w:val="Normal"/>
    <w:uiPriority w:val="99"/>
    <w:rsid w:val="007966AB"/>
    <w:pPr>
      <w:spacing w:before="100" w:beforeAutospacing="1" w:after="100" w:afterAutospacing="1"/>
    </w:pPr>
    <w:rPr>
      <w:rFonts w:eastAsia="Arial Unicode MS"/>
      <w:color w:val="0000FF"/>
      <w:sz w:val="14"/>
      <w:szCs w:val="14"/>
    </w:rPr>
  </w:style>
  <w:style w:type="paragraph" w:customStyle="1" w:styleId="font11">
    <w:name w:val="font11"/>
    <w:basedOn w:val="Normal"/>
    <w:uiPriority w:val="99"/>
    <w:rsid w:val="007966AB"/>
    <w:pPr>
      <w:spacing w:before="100" w:beforeAutospacing="1" w:after="100" w:afterAutospacing="1"/>
    </w:pPr>
    <w:rPr>
      <w:rFonts w:ascii="Symbol" w:eastAsia="Arial Unicode MS" w:hAnsi="Symbol" w:cs="Arial Unicode MS"/>
      <w:b/>
      <w:bCs/>
      <w:color w:val="0000FF"/>
      <w:szCs w:val="22"/>
    </w:rPr>
  </w:style>
  <w:style w:type="paragraph" w:customStyle="1" w:styleId="font12">
    <w:name w:val="font12"/>
    <w:basedOn w:val="Normal"/>
    <w:uiPriority w:val="99"/>
    <w:rsid w:val="007966AB"/>
    <w:pPr>
      <w:spacing w:before="100" w:beforeAutospacing="1" w:after="100" w:afterAutospacing="1"/>
    </w:pPr>
    <w:rPr>
      <w:rFonts w:eastAsia="Arial Unicode MS" w:cs="Arial"/>
      <w:szCs w:val="22"/>
    </w:rPr>
  </w:style>
  <w:style w:type="paragraph" w:customStyle="1" w:styleId="font13">
    <w:name w:val="font13"/>
    <w:basedOn w:val="Normal"/>
    <w:uiPriority w:val="99"/>
    <w:rsid w:val="007966AB"/>
    <w:pPr>
      <w:spacing w:before="100" w:beforeAutospacing="1" w:after="100" w:afterAutospacing="1"/>
    </w:pPr>
    <w:rPr>
      <w:rFonts w:eastAsia="Arial Unicode MS" w:cs="Arial"/>
      <w:b/>
      <w:bCs/>
      <w:i/>
      <w:iCs/>
      <w:color w:val="0000FF"/>
      <w:szCs w:val="22"/>
    </w:rPr>
  </w:style>
  <w:style w:type="paragraph" w:customStyle="1" w:styleId="font14">
    <w:name w:val="font14"/>
    <w:basedOn w:val="Normal"/>
    <w:uiPriority w:val="99"/>
    <w:rsid w:val="007966AB"/>
    <w:pPr>
      <w:spacing w:before="100" w:beforeAutospacing="1" w:after="100" w:afterAutospacing="1"/>
    </w:pPr>
    <w:rPr>
      <w:rFonts w:ascii="Symbol" w:eastAsia="Arial Unicode MS" w:hAnsi="Symbol" w:cs="Arial Unicode MS"/>
      <w:b/>
      <w:bCs/>
      <w:i/>
      <w:iCs/>
      <w:szCs w:val="22"/>
    </w:rPr>
  </w:style>
  <w:style w:type="paragraph" w:customStyle="1" w:styleId="font15">
    <w:name w:val="font15"/>
    <w:basedOn w:val="Normal"/>
    <w:uiPriority w:val="99"/>
    <w:rsid w:val="007966AB"/>
    <w:pPr>
      <w:spacing w:before="100" w:beforeAutospacing="1" w:after="100" w:afterAutospacing="1"/>
    </w:pPr>
    <w:rPr>
      <w:rFonts w:ascii="Symbol" w:eastAsia="Arial Unicode MS" w:hAnsi="Symbol" w:cs="Arial Unicode MS"/>
      <w:szCs w:val="22"/>
    </w:rPr>
  </w:style>
  <w:style w:type="paragraph" w:customStyle="1" w:styleId="font16">
    <w:name w:val="font16"/>
    <w:basedOn w:val="Normal"/>
    <w:uiPriority w:val="99"/>
    <w:rsid w:val="007966AB"/>
    <w:pPr>
      <w:spacing w:before="100" w:beforeAutospacing="1" w:after="100" w:afterAutospacing="1"/>
    </w:pPr>
    <w:rPr>
      <w:rFonts w:eastAsia="Arial Unicode MS" w:cs="Arial"/>
      <w:color w:val="0000FF"/>
      <w:szCs w:val="22"/>
    </w:rPr>
  </w:style>
  <w:style w:type="character" w:customStyle="1" w:styleId="story-body1">
    <w:name w:val="story-body1"/>
    <w:basedOn w:val="DefaultParagraphFont"/>
    <w:rsid w:val="007966AB"/>
    <w:rPr>
      <w:rFonts w:ascii="Verdana" w:hAnsi="Verdana" w:hint="default"/>
      <w:b w:val="0"/>
      <w:bCs w:val="0"/>
      <w:color w:val="4B0000"/>
      <w:spacing w:val="260"/>
      <w:sz w:val="20"/>
      <w:szCs w:val="20"/>
    </w:rPr>
  </w:style>
  <w:style w:type="paragraph" w:styleId="PlainText">
    <w:name w:val="Plain Text"/>
    <w:basedOn w:val="Normal"/>
    <w:link w:val="PlainTextChar"/>
    <w:uiPriority w:val="99"/>
    <w:semiHidden/>
    <w:rsid w:val="007966AB"/>
    <w:rPr>
      <w:rFonts w:ascii="Courier New" w:hAnsi="Courier New"/>
    </w:rPr>
  </w:style>
  <w:style w:type="character" w:customStyle="1" w:styleId="PlainTextChar">
    <w:name w:val="Plain Text Char"/>
    <w:basedOn w:val="DefaultParagraphFont"/>
    <w:link w:val="PlainText"/>
    <w:uiPriority w:val="99"/>
    <w:semiHidden/>
    <w:rsid w:val="007966AB"/>
    <w:rPr>
      <w:rFonts w:ascii="Courier New" w:eastAsia="Times New Roman" w:hAnsi="Courier New" w:cs="Times New Roman"/>
      <w:sz w:val="22"/>
      <w:szCs w:val="20"/>
    </w:rPr>
  </w:style>
  <w:style w:type="paragraph" w:customStyle="1" w:styleId="p3">
    <w:name w:val="p3"/>
    <w:basedOn w:val="Normal"/>
    <w:uiPriority w:val="99"/>
    <w:rsid w:val="007966AB"/>
    <w:pPr>
      <w:widowControl w:val="0"/>
      <w:tabs>
        <w:tab w:val="left" w:pos="720"/>
      </w:tabs>
      <w:spacing w:line="440" w:lineRule="atLeast"/>
    </w:pPr>
    <w:rPr>
      <w:snapToGrid w:val="0"/>
      <w:sz w:val="24"/>
    </w:rPr>
  </w:style>
  <w:style w:type="table" w:styleId="TableGrid">
    <w:name w:val="Table Grid"/>
    <w:basedOn w:val="TableNormal"/>
    <w:uiPriority w:val="59"/>
    <w:rsid w:val="007966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966AB"/>
    <w:pPr>
      <w:spacing w:after="0" w:line="240" w:lineRule="auto"/>
    </w:pPr>
    <w:rPr>
      <w:rFonts w:eastAsia="Times New Roman" w:cs="Times New Roman"/>
      <w:sz w:val="22"/>
      <w:szCs w:val="20"/>
    </w:rPr>
  </w:style>
  <w:style w:type="numbering" w:customStyle="1" w:styleId="NoList1">
    <w:name w:val="No List1"/>
    <w:next w:val="NoList"/>
    <w:uiPriority w:val="99"/>
    <w:semiHidden/>
    <w:unhideWhenUsed/>
    <w:rsid w:val="007126F0"/>
  </w:style>
  <w:style w:type="numbering" w:customStyle="1" w:styleId="NoList11">
    <w:name w:val="No List11"/>
    <w:next w:val="NoList"/>
    <w:uiPriority w:val="99"/>
    <w:semiHidden/>
    <w:unhideWhenUsed/>
    <w:rsid w:val="007126F0"/>
  </w:style>
  <w:style w:type="paragraph" w:customStyle="1" w:styleId="reference">
    <w:name w:val="reference"/>
    <w:basedOn w:val="Normal"/>
    <w:uiPriority w:val="99"/>
    <w:rsid w:val="007126F0"/>
  </w:style>
  <w:style w:type="character" w:customStyle="1" w:styleId="info1">
    <w:name w:val="info1"/>
    <w:basedOn w:val="DefaultParagraphFont"/>
    <w:rsid w:val="007126F0"/>
    <w:rPr>
      <w:rFonts w:ascii="Times New Roman" w:hAnsi="Times New Roman" w:cs="Times New Roman" w:hint="default"/>
      <w:sz w:val="20"/>
      <w:szCs w:val="20"/>
    </w:rPr>
  </w:style>
  <w:style w:type="character" w:customStyle="1" w:styleId="street-address">
    <w:name w:val="street-address"/>
    <w:basedOn w:val="DefaultParagraphFont"/>
    <w:rsid w:val="007126F0"/>
  </w:style>
  <w:style w:type="character" w:customStyle="1" w:styleId="vitstorybody1">
    <w:name w:val="vitstorybody1"/>
    <w:basedOn w:val="DefaultParagraphFont"/>
    <w:rsid w:val="007126F0"/>
    <w:rPr>
      <w:rFonts w:ascii="Arial" w:hAnsi="Arial" w:cs="Arial" w:hint="default"/>
      <w:strike w:val="0"/>
      <w:dstrike w:val="0"/>
      <w:color w:val="444444"/>
      <w:sz w:val="20"/>
      <w:szCs w:val="20"/>
      <w:u w:val="none"/>
      <w:effect w:val="none"/>
    </w:rPr>
  </w:style>
  <w:style w:type="character" w:customStyle="1" w:styleId="headlinewrapper2">
    <w:name w:val="headlinewrapper2"/>
    <w:basedOn w:val="DefaultParagraphFont"/>
    <w:rsid w:val="007126F0"/>
  </w:style>
  <w:style w:type="paragraph" w:styleId="DocumentMap">
    <w:name w:val="Document Map"/>
    <w:basedOn w:val="Normal"/>
    <w:link w:val="DocumentMapChar"/>
    <w:uiPriority w:val="99"/>
    <w:semiHidden/>
    <w:unhideWhenUsed/>
    <w:rsid w:val="007126F0"/>
    <w:rPr>
      <w:rFonts w:ascii="Tahoma" w:hAnsi="Tahoma" w:cs="Tahoma"/>
      <w:sz w:val="16"/>
      <w:szCs w:val="16"/>
    </w:rPr>
  </w:style>
  <w:style w:type="character" w:customStyle="1" w:styleId="DocumentMapChar">
    <w:name w:val="Document Map Char"/>
    <w:basedOn w:val="DefaultParagraphFont"/>
    <w:link w:val="DocumentMap"/>
    <w:uiPriority w:val="99"/>
    <w:semiHidden/>
    <w:rsid w:val="007126F0"/>
    <w:rPr>
      <w:rFonts w:ascii="Tahoma" w:eastAsia="Times New Roman" w:hAnsi="Tahoma" w:cs="Tahoma"/>
      <w:sz w:val="16"/>
      <w:szCs w:val="16"/>
    </w:rPr>
  </w:style>
  <w:style w:type="paragraph" w:styleId="Subtitle">
    <w:name w:val="Subtitle"/>
    <w:basedOn w:val="Normal"/>
    <w:link w:val="SubtitleChar"/>
    <w:uiPriority w:val="99"/>
    <w:qFormat/>
    <w:rsid w:val="007126F0"/>
    <w:rPr>
      <w:rFonts w:cs="Arial"/>
      <w:b/>
    </w:rPr>
  </w:style>
  <w:style w:type="character" w:customStyle="1" w:styleId="SubtitleChar">
    <w:name w:val="Subtitle Char"/>
    <w:basedOn w:val="DefaultParagraphFont"/>
    <w:link w:val="Subtitle"/>
    <w:uiPriority w:val="99"/>
    <w:rsid w:val="007126F0"/>
    <w:rPr>
      <w:rFonts w:eastAsia="Times New Roman"/>
      <w:b/>
      <w:sz w:val="22"/>
      <w:szCs w:val="20"/>
    </w:rPr>
  </w:style>
  <w:style w:type="paragraph" w:styleId="TOC1">
    <w:name w:val="toc 1"/>
    <w:basedOn w:val="Normal"/>
    <w:next w:val="Normal"/>
    <w:autoRedefine/>
    <w:uiPriority w:val="39"/>
    <w:rsid w:val="00043FCE"/>
    <w:pPr>
      <w:tabs>
        <w:tab w:val="right" w:leader="dot" w:pos="9350"/>
      </w:tabs>
    </w:pPr>
    <w:rPr>
      <w:rFonts w:cs="Arial"/>
      <w:b/>
      <w:sz w:val="24"/>
      <w:szCs w:val="24"/>
    </w:rPr>
  </w:style>
  <w:style w:type="paragraph" w:styleId="TOC2">
    <w:name w:val="toc 2"/>
    <w:basedOn w:val="Normal"/>
    <w:next w:val="Normal"/>
    <w:autoRedefine/>
    <w:uiPriority w:val="39"/>
    <w:rsid w:val="007126F0"/>
    <w:pPr>
      <w:tabs>
        <w:tab w:val="left" w:pos="960"/>
        <w:tab w:val="right" w:leader="dot" w:pos="9360"/>
      </w:tabs>
      <w:ind w:left="240"/>
    </w:pPr>
    <w:rPr>
      <w:rFonts w:cs="Arial"/>
      <w:szCs w:val="24"/>
    </w:rPr>
  </w:style>
  <w:style w:type="paragraph" w:styleId="TOC3">
    <w:name w:val="toc 3"/>
    <w:basedOn w:val="Normal"/>
    <w:next w:val="Normal"/>
    <w:autoRedefine/>
    <w:uiPriority w:val="39"/>
    <w:rsid w:val="007126F0"/>
    <w:pPr>
      <w:tabs>
        <w:tab w:val="left" w:pos="1200"/>
        <w:tab w:val="right" w:leader="dot" w:pos="9360"/>
      </w:tabs>
      <w:ind w:left="480"/>
    </w:pPr>
    <w:rPr>
      <w:rFonts w:cs="Arial"/>
      <w:szCs w:val="24"/>
    </w:rPr>
  </w:style>
  <w:style w:type="paragraph" w:styleId="TOC4">
    <w:name w:val="toc 4"/>
    <w:basedOn w:val="Normal"/>
    <w:next w:val="Normal"/>
    <w:autoRedefine/>
    <w:uiPriority w:val="39"/>
    <w:rsid w:val="007126F0"/>
    <w:pPr>
      <w:ind w:left="720"/>
    </w:pPr>
    <w:rPr>
      <w:rFonts w:cs="Arial"/>
      <w:szCs w:val="24"/>
    </w:rPr>
  </w:style>
  <w:style w:type="paragraph" w:styleId="TOC5">
    <w:name w:val="toc 5"/>
    <w:basedOn w:val="Normal"/>
    <w:next w:val="Normal"/>
    <w:autoRedefine/>
    <w:uiPriority w:val="39"/>
    <w:rsid w:val="007126F0"/>
    <w:pPr>
      <w:ind w:left="960"/>
    </w:pPr>
    <w:rPr>
      <w:rFonts w:cs="Arial"/>
      <w:szCs w:val="24"/>
    </w:rPr>
  </w:style>
  <w:style w:type="paragraph" w:styleId="TOC6">
    <w:name w:val="toc 6"/>
    <w:basedOn w:val="Normal"/>
    <w:next w:val="Normal"/>
    <w:autoRedefine/>
    <w:uiPriority w:val="39"/>
    <w:rsid w:val="007126F0"/>
    <w:pPr>
      <w:ind w:left="1200"/>
    </w:pPr>
    <w:rPr>
      <w:rFonts w:cs="Arial"/>
      <w:szCs w:val="24"/>
    </w:rPr>
  </w:style>
  <w:style w:type="paragraph" w:styleId="TOC7">
    <w:name w:val="toc 7"/>
    <w:basedOn w:val="Normal"/>
    <w:next w:val="Normal"/>
    <w:autoRedefine/>
    <w:uiPriority w:val="39"/>
    <w:rsid w:val="007126F0"/>
    <w:pPr>
      <w:ind w:left="1440"/>
    </w:pPr>
    <w:rPr>
      <w:rFonts w:cs="Arial"/>
      <w:szCs w:val="24"/>
    </w:rPr>
  </w:style>
  <w:style w:type="paragraph" w:styleId="TOC8">
    <w:name w:val="toc 8"/>
    <w:basedOn w:val="Normal"/>
    <w:next w:val="Normal"/>
    <w:autoRedefine/>
    <w:uiPriority w:val="39"/>
    <w:rsid w:val="007126F0"/>
    <w:pPr>
      <w:ind w:left="1680"/>
    </w:pPr>
    <w:rPr>
      <w:rFonts w:cs="Arial"/>
      <w:szCs w:val="24"/>
    </w:rPr>
  </w:style>
  <w:style w:type="paragraph" w:styleId="TOC9">
    <w:name w:val="toc 9"/>
    <w:basedOn w:val="Normal"/>
    <w:next w:val="Normal"/>
    <w:autoRedefine/>
    <w:uiPriority w:val="39"/>
    <w:rsid w:val="007126F0"/>
    <w:pPr>
      <w:ind w:left="1920"/>
    </w:pPr>
    <w:rPr>
      <w:rFonts w:cs="Arial"/>
      <w:szCs w:val="24"/>
    </w:rPr>
  </w:style>
  <w:style w:type="paragraph" w:customStyle="1" w:styleId="xl84">
    <w:name w:val="xl84"/>
    <w:basedOn w:val="Normal"/>
    <w:uiPriority w:val="99"/>
    <w:rsid w:val="007126F0"/>
    <w:pPr>
      <w:pBdr>
        <w:left w:val="single" w:sz="4" w:space="0" w:color="auto"/>
        <w:bottom w:val="single" w:sz="4" w:space="0" w:color="auto"/>
        <w:right w:val="single" w:sz="12" w:space="0" w:color="auto"/>
      </w:pBdr>
      <w:spacing w:before="100" w:beforeAutospacing="1" w:after="100" w:afterAutospacing="1"/>
      <w:jc w:val="center"/>
      <w:textAlignment w:val="center"/>
    </w:pPr>
    <w:rPr>
      <w:rFonts w:eastAsia="Arial Unicode MS" w:cs="Arial"/>
      <w:b/>
      <w:bCs/>
      <w:szCs w:val="24"/>
    </w:rPr>
  </w:style>
  <w:style w:type="paragraph" w:styleId="TableofFigures">
    <w:name w:val="table of figures"/>
    <w:basedOn w:val="Normal"/>
    <w:next w:val="Normal"/>
    <w:uiPriority w:val="99"/>
    <w:rsid w:val="007126F0"/>
    <w:pPr>
      <w:ind w:left="480" w:hanging="480"/>
    </w:pPr>
    <w:rPr>
      <w:rFonts w:cs="Arial"/>
      <w:szCs w:val="24"/>
    </w:rPr>
  </w:style>
  <w:style w:type="paragraph" w:styleId="BlockText">
    <w:name w:val="Block Text"/>
    <w:basedOn w:val="Normal"/>
    <w:uiPriority w:val="99"/>
    <w:semiHidden/>
    <w:rsid w:val="007126F0"/>
    <w:pPr>
      <w:tabs>
        <w:tab w:val="left" w:pos="3240"/>
        <w:tab w:val="left" w:pos="5220"/>
      </w:tabs>
      <w:spacing w:line="25" w:lineRule="atLeast"/>
      <w:ind w:left="5760" w:right="-760" w:hanging="6310"/>
    </w:pPr>
    <w:rPr>
      <w:rFonts w:cs="Arial"/>
    </w:rPr>
  </w:style>
  <w:style w:type="paragraph" w:customStyle="1" w:styleId="ReferenceLine">
    <w:name w:val="Reference Line"/>
    <w:basedOn w:val="BodyText"/>
    <w:uiPriority w:val="99"/>
    <w:rsid w:val="007126F0"/>
    <w:rPr>
      <w:rFonts w:cs="Arial"/>
      <w:snapToGrid/>
      <w:sz w:val="24"/>
    </w:rPr>
  </w:style>
  <w:style w:type="paragraph" w:customStyle="1" w:styleId="CommentSubject1">
    <w:name w:val="Comment Subject1"/>
    <w:basedOn w:val="CommentText"/>
    <w:next w:val="CommentText"/>
    <w:uiPriority w:val="99"/>
    <w:rsid w:val="007126F0"/>
    <w:pPr>
      <w:spacing w:line="300" w:lineRule="auto"/>
    </w:pPr>
    <w:rPr>
      <w:rFonts w:cs="Arial"/>
      <w:b/>
      <w:bCs/>
      <w:sz w:val="22"/>
    </w:rPr>
  </w:style>
  <w:style w:type="paragraph" w:customStyle="1" w:styleId="Headering1">
    <w:name w:val="Headering 1"/>
    <w:basedOn w:val="Normal"/>
    <w:uiPriority w:val="99"/>
    <w:rsid w:val="007126F0"/>
    <w:pPr>
      <w:numPr>
        <w:numId w:val="19"/>
      </w:numPr>
    </w:pPr>
    <w:rPr>
      <w:rFonts w:cs="Arial"/>
      <w:b/>
      <w:sz w:val="24"/>
      <w:szCs w:val="24"/>
    </w:rPr>
  </w:style>
  <w:style w:type="paragraph" w:customStyle="1" w:styleId="xl77">
    <w:name w:val="xl77"/>
    <w:basedOn w:val="Normal"/>
    <w:uiPriority w:val="99"/>
    <w:rsid w:val="007126F0"/>
    <w:pPr>
      <w:pBdr>
        <w:top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eastAsia="Arial Unicode MS" w:cs="Arial"/>
      <w:b/>
      <w:bCs/>
      <w:color w:val="800000"/>
      <w:szCs w:val="22"/>
    </w:rPr>
  </w:style>
  <w:style w:type="paragraph" w:customStyle="1" w:styleId="xl78">
    <w:name w:val="xl78"/>
    <w:basedOn w:val="Normal"/>
    <w:uiPriority w:val="99"/>
    <w:rsid w:val="007126F0"/>
    <w:pPr>
      <w:pBdr>
        <w:top w:val="single" w:sz="8" w:space="0" w:color="auto"/>
        <w:left w:val="single" w:sz="8" w:space="0" w:color="auto"/>
      </w:pBdr>
      <w:shd w:val="clear" w:color="auto" w:fill="FFFFFF"/>
      <w:spacing w:before="100" w:beforeAutospacing="1" w:after="100" w:afterAutospacing="1"/>
      <w:jc w:val="center"/>
      <w:textAlignment w:val="center"/>
    </w:pPr>
    <w:rPr>
      <w:rFonts w:eastAsia="Arial Unicode MS" w:cs="Arial"/>
      <w:b/>
      <w:bCs/>
      <w:color w:val="003300"/>
      <w:szCs w:val="22"/>
    </w:rPr>
  </w:style>
  <w:style w:type="paragraph" w:customStyle="1" w:styleId="xl79">
    <w:name w:val="xl79"/>
    <w:basedOn w:val="Normal"/>
    <w:uiPriority w:val="99"/>
    <w:rsid w:val="007126F0"/>
    <w:pPr>
      <w:pBdr>
        <w:top w:val="single" w:sz="8" w:space="0" w:color="auto"/>
      </w:pBdr>
      <w:shd w:val="clear" w:color="auto" w:fill="FFFFFF"/>
      <w:spacing w:before="100" w:beforeAutospacing="1" w:after="100" w:afterAutospacing="1"/>
      <w:jc w:val="center"/>
      <w:textAlignment w:val="center"/>
    </w:pPr>
    <w:rPr>
      <w:rFonts w:eastAsia="Arial Unicode MS" w:cs="Arial"/>
      <w:b/>
      <w:bCs/>
      <w:color w:val="003300"/>
      <w:szCs w:val="22"/>
    </w:rPr>
  </w:style>
  <w:style w:type="paragraph" w:customStyle="1" w:styleId="xl80">
    <w:name w:val="xl80"/>
    <w:basedOn w:val="Normal"/>
    <w:uiPriority w:val="99"/>
    <w:rsid w:val="007126F0"/>
    <w:pPr>
      <w:pBdr>
        <w:top w:val="single" w:sz="8" w:space="0" w:color="auto"/>
        <w:right w:val="single" w:sz="8" w:space="0" w:color="auto"/>
      </w:pBdr>
      <w:shd w:val="clear" w:color="auto" w:fill="FFFFFF"/>
      <w:spacing w:before="100" w:beforeAutospacing="1" w:after="100" w:afterAutospacing="1"/>
      <w:jc w:val="center"/>
      <w:textAlignment w:val="center"/>
    </w:pPr>
    <w:rPr>
      <w:rFonts w:eastAsia="Arial Unicode MS" w:cs="Arial"/>
      <w:b/>
      <w:bCs/>
      <w:color w:val="003300"/>
      <w:szCs w:val="22"/>
    </w:rPr>
  </w:style>
  <w:style w:type="table" w:customStyle="1" w:styleId="TableGrid1">
    <w:name w:val="Table Grid1"/>
    <w:basedOn w:val="TableNormal"/>
    <w:next w:val="TableGrid"/>
    <w:uiPriority w:val="59"/>
    <w:rsid w:val="007126F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nu">
    <w:name w:val="menu"/>
    <w:basedOn w:val="Normal"/>
    <w:uiPriority w:val="99"/>
    <w:rsid w:val="007126F0"/>
    <w:rPr>
      <w:rFonts w:cs="Arial"/>
    </w:rPr>
  </w:style>
  <w:style w:type="paragraph" w:customStyle="1" w:styleId="left">
    <w:name w:val="left"/>
    <w:basedOn w:val="Normal"/>
    <w:uiPriority w:val="99"/>
    <w:rsid w:val="007126F0"/>
    <w:pPr>
      <w:spacing w:before="100" w:beforeAutospacing="1" w:after="100" w:afterAutospacing="1"/>
    </w:pPr>
    <w:rPr>
      <w:sz w:val="24"/>
      <w:szCs w:val="24"/>
    </w:rPr>
  </w:style>
  <w:style w:type="paragraph" w:customStyle="1" w:styleId="clear">
    <w:name w:val="clear"/>
    <w:basedOn w:val="Normal"/>
    <w:uiPriority w:val="99"/>
    <w:rsid w:val="007126F0"/>
    <w:pPr>
      <w:spacing w:before="100" w:beforeAutospacing="1" w:after="100" w:afterAutospacing="1"/>
    </w:pPr>
    <w:rPr>
      <w:sz w:val="24"/>
      <w:szCs w:val="24"/>
    </w:rPr>
  </w:style>
  <w:style w:type="paragraph" w:customStyle="1" w:styleId="centerit">
    <w:name w:val="centerit"/>
    <w:basedOn w:val="Normal"/>
    <w:uiPriority w:val="99"/>
    <w:rsid w:val="007126F0"/>
    <w:rPr>
      <w:sz w:val="24"/>
      <w:szCs w:val="24"/>
    </w:rPr>
  </w:style>
  <w:style w:type="paragraph" w:customStyle="1" w:styleId="colleft">
    <w:name w:val="col_left"/>
    <w:basedOn w:val="Normal"/>
    <w:uiPriority w:val="99"/>
    <w:rsid w:val="007126F0"/>
    <w:pPr>
      <w:spacing w:before="75"/>
    </w:pPr>
    <w:rPr>
      <w:sz w:val="24"/>
      <w:szCs w:val="24"/>
    </w:rPr>
  </w:style>
  <w:style w:type="paragraph" w:customStyle="1" w:styleId="colright">
    <w:name w:val="col_right"/>
    <w:basedOn w:val="Normal"/>
    <w:uiPriority w:val="99"/>
    <w:rsid w:val="007126F0"/>
    <w:pPr>
      <w:pBdr>
        <w:left w:val="single" w:sz="6" w:space="8" w:color="EFEFEF"/>
      </w:pBdr>
      <w:spacing w:before="75"/>
      <w:ind w:left="150"/>
    </w:pPr>
    <w:rPr>
      <w:sz w:val="24"/>
      <w:szCs w:val="24"/>
    </w:rPr>
  </w:style>
  <w:style w:type="paragraph" w:customStyle="1" w:styleId="genericbox">
    <w:name w:val="genericbox"/>
    <w:basedOn w:val="Normal"/>
    <w:uiPriority w:val="99"/>
    <w:rsid w:val="007126F0"/>
    <w:pPr>
      <w:spacing w:before="100" w:beforeAutospacing="1" w:after="225" w:line="225" w:lineRule="atLeast"/>
    </w:pPr>
    <w:rPr>
      <w:color w:val="555555"/>
    </w:rPr>
  </w:style>
  <w:style w:type="paragraph" w:customStyle="1" w:styleId="section">
    <w:name w:val="section"/>
    <w:basedOn w:val="Normal"/>
    <w:uiPriority w:val="99"/>
    <w:rsid w:val="007126F0"/>
    <w:pPr>
      <w:spacing w:before="100" w:beforeAutospacing="1" w:after="30"/>
    </w:pPr>
    <w:rPr>
      <w:sz w:val="24"/>
      <w:szCs w:val="24"/>
    </w:rPr>
  </w:style>
  <w:style w:type="paragraph" w:customStyle="1" w:styleId="symbol">
    <w:name w:val="symbol"/>
    <w:basedOn w:val="Normal"/>
    <w:uiPriority w:val="99"/>
    <w:rsid w:val="007126F0"/>
    <w:pPr>
      <w:spacing w:before="100" w:beforeAutospacing="1" w:after="100" w:afterAutospacing="1"/>
    </w:pPr>
    <w:rPr>
      <w:color w:val="777777"/>
      <w:sz w:val="15"/>
      <w:szCs w:val="15"/>
    </w:rPr>
  </w:style>
  <w:style w:type="paragraph" w:customStyle="1" w:styleId="status">
    <w:name w:val="status"/>
    <w:basedOn w:val="Normal"/>
    <w:uiPriority w:val="99"/>
    <w:rsid w:val="007126F0"/>
    <w:pPr>
      <w:spacing w:before="100" w:beforeAutospacing="1" w:after="100" w:afterAutospacing="1"/>
    </w:pPr>
    <w:rPr>
      <w:caps/>
      <w:color w:val="CC0000"/>
      <w:sz w:val="15"/>
      <w:szCs w:val="15"/>
    </w:rPr>
  </w:style>
  <w:style w:type="paragraph" w:customStyle="1" w:styleId="readmore">
    <w:name w:val="readmore"/>
    <w:basedOn w:val="Normal"/>
    <w:uiPriority w:val="99"/>
    <w:rsid w:val="007126F0"/>
    <w:pPr>
      <w:spacing w:before="135" w:after="100" w:afterAutospacing="1"/>
    </w:pPr>
    <w:rPr>
      <w:sz w:val="24"/>
      <w:szCs w:val="24"/>
    </w:rPr>
  </w:style>
  <w:style w:type="paragraph" w:customStyle="1" w:styleId="view-count">
    <w:name w:val="view-count"/>
    <w:basedOn w:val="Normal"/>
    <w:uiPriority w:val="99"/>
    <w:rsid w:val="007126F0"/>
    <w:pPr>
      <w:spacing w:before="100" w:beforeAutospacing="1" w:after="100" w:afterAutospacing="1"/>
    </w:pPr>
    <w:rPr>
      <w:color w:val="999999"/>
      <w:sz w:val="24"/>
      <w:szCs w:val="24"/>
    </w:rPr>
  </w:style>
  <w:style w:type="paragraph" w:customStyle="1" w:styleId="heading">
    <w:name w:val="heading"/>
    <w:basedOn w:val="Normal"/>
    <w:uiPriority w:val="99"/>
    <w:rsid w:val="007126F0"/>
    <w:pPr>
      <w:pBdr>
        <w:bottom w:val="single" w:sz="6" w:space="0" w:color="CCCCCC"/>
      </w:pBdr>
      <w:spacing w:before="100" w:beforeAutospacing="1" w:after="225"/>
    </w:pPr>
    <w:rPr>
      <w:sz w:val="24"/>
      <w:szCs w:val="24"/>
    </w:rPr>
  </w:style>
  <w:style w:type="paragraph" w:customStyle="1" w:styleId="byline">
    <w:name w:val="byline"/>
    <w:basedOn w:val="Normal"/>
    <w:uiPriority w:val="99"/>
    <w:rsid w:val="007126F0"/>
    <w:pPr>
      <w:spacing w:before="100" w:beforeAutospacing="1" w:after="100" w:afterAutospacing="1" w:line="195" w:lineRule="atLeast"/>
    </w:pPr>
    <w:rPr>
      <w:b/>
      <w:bCs/>
      <w:color w:val="777777"/>
      <w:sz w:val="17"/>
      <w:szCs w:val="17"/>
    </w:rPr>
  </w:style>
  <w:style w:type="paragraph" w:customStyle="1" w:styleId="Date1">
    <w:name w:val="Date1"/>
    <w:basedOn w:val="Normal"/>
    <w:uiPriority w:val="99"/>
    <w:rsid w:val="007126F0"/>
    <w:pPr>
      <w:spacing w:before="100" w:beforeAutospacing="1" w:after="100" w:afterAutospacing="1" w:line="165" w:lineRule="atLeast"/>
    </w:pPr>
    <w:rPr>
      <w:color w:val="777777"/>
      <w:sz w:val="15"/>
      <w:szCs w:val="15"/>
    </w:rPr>
  </w:style>
  <w:style w:type="paragraph" w:customStyle="1" w:styleId="pagination">
    <w:name w:val="pagination"/>
    <w:basedOn w:val="Normal"/>
    <w:uiPriority w:val="99"/>
    <w:rsid w:val="007126F0"/>
    <w:pPr>
      <w:pBdr>
        <w:top w:val="single" w:sz="12" w:space="2" w:color="DFDFDF"/>
      </w:pBdr>
      <w:spacing w:before="150" w:after="100" w:afterAutospacing="1"/>
    </w:pPr>
    <w:rPr>
      <w:rFonts w:ascii="Verdana" w:hAnsi="Verdana"/>
      <w:sz w:val="17"/>
      <w:szCs w:val="17"/>
    </w:rPr>
  </w:style>
  <w:style w:type="paragraph" w:customStyle="1" w:styleId="breadcrumb">
    <w:name w:val="breadcrumb"/>
    <w:basedOn w:val="Normal"/>
    <w:uiPriority w:val="99"/>
    <w:rsid w:val="007126F0"/>
    <w:pPr>
      <w:spacing w:before="100" w:beforeAutospacing="1" w:after="100" w:afterAutospacing="1"/>
    </w:pPr>
    <w:rPr>
      <w:rFonts w:ascii="Helvetica" w:hAnsi="Helvetica"/>
      <w:color w:val="7D7D7D"/>
      <w:sz w:val="17"/>
      <w:szCs w:val="17"/>
    </w:rPr>
  </w:style>
  <w:style w:type="paragraph" w:customStyle="1" w:styleId="more">
    <w:name w:val="more"/>
    <w:basedOn w:val="Normal"/>
    <w:uiPriority w:val="99"/>
    <w:rsid w:val="007126F0"/>
    <w:pPr>
      <w:spacing w:before="100" w:beforeAutospacing="1" w:after="100" w:afterAutospacing="1"/>
      <w:jc w:val="right"/>
    </w:pPr>
    <w:rPr>
      <w:b/>
      <w:bCs/>
      <w:caps/>
      <w:sz w:val="17"/>
      <w:szCs w:val="17"/>
    </w:rPr>
  </w:style>
  <w:style w:type="paragraph" w:customStyle="1" w:styleId="newsleft">
    <w:name w:val="newsleft"/>
    <w:basedOn w:val="Normal"/>
    <w:uiPriority w:val="99"/>
    <w:rsid w:val="007126F0"/>
    <w:pPr>
      <w:spacing w:before="100" w:beforeAutospacing="1" w:after="100" w:afterAutospacing="1"/>
    </w:pPr>
    <w:rPr>
      <w:sz w:val="24"/>
      <w:szCs w:val="24"/>
    </w:rPr>
  </w:style>
  <w:style w:type="paragraph" w:customStyle="1" w:styleId="newsright">
    <w:name w:val="newsright"/>
    <w:basedOn w:val="Normal"/>
    <w:uiPriority w:val="99"/>
    <w:rsid w:val="007126F0"/>
    <w:pPr>
      <w:spacing w:before="100" w:beforeAutospacing="1" w:after="100" w:afterAutospacing="1"/>
    </w:pPr>
    <w:rPr>
      <w:sz w:val="24"/>
      <w:szCs w:val="24"/>
    </w:rPr>
  </w:style>
  <w:style w:type="paragraph" w:customStyle="1" w:styleId="magsect">
    <w:name w:val="magsect"/>
    <w:basedOn w:val="Normal"/>
    <w:uiPriority w:val="99"/>
    <w:rsid w:val="007126F0"/>
    <w:pPr>
      <w:pBdr>
        <w:bottom w:val="single" w:sz="6" w:space="0" w:color="CCCCCC"/>
      </w:pBdr>
      <w:spacing w:before="150" w:after="100" w:afterAutospacing="1"/>
    </w:pPr>
    <w:rPr>
      <w:caps/>
      <w:color w:val="666666"/>
      <w:sz w:val="18"/>
      <w:szCs w:val="18"/>
    </w:rPr>
  </w:style>
  <w:style w:type="paragraph" w:customStyle="1" w:styleId="srleft">
    <w:name w:val="srleft"/>
    <w:basedOn w:val="Normal"/>
    <w:uiPriority w:val="99"/>
    <w:rsid w:val="007126F0"/>
    <w:pPr>
      <w:spacing w:before="100" w:beforeAutospacing="1" w:after="100" w:afterAutospacing="1"/>
    </w:pPr>
    <w:rPr>
      <w:sz w:val="24"/>
      <w:szCs w:val="24"/>
    </w:rPr>
  </w:style>
  <w:style w:type="paragraph" w:customStyle="1" w:styleId="srright">
    <w:name w:val="srright"/>
    <w:basedOn w:val="Normal"/>
    <w:uiPriority w:val="99"/>
    <w:rsid w:val="007126F0"/>
    <w:pPr>
      <w:spacing w:before="100" w:beforeAutospacing="1" w:after="100" w:afterAutospacing="1"/>
    </w:pPr>
    <w:rPr>
      <w:sz w:val="24"/>
      <w:szCs w:val="24"/>
    </w:rPr>
  </w:style>
  <w:style w:type="paragraph" w:customStyle="1" w:styleId="eventdetail">
    <w:name w:val="eventdetail"/>
    <w:basedOn w:val="Normal"/>
    <w:uiPriority w:val="99"/>
    <w:rsid w:val="007126F0"/>
    <w:pPr>
      <w:pBdr>
        <w:bottom w:val="dotted" w:sz="6" w:space="4" w:color="CCCCCC"/>
      </w:pBdr>
      <w:spacing w:before="100" w:beforeAutospacing="1" w:after="100" w:afterAutospacing="1"/>
    </w:pPr>
    <w:rPr>
      <w:sz w:val="24"/>
      <w:szCs w:val="24"/>
    </w:rPr>
  </w:style>
  <w:style w:type="paragraph" w:customStyle="1" w:styleId="eventdetailimage">
    <w:name w:val="eventdetailimage"/>
    <w:basedOn w:val="Normal"/>
    <w:uiPriority w:val="99"/>
    <w:rsid w:val="007126F0"/>
    <w:pPr>
      <w:spacing w:before="100" w:beforeAutospacing="1" w:after="150"/>
      <w:ind w:right="150"/>
    </w:pPr>
    <w:rPr>
      <w:sz w:val="24"/>
      <w:szCs w:val="24"/>
    </w:rPr>
  </w:style>
  <w:style w:type="paragraph" w:customStyle="1" w:styleId="eventtitle">
    <w:name w:val="eventtitle"/>
    <w:basedOn w:val="Normal"/>
    <w:uiPriority w:val="99"/>
    <w:rsid w:val="007126F0"/>
    <w:pPr>
      <w:spacing w:before="100" w:beforeAutospacing="1" w:after="100" w:afterAutospacing="1"/>
    </w:pPr>
    <w:rPr>
      <w:sz w:val="24"/>
      <w:szCs w:val="24"/>
    </w:rPr>
  </w:style>
  <w:style w:type="paragraph" w:customStyle="1" w:styleId="eventdate">
    <w:name w:val="eventdate"/>
    <w:basedOn w:val="Normal"/>
    <w:uiPriority w:val="99"/>
    <w:rsid w:val="007126F0"/>
    <w:pPr>
      <w:spacing w:before="100" w:beforeAutospacing="1" w:after="75"/>
    </w:pPr>
    <w:rPr>
      <w:rFonts w:cs="Arial"/>
      <w:color w:val="555555"/>
      <w:sz w:val="18"/>
      <w:szCs w:val="18"/>
    </w:rPr>
  </w:style>
  <w:style w:type="paragraph" w:customStyle="1" w:styleId="eventcost">
    <w:name w:val="eventcost"/>
    <w:basedOn w:val="Normal"/>
    <w:uiPriority w:val="99"/>
    <w:rsid w:val="007126F0"/>
    <w:pPr>
      <w:spacing w:before="100" w:beforeAutospacing="1" w:after="75"/>
    </w:pPr>
    <w:rPr>
      <w:rFonts w:cs="Arial"/>
      <w:color w:val="000000"/>
    </w:rPr>
  </w:style>
  <w:style w:type="paragraph" w:customStyle="1" w:styleId="eventcostfree">
    <w:name w:val="eventcostfree"/>
    <w:basedOn w:val="Normal"/>
    <w:uiPriority w:val="99"/>
    <w:rsid w:val="007126F0"/>
    <w:pPr>
      <w:spacing w:before="100" w:beforeAutospacing="1" w:after="100" w:afterAutospacing="1"/>
    </w:pPr>
    <w:rPr>
      <w:rFonts w:cs="Arial"/>
      <w:color w:val="B20101"/>
    </w:rPr>
  </w:style>
  <w:style w:type="paragraph" w:customStyle="1" w:styleId="eventregister">
    <w:name w:val="eventregister"/>
    <w:basedOn w:val="Normal"/>
    <w:uiPriority w:val="99"/>
    <w:rsid w:val="007126F0"/>
    <w:pPr>
      <w:shd w:val="clear" w:color="auto" w:fill="DEDBD1"/>
      <w:spacing w:before="100" w:beforeAutospacing="1" w:after="100" w:afterAutospacing="1"/>
    </w:pPr>
    <w:rPr>
      <w:b/>
      <w:bCs/>
      <w:caps/>
      <w:sz w:val="18"/>
      <w:szCs w:val="18"/>
    </w:rPr>
  </w:style>
  <w:style w:type="paragraph" w:customStyle="1" w:styleId="eventfreeimage">
    <w:name w:val="eventfreeimage"/>
    <w:basedOn w:val="Normal"/>
    <w:uiPriority w:val="99"/>
    <w:rsid w:val="007126F0"/>
    <w:pPr>
      <w:spacing w:before="100" w:beforeAutospacing="1" w:after="100" w:afterAutospacing="1"/>
    </w:pPr>
    <w:rPr>
      <w:sz w:val="24"/>
      <w:szCs w:val="24"/>
    </w:rPr>
  </w:style>
  <w:style w:type="paragraph" w:customStyle="1" w:styleId="specialreportimage">
    <w:name w:val="specialreportimage"/>
    <w:basedOn w:val="Normal"/>
    <w:uiPriority w:val="99"/>
    <w:rsid w:val="007126F0"/>
    <w:pPr>
      <w:spacing w:before="100" w:beforeAutospacing="1" w:after="150"/>
      <w:ind w:right="150"/>
    </w:pPr>
    <w:rPr>
      <w:sz w:val="24"/>
      <w:szCs w:val="24"/>
    </w:rPr>
  </w:style>
  <w:style w:type="paragraph" w:customStyle="1" w:styleId="hlitem">
    <w:name w:val="hlitem"/>
    <w:basedOn w:val="Normal"/>
    <w:uiPriority w:val="99"/>
    <w:rsid w:val="007126F0"/>
    <w:rPr>
      <w:sz w:val="24"/>
      <w:szCs w:val="24"/>
    </w:rPr>
  </w:style>
  <w:style w:type="paragraph" w:customStyle="1" w:styleId="hlitem2">
    <w:name w:val="hlitem2"/>
    <w:basedOn w:val="Normal"/>
    <w:uiPriority w:val="99"/>
    <w:rsid w:val="007126F0"/>
    <w:pPr>
      <w:pBdr>
        <w:left w:val="single" w:sz="6" w:space="0" w:color="CCCCCC"/>
      </w:pBdr>
    </w:pPr>
    <w:rPr>
      <w:sz w:val="24"/>
      <w:szCs w:val="24"/>
    </w:rPr>
  </w:style>
  <w:style w:type="paragraph" w:customStyle="1" w:styleId="hlitem3">
    <w:name w:val="hlitem3"/>
    <w:basedOn w:val="Normal"/>
    <w:uiPriority w:val="99"/>
    <w:rsid w:val="007126F0"/>
    <w:pPr>
      <w:pBdr>
        <w:left w:val="single" w:sz="6" w:space="0" w:color="CCCCCC"/>
      </w:pBdr>
    </w:pPr>
    <w:rPr>
      <w:sz w:val="24"/>
      <w:szCs w:val="24"/>
    </w:rPr>
  </w:style>
  <w:style w:type="paragraph" w:customStyle="1" w:styleId="maptext">
    <w:name w:val="maptext"/>
    <w:basedOn w:val="Normal"/>
    <w:uiPriority w:val="99"/>
    <w:rsid w:val="007126F0"/>
    <w:pPr>
      <w:spacing w:before="100" w:beforeAutospacing="1" w:after="100" w:afterAutospacing="1"/>
    </w:pPr>
    <w:rPr>
      <w:rFonts w:cs="Arial"/>
      <w:color w:val="555555"/>
      <w:sz w:val="17"/>
      <w:szCs w:val="17"/>
    </w:rPr>
  </w:style>
  <w:style w:type="paragraph" w:customStyle="1" w:styleId="vliditem">
    <w:name w:val="vliditem"/>
    <w:basedOn w:val="Normal"/>
    <w:uiPriority w:val="99"/>
    <w:rsid w:val="007126F0"/>
    <w:rPr>
      <w:sz w:val="24"/>
      <w:szCs w:val="24"/>
    </w:rPr>
  </w:style>
  <w:style w:type="paragraph" w:customStyle="1" w:styleId="searchtotal">
    <w:name w:val="searchtotal"/>
    <w:basedOn w:val="Normal"/>
    <w:uiPriority w:val="99"/>
    <w:rsid w:val="007126F0"/>
    <w:pPr>
      <w:spacing w:before="100" w:beforeAutospacing="1" w:after="100" w:afterAutospacing="1"/>
    </w:pPr>
    <w:rPr>
      <w:sz w:val="24"/>
      <w:szCs w:val="24"/>
    </w:rPr>
  </w:style>
  <w:style w:type="paragraph" w:customStyle="1" w:styleId="searchsort">
    <w:name w:val="searchsort"/>
    <w:basedOn w:val="Normal"/>
    <w:uiPriority w:val="99"/>
    <w:rsid w:val="007126F0"/>
    <w:pPr>
      <w:spacing w:before="100" w:beforeAutospacing="1" w:after="100" w:afterAutospacing="1"/>
      <w:jc w:val="right"/>
    </w:pPr>
    <w:rPr>
      <w:sz w:val="24"/>
      <w:szCs w:val="24"/>
    </w:rPr>
  </w:style>
  <w:style w:type="paragraph" w:customStyle="1" w:styleId="adbox">
    <w:name w:val="adbox"/>
    <w:basedOn w:val="Normal"/>
    <w:uiPriority w:val="99"/>
    <w:rsid w:val="007126F0"/>
    <w:pPr>
      <w:pBdr>
        <w:top w:val="single" w:sz="6" w:space="8" w:color="CCCCCC"/>
        <w:left w:val="single" w:sz="6" w:space="0" w:color="CCCCCC"/>
        <w:bottom w:val="single" w:sz="6" w:space="8" w:color="CCCCCC"/>
        <w:right w:val="single" w:sz="6" w:space="0" w:color="CCCCCC"/>
      </w:pBdr>
      <w:shd w:val="clear" w:color="auto" w:fill="EFEFEF"/>
      <w:spacing w:before="100" w:beforeAutospacing="1" w:after="100" w:afterAutospacing="1"/>
      <w:jc w:val="center"/>
    </w:pPr>
    <w:rPr>
      <w:sz w:val="24"/>
      <w:szCs w:val="24"/>
    </w:rPr>
  </w:style>
  <w:style w:type="paragraph" w:customStyle="1" w:styleId="adcaption">
    <w:name w:val="adcaption"/>
    <w:basedOn w:val="Normal"/>
    <w:uiPriority w:val="99"/>
    <w:rsid w:val="007126F0"/>
    <w:rPr>
      <w:sz w:val="24"/>
      <w:szCs w:val="24"/>
    </w:rPr>
  </w:style>
  <w:style w:type="paragraph" w:customStyle="1" w:styleId="bottommargin">
    <w:name w:val="bottommargin"/>
    <w:basedOn w:val="Normal"/>
    <w:uiPriority w:val="99"/>
    <w:rsid w:val="007126F0"/>
    <w:pPr>
      <w:spacing w:before="100" w:beforeAutospacing="1" w:after="120"/>
    </w:pPr>
    <w:rPr>
      <w:sz w:val="24"/>
      <w:szCs w:val="24"/>
    </w:rPr>
  </w:style>
  <w:style w:type="paragraph" w:customStyle="1" w:styleId="image">
    <w:name w:val="image"/>
    <w:basedOn w:val="Normal"/>
    <w:uiPriority w:val="99"/>
    <w:rsid w:val="007126F0"/>
    <w:pPr>
      <w:pBdr>
        <w:top w:val="single" w:sz="6" w:space="0" w:color="B7B084"/>
        <w:left w:val="single" w:sz="6" w:space="0" w:color="B7B084"/>
        <w:bottom w:val="single" w:sz="6" w:space="0" w:color="B7B084"/>
        <w:right w:val="single" w:sz="6" w:space="0" w:color="B7B084"/>
      </w:pBdr>
    </w:pPr>
    <w:rPr>
      <w:sz w:val="24"/>
      <w:szCs w:val="24"/>
    </w:rPr>
  </w:style>
  <w:style w:type="paragraph" w:customStyle="1" w:styleId="imageleft">
    <w:name w:val="imageleft"/>
    <w:basedOn w:val="Normal"/>
    <w:uiPriority w:val="99"/>
    <w:rsid w:val="007126F0"/>
    <w:pPr>
      <w:pBdr>
        <w:top w:val="single" w:sz="2" w:space="0" w:color="B7B084"/>
        <w:left w:val="single" w:sz="2" w:space="0" w:color="B7B084"/>
        <w:bottom w:val="single" w:sz="2" w:space="0" w:color="B7B084"/>
        <w:right w:val="single" w:sz="2" w:space="0" w:color="B7B084"/>
      </w:pBdr>
      <w:spacing w:after="90"/>
      <w:ind w:right="150"/>
    </w:pPr>
    <w:rPr>
      <w:sz w:val="24"/>
      <w:szCs w:val="24"/>
    </w:rPr>
  </w:style>
  <w:style w:type="paragraph" w:customStyle="1" w:styleId="imageright">
    <w:name w:val="imageright"/>
    <w:basedOn w:val="Normal"/>
    <w:uiPriority w:val="99"/>
    <w:rsid w:val="007126F0"/>
    <w:pPr>
      <w:pBdr>
        <w:top w:val="single" w:sz="6" w:space="0" w:color="B7B084"/>
        <w:left w:val="single" w:sz="6" w:space="0" w:color="B7B084"/>
        <w:bottom w:val="single" w:sz="6" w:space="0" w:color="B7B084"/>
        <w:right w:val="single" w:sz="6" w:space="0" w:color="B7B084"/>
      </w:pBdr>
      <w:spacing w:after="90"/>
      <w:ind w:left="150"/>
    </w:pPr>
    <w:rPr>
      <w:sz w:val="24"/>
      <w:szCs w:val="24"/>
    </w:rPr>
  </w:style>
  <w:style w:type="paragraph" w:customStyle="1" w:styleId="imagecaption">
    <w:name w:val="imagecaption"/>
    <w:basedOn w:val="Normal"/>
    <w:uiPriority w:val="99"/>
    <w:rsid w:val="007126F0"/>
    <w:pPr>
      <w:pBdr>
        <w:top w:val="single" w:sz="6" w:space="9" w:color="CCCCCC"/>
        <w:left w:val="single" w:sz="6" w:space="9" w:color="CCCCCC"/>
        <w:bottom w:val="single" w:sz="6" w:space="9" w:color="CCCCCC"/>
        <w:right w:val="single" w:sz="6" w:space="9" w:color="CCCCCC"/>
      </w:pBdr>
      <w:shd w:val="clear" w:color="auto" w:fill="E8E7D7"/>
      <w:spacing w:before="180" w:after="180"/>
    </w:pPr>
    <w:rPr>
      <w:sz w:val="24"/>
      <w:szCs w:val="24"/>
    </w:rPr>
  </w:style>
  <w:style w:type="paragraph" w:customStyle="1" w:styleId="imagecaptionleft">
    <w:name w:val="imagecaptionleft"/>
    <w:basedOn w:val="Normal"/>
    <w:uiPriority w:val="99"/>
    <w:rsid w:val="007126F0"/>
    <w:pPr>
      <w:spacing w:before="180" w:after="180"/>
      <w:ind w:right="180"/>
    </w:pPr>
    <w:rPr>
      <w:sz w:val="24"/>
      <w:szCs w:val="24"/>
    </w:rPr>
  </w:style>
  <w:style w:type="paragraph" w:customStyle="1" w:styleId="imagecaptionright">
    <w:name w:val="imagecaptionright"/>
    <w:basedOn w:val="Normal"/>
    <w:uiPriority w:val="99"/>
    <w:rsid w:val="007126F0"/>
    <w:pPr>
      <w:spacing w:before="180" w:after="180"/>
      <w:ind w:left="180"/>
    </w:pPr>
    <w:rPr>
      <w:sz w:val="24"/>
      <w:szCs w:val="24"/>
    </w:rPr>
  </w:style>
  <w:style w:type="paragraph" w:customStyle="1" w:styleId="restrict">
    <w:name w:val="restrict"/>
    <w:basedOn w:val="Normal"/>
    <w:uiPriority w:val="99"/>
    <w:rsid w:val="007126F0"/>
    <w:pPr>
      <w:shd w:val="clear" w:color="auto" w:fill="FFFBA6"/>
      <w:spacing w:before="100" w:beforeAutospacing="1" w:after="100" w:afterAutospacing="1"/>
    </w:pPr>
    <w:rPr>
      <w:sz w:val="24"/>
      <w:szCs w:val="24"/>
    </w:rPr>
  </w:style>
  <w:style w:type="paragraph" w:customStyle="1" w:styleId="error">
    <w:name w:val="error"/>
    <w:basedOn w:val="Normal"/>
    <w:uiPriority w:val="99"/>
    <w:rsid w:val="007126F0"/>
    <w:pPr>
      <w:spacing w:before="100" w:beforeAutospacing="1" w:after="100" w:afterAutospacing="1"/>
    </w:pPr>
    <w:rPr>
      <w:color w:val="CC0000"/>
      <w:sz w:val="24"/>
      <w:szCs w:val="24"/>
    </w:rPr>
  </w:style>
  <w:style w:type="paragraph" w:customStyle="1" w:styleId="tboverlaymacffbghack">
    <w:name w:val="tb_overlaymacffbghack"/>
    <w:basedOn w:val="Normal"/>
    <w:uiPriority w:val="99"/>
    <w:rsid w:val="007126F0"/>
    <w:pPr>
      <w:spacing w:before="100" w:beforeAutospacing="1" w:after="100" w:afterAutospacing="1"/>
    </w:pPr>
    <w:rPr>
      <w:sz w:val="24"/>
      <w:szCs w:val="24"/>
    </w:rPr>
  </w:style>
  <w:style w:type="paragraph" w:customStyle="1" w:styleId="tboverlaybg">
    <w:name w:val="tb_overlaybg"/>
    <w:basedOn w:val="Normal"/>
    <w:uiPriority w:val="99"/>
    <w:rsid w:val="007126F0"/>
    <w:pPr>
      <w:shd w:val="clear" w:color="auto" w:fill="000000"/>
      <w:spacing w:before="100" w:beforeAutospacing="1" w:after="100" w:afterAutospacing="1"/>
    </w:pPr>
    <w:rPr>
      <w:sz w:val="24"/>
      <w:szCs w:val="24"/>
    </w:rPr>
  </w:style>
  <w:style w:type="paragraph" w:customStyle="1" w:styleId="tipsy">
    <w:name w:val="tipsy"/>
    <w:basedOn w:val="Normal"/>
    <w:uiPriority w:val="99"/>
    <w:rsid w:val="007126F0"/>
    <w:pPr>
      <w:spacing w:before="100" w:beforeAutospacing="1" w:after="100" w:afterAutospacing="1"/>
    </w:pPr>
    <w:rPr>
      <w:sz w:val="15"/>
      <w:szCs w:val="15"/>
    </w:rPr>
  </w:style>
  <w:style w:type="paragraph" w:customStyle="1" w:styleId="tipsy-inner">
    <w:name w:val="tipsy-inner"/>
    <w:basedOn w:val="Normal"/>
    <w:uiPriority w:val="99"/>
    <w:rsid w:val="007126F0"/>
    <w:pPr>
      <w:shd w:val="clear" w:color="auto" w:fill="000000"/>
      <w:spacing w:before="100" w:beforeAutospacing="1" w:after="100" w:afterAutospacing="1"/>
      <w:jc w:val="center"/>
    </w:pPr>
    <w:rPr>
      <w:color w:val="FFFFFF"/>
      <w:sz w:val="24"/>
      <w:szCs w:val="24"/>
    </w:rPr>
  </w:style>
  <w:style w:type="paragraph" w:customStyle="1" w:styleId="inputfield">
    <w:name w:val="inputfield"/>
    <w:basedOn w:val="Normal"/>
    <w:uiPriority w:val="99"/>
    <w:rsid w:val="007126F0"/>
    <w:pPr>
      <w:pBdr>
        <w:top w:val="single" w:sz="6" w:space="4" w:color="BBBABB"/>
        <w:left w:val="single" w:sz="6" w:space="4" w:color="BBBABB"/>
        <w:bottom w:val="single" w:sz="6" w:space="4" w:color="BBBABB"/>
        <w:right w:val="single" w:sz="6" w:space="4" w:color="BBBABB"/>
      </w:pBdr>
      <w:spacing w:after="75"/>
      <w:ind w:right="75"/>
    </w:pPr>
    <w:rPr>
      <w:sz w:val="24"/>
      <w:szCs w:val="24"/>
    </w:rPr>
  </w:style>
  <w:style w:type="paragraph" w:customStyle="1" w:styleId="inputfield2">
    <w:name w:val="inputfield2"/>
    <w:basedOn w:val="Normal"/>
    <w:uiPriority w:val="99"/>
    <w:rsid w:val="007126F0"/>
    <w:pPr>
      <w:pBdr>
        <w:top w:val="single" w:sz="6" w:space="4" w:color="BBBABB"/>
        <w:left w:val="single" w:sz="6" w:space="4" w:color="BBBABB"/>
        <w:bottom w:val="single" w:sz="6" w:space="4" w:color="BBBABB"/>
        <w:right w:val="single" w:sz="6" w:space="4" w:color="BBBABB"/>
      </w:pBdr>
      <w:spacing w:after="150"/>
      <w:ind w:right="75"/>
    </w:pPr>
    <w:rPr>
      <w:sz w:val="24"/>
      <w:szCs w:val="24"/>
    </w:rPr>
  </w:style>
  <w:style w:type="paragraph" w:customStyle="1" w:styleId="connectsubmit">
    <w:name w:val="connectsubmit"/>
    <w:basedOn w:val="Normal"/>
    <w:uiPriority w:val="99"/>
    <w:rsid w:val="007126F0"/>
    <w:pPr>
      <w:spacing w:before="100" w:beforeAutospacing="1" w:after="100" w:afterAutospacing="1"/>
    </w:pPr>
    <w:rPr>
      <w:sz w:val="24"/>
      <w:szCs w:val="24"/>
    </w:rPr>
  </w:style>
  <w:style w:type="paragraph" w:customStyle="1" w:styleId="managesubs">
    <w:name w:val="managesubs"/>
    <w:basedOn w:val="Normal"/>
    <w:uiPriority w:val="99"/>
    <w:rsid w:val="007126F0"/>
    <w:pPr>
      <w:pBdr>
        <w:top w:val="single" w:sz="6" w:space="5" w:color="CCCCCC"/>
        <w:left w:val="single" w:sz="6" w:space="5" w:color="CCCCCC"/>
        <w:bottom w:val="single" w:sz="6" w:space="5" w:color="CCCCCC"/>
        <w:right w:val="single" w:sz="6" w:space="5" w:color="CCCCCC"/>
      </w:pBdr>
      <w:shd w:val="clear" w:color="auto" w:fill="F29256"/>
      <w:spacing w:before="100" w:beforeAutospacing="1" w:after="100" w:afterAutospacing="1"/>
    </w:pPr>
    <w:rPr>
      <w:rFonts w:cs="Arial"/>
      <w:b/>
      <w:bCs/>
      <w:sz w:val="18"/>
      <w:szCs w:val="18"/>
    </w:rPr>
  </w:style>
  <w:style w:type="paragraph" w:customStyle="1" w:styleId="connectoptions">
    <w:name w:val="connectoptions"/>
    <w:basedOn w:val="Normal"/>
    <w:uiPriority w:val="99"/>
    <w:rsid w:val="007126F0"/>
    <w:pPr>
      <w:spacing w:before="100" w:beforeAutospacing="1" w:after="100" w:afterAutospacing="1"/>
    </w:pPr>
    <w:rPr>
      <w:sz w:val="24"/>
      <w:szCs w:val="24"/>
    </w:rPr>
  </w:style>
  <w:style w:type="paragraph" w:customStyle="1" w:styleId="hidden">
    <w:name w:val="hidden"/>
    <w:basedOn w:val="Normal"/>
    <w:uiPriority w:val="99"/>
    <w:rsid w:val="007126F0"/>
    <w:pPr>
      <w:spacing w:before="100" w:beforeAutospacing="1" w:after="100" w:afterAutospacing="1"/>
    </w:pPr>
    <w:rPr>
      <w:vanish/>
      <w:sz w:val="24"/>
      <w:szCs w:val="24"/>
    </w:rPr>
  </w:style>
  <w:style w:type="paragraph" w:customStyle="1" w:styleId="inputerror">
    <w:name w:val="inputerror"/>
    <w:basedOn w:val="Normal"/>
    <w:uiPriority w:val="99"/>
    <w:rsid w:val="007126F0"/>
    <w:pPr>
      <w:pBdr>
        <w:top w:val="single" w:sz="6" w:space="0" w:color="A21D1D"/>
        <w:left w:val="single" w:sz="6" w:space="0" w:color="A21D1D"/>
        <w:bottom w:val="single" w:sz="6" w:space="0" w:color="A21D1D"/>
        <w:right w:val="single" w:sz="6" w:space="0" w:color="A21D1D"/>
      </w:pBdr>
      <w:shd w:val="clear" w:color="auto" w:fill="FFFFCC"/>
      <w:spacing w:before="100" w:beforeAutospacing="1" w:after="100" w:afterAutospacing="1"/>
    </w:pPr>
    <w:rPr>
      <w:sz w:val="24"/>
      <w:szCs w:val="24"/>
    </w:rPr>
  </w:style>
  <w:style w:type="paragraph" w:customStyle="1" w:styleId="errortext">
    <w:name w:val="errortext"/>
    <w:basedOn w:val="Normal"/>
    <w:uiPriority w:val="99"/>
    <w:rsid w:val="007126F0"/>
    <w:pPr>
      <w:spacing w:before="100" w:beforeAutospacing="1" w:after="100" w:afterAutospacing="1"/>
    </w:pPr>
    <w:rPr>
      <w:b/>
      <w:bCs/>
      <w:color w:val="990000"/>
      <w:sz w:val="24"/>
      <w:szCs w:val="24"/>
    </w:rPr>
  </w:style>
  <w:style w:type="paragraph" w:customStyle="1" w:styleId="notification">
    <w:name w:val="notification"/>
    <w:basedOn w:val="Normal"/>
    <w:uiPriority w:val="99"/>
    <w:rsid w:val="007126F0"/>
    <w:pPr>
      <w:spacing w:before="75" w:after="75"/>
      <w:ind w:left="75" w:right="75"/>
    </w:pPr>
    <w:rPr>
      <w:color w:val="990000"/>
      <w:sz w:val="24"/>
      <w:szCs w:val="24"/>
    </w:rPr>
  </w:style>
  <w:style w:type="paragraph" w:customStyle="1" w:styleId="cat">
    <w:name w:val="cat"/>
    <w:basedOn w:val="Normal"/>
    <w:uiPriority w:val="99"/>
    <w:rsid w:val="007126F0"/>
    <w:pPr>
      <w:spacing w:before="100" w:beforeAutospacing="1" w:after="100" w:afterAutospacing="1"/>
    </w:pPr>
    <w:rPr>
      <w:sz w:val="24"/>
      <w:szCs w:val="24"/>
    </w:rPr>
  </w:style>
  <w:style w:type="paragraph" w:customStyle="1" w:styleId="prev">
    <w:name w:val="prev"/>
    <w:basedOn w:val="Normal"/>
    <w:uiPriority w:val="99"/>
    <w:rsid w:val="007126F0"/>
    <w:pPr>
      <w:spacing w:before="100" w:beforeAutospacing="1" w:after="100" w:afterAutospacing="1"/>
    </w:pPr>
    <w:rPr>
      <w:sz w:val="24"/>
      <w:szCs w:val="24"/>
    </w:rPr>
  </w:style>
  <w:style w:type="paragraph" w:customStyle="1" w:styleId="Caption1">
    <w:name w:val="Caption1"/>
    <w:basedOn w:val="Normal"/>
    <w:uiPriority w:val="99"/>
    <w:rsid w:val="007126F0"/>
    <w:pPr>
      <w:spacing w:before="100" w:beforeAutospacing="1" w:after="100" w:afterAutospacing="1"/>
    </w:pPr>
    <w:rPr>
      <w:sz w:val="24"/>
      <w:szCs w:val="24"/>
    </w:rPr>
  </w:style>
  <w:style w:type="paragraph" w:customStyle="1" w:styleId="featleft">
    <w:name w:val="feat_left"/>
    <w:basedOn w:val="Normal"/>
    <w:uiPriority w:val="99"/>
    <w:rsid w:val="007126F0"/>
    <w:pPr>
      <w:spacing w:before="100" w:beforeAutospacing="1" w:after="100" w:afterAutospacing="1"/>
    </w:pPr>
    <w:rPr>
      <w:sz w:val="24"/>
      <w:szCs w:val="24"/>
    </w:rPr>
  </w:style>
  <w:style w:type="paragraph" w:customStyle="1" w:styleId="featright">
    <w:name w:val="feat_right"/>
    <w:basedOn w:val="Normal"/>
    <w:uiPriority w:val="99"/>
    <w:rsid w:val="007126F0"/>
    <w:pPr>
      <w:spacing w:before="100" w:beforeAutospacing="1" w:after="100" w:afterAutospacing="1"/>
    </w:pPr>
    <w:rPr>
      <w:sz w:val="24"/>
      <w:szCs w:val="24"/>
    </w:rPr>
  </w:style>
  <w:style w:type="paragraph" w:customStyle="1" w:styleId="abstract">
    <w:name w:val="abstract"/>
    <w:basedOn w:val="Normal"/>
    <w:uiPriority w:val="99"/>
    <w:rsid w:val="007126F0"/>
    <w:pPr>
      <w:spacing w:before="100" w:beforeAutospacing="1" w:after="100" w:afterAutospacing="1"/>
    </w:pPr>
    <w:rPr>
      <w:sz w:val="24"/>
      <w:szCs w:val="24"/>
    </w:rPr>
  </w:style>
  <w:style w:type="paragraph" w:customStyle="1" w:styleId="cat1">
    <w:name w:val="cat1"/>
    <w:basedOn w:val="Normal"/>
    <w:uiPriority w:val="99"/>
    <w:rsid w:val="007126F0"/>
    <w:pPr>
      <w:pBdr>
        <w:top w:val="single" w:sz="12" w:space="2" w:color="CCCCCC"/>
        <w:bottom w:val="single" w:sz="6" w:space="2" w:color="CCCCCC"/>
      </w:pBdr>
      <w:shd w:val="clear" w:color="auto" w:fill="D9DFDF"/>
      <w:spacing w:before="90" w:after="90"/>
    </w:pPr>
    <w:rPr>
      <w:color w:val="000000"/>
      <w:sz w:val="15"/>
      <w:szCs w:val="15"/>
    </w:rPr>
  </w:style>
  <w:style w:type="paragraph" w:customStyle="1" w:styleId="featleft1">
    <w:name w:val="feat_left1"/>
    <w:basedOn w:val="Normal"/>
    <w:uiPriority w:val="99"/>
    <w:rsid w:val="007126F0"/>
    <w:pPr>
      <w:spacing w:before="75"/>
    </w:pPr>
    <w:rPr>
      <w:sz w:val="24"/>
      <w:szCs w:val="24"/>
    </w:rPr>
  </w:style>
  <w:style w:type="paragraph" w:customStyle="1" w:styleId="featright1">
    <w:name w:val="feat_right1"/>
    <w:basedOn w:val="Normal"/>
    <w:uiPriority w:val="99"/>
    <w:rsid w:val="007126F0"/>
    <w:pPr>
      <w:spacing w:before="75"/>
      <w:ind w:left="150"/>
    </w:pPr>
    <w:rPr>
      <w:sz w:val="24"/>
      <w:szCs w:val="24"/>
    </w:rPr>
  </w:style>
  <w:style w:type="paragraph" w:customStyle="1" w:styleId="abstract1">
    <w:name w:val="abstract1"/>
    <w:basedOn w:val="Normal"/>
    <w:uiPriority w:val="99"/>
    <w:rsid w:val="007126F0"/>
    <w:pPr>
      <w:spacing w:before="100" w:beforeAutospacing="1" w:after="100" w:afterAutospacing="1" w:line="255" w:lineRule="atLeast"/>
    </w:pPr>
  </w:style>
  <w:style w:type="paragraph" w:customStyle="1" w:styleId="prev1">
    <w:name w:val="prev1"/>
    <w:basedOn w:val="Normal"/>
    <w:uiPriority w:val="99"/>
    <w:rsid w:val="007126F0"/>
    <w:pPr>
      <w:spacing w:before="100" w:beforeAutospacing="1" w:after="100" w:afterAutospacing="1"/>
    </w:pPr>
    <w:rPr>
      <w:b/>
      <w:bCs/>
      <w:sz w:val="24"/>
      <w:szCs w:val="24"/>
    </w:rPr>
  </w:style>
  <w:style w:type="paragraph" w:customStyle="1" w:styleId="maptext1">
    <w:name w:val="maptext1"/>
    <w:basedOn w:val="Normal"/>
    <w:uiPriority w:val="99"/>
    <w:rsid w:val="007126F0"/>
    <w:pPr>
      <w:spacing w:before="100" w:beforeAutospacing="1" w:after="100" w:afterAutospacing="1"/>
    </w:pPr>
    <w:rPr>
      <w:rFonts w:cs="Arial"/>
      <w:color w:val="FFFFFF"/>
      <w:sz w:val="17"/>
      <w:szCs w:val="17"/>
    </w:rPr>
  </w:style>
  <w:style w:type="paragraph" w:customStyle="1" w:styleId="date10">
    <w:name w:val="date1"/>
    <w:basedOn w:val="Normal"/>
    <w:uiPriority w:val="99"/>
    <w:rsid w:val="007126F0"/>
    <w:pPr>
      <w:spacing w:before="100" w:beforeAutospacing="1" w:after="45" w:line="165" w:lineRule="atLeast"/>
    </w:pPr>
    <w:rPr>
      <w:color w:val="FFFFFF"/>
      <w:sz w:val="15"/>
      <w:szCs w:val="15"/>
    </w:rPr>
  </w:style>
  <w:style w:type="paragraph" w:customStyle="1" w:styleId="date2">
    <w:name w:val="date2"/>
    <w:basedOn w:val="Normal"/>
    <w:uiPriority w:val="99"/>
    <w:rsid w:val="007126F0"/>
    <w:pPr>
      <w:spacing w:before="100" w:beforeAutospacing="1" w:after="45" w:line="165" w:lineRule="atLeast"/>
    </w:pPr>
    <w:rPr>
      <w:color w:val="777777"/>
      <w:sz w:val="15"/>
      <w:szCs w:val="15"/>
    </w:rPr>
  </w:style>
  <w:style w:type="paragraph" w:customStyle="1" w:styleId="maptext2">
    <w:name w:val="maptext2"/>
    <w:basedOn w:val="Normal"/>
    <w:uiPriority w:val="99"/>
    <w:rsid w:val="007126F0"/>
    <w:pPr>
      <w:shd w:val="clear" w:color="auto" w:fill="990000"/>
      <w:spacing w:before="100" w:beforeAutospacing="1" w:after="100" w:afterAutospacing="1"/>
    </w:pPr>
    <w:rPr>
      <w:rFonts w:cs="Arial"/>
      <w:color w:val="FFFFFF"/>
      <w:sz w:val="17"/>
      <w:szCs w:val="17"/>
    </w:rPr>
  </w:style>
  <w:style w:type="paragraph" w:customStyle="1" w:styleId="date3">
    <w:name w:val="date3"/>
    <w:basedOn w:val="Normal"/>
    <w:uiPriority w:val="99"/>
    <w:rsid w:val="007126F0"/>
    <w:pPr>
      <w:shd w:val="clear" w:color="auto" w:fill="990000"/>
      <w:spacing w:before="100" w:beforeAutospacing="1" w:after="45" w:line="165" w:lineRule="atLeast"/>
    </w:pPr>
    <w:rPr>
      <w:color w:val="FFFFFF"/>
      <w:sz w:val="15"/>
      <w:szCs w:val="15"/>
    </w:rPr>
  </w:style>
  <w:style w:type="paragraph" w:customStyle="1" w:styleId="date4">
    <w:name w:val="date4"/>
    <w:basedOn w:val="Normal"/>
    <w:uiPriority w:val="99"/>
    <w:rsid w:val="007126F0"/>
    <w:pPr>
      <w:spacing w:before="100" w:beforeAutospacing="1" w:after="100" w:afterAutospacing="1" w:line="165" w:lineRule="atLeast"/>
    </w:pPr>
    <w:rPr>
      <w:caps/>
      <w:color w:val="777777"/>
      <w:sz w:val="15"/>
      <w:szCs w:val="15"/>
    </w:rPr>
  </w:style>
  <w:style w:type="paragraph" w:customStyle="1" w:styleId="caption10">
    <w:name w:val="caption1"/>
    <w:basedOn w:val="Normal"/>
    <w:uiPriority w:val="99"/>
    <w:rsid w:val="007126F0"/>
    <w:pPr>
      <w:spacing w:before="120" w:after="100" w:afterAutospacing="1"/>
    </w:pPr>
    <w:rPr>
      <w:rFonts w:cs="Arial"/>
      <w:sz w:val="17"/>
      <w:szCs w:val="17"/>
    </w:rPr>
  </w:style>
  <w:style w:type="paragraph" w:styleId="z-TopofForm">
    <w:name w:val="HTML Top of Form"/>
    <w:basedOn w:val="Normal"/>
    <w:next w:val="Normal"/>
    <w:link w:val="z-TopofFormChar"/>
    <w:hidden/>
    <w:uiPriority w:val="99"/>
    <w:semiHidden/>
    <w:unhideWhenUsed/>
    <w:rsid w:val="007126F0"/>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semiHidden/>
    <w:rsid w:val="007126F0"/>
    <w:rPr>
      <w:rFonts w:eastAsia="Times New Roman"/>
      <w:vanish/>
      <w:sz w:val="16"/>
      <w:szCs w:val="16"/>
    </w:rPr>
  </w:style>
  <w:style w:type="paragraph" w:styleId="z-BottomofForm">
    <w:name w:val="HTML Bottom of Form"/>
    <w:basedOn w:val="Normal"/>
    <w:next w:val="Normal"/>
    <w:link w:val="z-BottomofFormChar"/>
    <w:hidden/>
    <w:uiPriority w:val="99"/>
    <w:semiHidden/>
    <w:unhideWhenUsed/>
    <w:rsid w:val="007126F0"/>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semiHidden/>
    <w:rsid w:val="007126F0"/>
    <w:rPr>
      <w:rFonts w:eastAsia="Times New Roman"/>
      <w:vanish/>
      <w:sz w:val="16"/>
      <w:szCs w:val="16"/>
    </w:rPr>
  </w:style>
  <w:style w:type="paragraph" w:customStyle="1" w:styleId="articlebody">
    <w:name w:val="articlebody"/>
    <w:basedOn w:val="Normal"/>
    <w:uiPriority w:val="99"/>
    <w:rsid w:val="007126F0"/>
    <w:pPr>
      <w:spacing w:before="100" w:beforeAutospacing="1" w:after="100" w:afterAutospacing="1"/>
    </w:pPr>
    <w:rPr>
      <w:sz w:val="24"/>
      <w:szCs w:val="24"/>
    </w:rPr>
  </w:style>
  <w:style w:type="paragraph" w:customStyle="1" w:styleId="toolbaritem">
    <w:name w:val="toolbar_item"/>
    <w:basedOn w:val="Normal"/>
    <w:uiPriority w:val="99"/>
    <w:rsid w:val="007126F0"/>
    <w:pPr>
      <w:spacing w:before="100" w:beforeAutospacing="1" w:after="100" w:afterAutospacing="1"/>
    </w:pPr>
    <w:rPr>
      <w:sz w:val="24"/>
      <w:szCs w:val="24"/>
    </w:rPr>
  </w:style>
  <w:style w:type="paragraph" w:customStyle="1" w:styleId="cat2">
    <w:name w:val="cat2"/>
    <w:basedOn w:val="Normal"/>
    <w:uiPriority w:val="99"/>
    <w:rsid w:val="007126F0"/>
    <w:pPr>
      <w:pBdr>
        <w:top w:val="single" w:sz="12" w:space="2" w:color="CCCCCC"/>
        <w:bottom w:val="single" w:sz="6" w:space="2" w:color="CCCCCC"/>
      </w:pBdr>
      <w:shd w:val="clear" w:color="auto" w:fill="D9DFDF"/>
      <w:spacing w:before="90" w:after="90"/>
    </w:pPr>
    <w:rPr>
      <w:color w:val="000000"/>
      <w:sz w:val="15"/>
      <w:szCs w:val="15"/>
    </w:rPr>
  </w:style>
  <w:style w:type="paragraph" w:customStyle="1" w:styleId="featleft2">
    <w:name w:val="feat_left2"/>
    <w:basedOn w:val="Normal"/>
    <w:uiPriority w:val="99"/>
    <w:rsid w:val="007126F0"/>
    <w:pPr>
      <w:spacing w:before="75"/>
    </w:pPr>
    <w:rPr>
      <w:sz w:val="24"/>
      <w:szCs w:val="24"/>
    </w:rPr>
  </w:style>
  <w:style w:type="paragraph" w:customStyle="1" w:styleId="featright2">
    <w:name w:val="feat_right2"/>
    <w:basedOn w:val="Normal"/>
    <w:uiPriority w:val="99"/>
    <w:rsid w:val="007126F0"/>
    <w:pPr>
      <w:spacing w:before="75"/>
      <w:ind w:left="150"/>
    </w:pPr>
    <w:rPr>
      <w:sz w:val="24"/>
      <w:szCs w:val="24"/>
    </w:rPr>
  </w:style>
  <w:style w:type="paragraph" w:customStyle="1" w:styleId="abstract2">
    <w:name w:val="abstract2"/>
    <w:basedOn w:val="Normal"/>
    <w:uiPriority w:val="99"/>
    <w:rsid w:val="007126F0"/>
    <w:pPr>
      <w:spacing w:before="100" w:beforeAutospacing="1" w:after="100" w:afterAutospacing="1" w:line="255" w:lineRule="atLeast"/>
    </w:pPr>
  </w:style>
  <w:style w:type="paragraph" w:customStyle="1" w:styleId="prev2">
    <w:name w:val="prev2"/>
    <w:basedOn w:val="Normal"/>
    <w:uiPriority w:val="99"/>
    <w:rsid w:val="007126F0"/>
    <w:pPr>
      <w:spacing w:before="100" w:beforeAutospacing="1" w:after="100" w:afterAutospacing="1"/>
    </w:pPr>
    <w:rPr>
      <w:b/>
      <w:bCs/>
      <w:sz w:val="24"/>
      <w:szCs w:val="24"/>
    </w:rPr>
  </w:style>
  <w:style w:type="paragraph" w:customStyle="1" w:styleId="maptext3">
    <w:name w:val="maptext3"/>
    <w:basedOn w:val="Normal"/>
    <w:uiPriority w:val="99"/>
    <w:rsid w:val="007126F0"/>
    <w:pPr>
      <w:spacing w:before="100" w:beforeAutospacing="1" w:after="100" w:afterAutospacing="1"/>
    </w:pPr>
    <w:rPr>
      <w:rFonts w:cs="Arial"/>
      <w:color w:val="FFFFFF"/>
      <w:sz w:val="17"/>
      <w:szCs w:val="17"/>
    </w:rPr>
  </w:style>
  <w:style w:type="paragraph" w:customStyle="1" w:styleId="date5">
    <w:name w:val="date5"/>
    <w:basedOn w:val="Normal"/>
    <w:uiPriority w:val="99"/>
    <w:rsid w:val="007126F0"/>
    <w:pPr>
      <w:spacing w:before="100" w:beforeAutospacing="1" w:after="45" w:line="165" w:lineRule="atLeast"/>
    </w:pPr>
    <w:rPr>
      <w:color w:val="FFFFFF"/>
      <w:sz w:val="15"/>
      <w:szCs w:val="15"/>
    </w:rPr>
  </w:style>
  <w:style w:type="paragraph" w:customStyle="1" w:styleId="date6">
    <w:name w:val="date6"/>
    <w:basedOn w:val="Normal"/>
    <w:uiPriority w:val="99"/>
    <w:rsid w:val="007126F0"/>
    <w:pPr>
      <w:spacing w:before="100" w:beforeAutospacing="1" w:after="45" w:line="165" w:lineRule="atLeast"/>
    </w:pPr>
    <w:rPr>
      <w:color w:val="777777"/>
      <w:sz w:val="15"/>
      <w:szCs w:val="15"/>
    </w:rPr>
  </w:style>
  <w:style w:type="paragraph" w:customStyle="1" w:styleId="maptext4">
    <w:name w:val="maptext4"/>
    <w:basedOn w:val="Normal"/>
    <w:uiPriority w:val="99"/>
    <w:rsid w:val="007126F0"/>
    <w:pPr>
      <w:shd w:val="clear" w:color="auto" w:fill="990000"/>
      <w:spacing w:before="100" w:beforeAutospacing="1" w:after="100" w:afterAutospacing="1"/>
    </w:pPr>
    <w:rPr>
      <w:rFonts w:cs="Arial"/>
      <w:color w:val="FFFFFF"/>
      <w:sz w:val="17"/>
      <w:szCs w:val="17"/>
    </w:rPr>
  </w:style>
  <w:style w:type="paragraph" w:customStyle="1" w:styleId="date7">
    <w:name w:val="date7"/>
    <w:basedOn w:val="Normal"/>
    <w:uiPriority w:val="99"/>
    <w:rsid w:val="007126F0"/>
    <w:pPr>
      <w:shd w:val="clear" w:color="auto" w:fill="990000"/>
      <w:spacing w:before="100" w:beforeAutospacing="1" w:after="45" w:line="165" w:lineRule="atLeast"/>
    </w:pPr>
    <w:rPr>
      <w:color w:val="FFFFFF"/>
      <w:sz w:val="15"/>
      <w:szCs w:val="15"/>
    </w:rPr>
  </w:style>
  <w:style w:type="paragraph" w:customStyle="1" w:styleId="date8">
    <w:name w:val="date8"/>
    <w:basedOn w:val="Normal"/>
    <w:uiPriority w:val="99"/>
    <w:rsid w:val="007126F0"/>
    <w:pPr>
      <w:spacing w:before="100" w:beforeAutospacing="1" w:after="100" w:afterAutospacing="1" w:line="165" w:lineRule="atLeast"/>
    </w:pPr>
    <w:rPr>
      <w:caps/>
      <w:color w:val="777777"/>
      <w:sz w:val="15"/>
      <w:szCs w:val="15"/>
    </w:rPr>
  </w:style>
  <w:style w:type="paragraph" w:customStyle="1" w:styleId="caption2">
    <w:name w:val="caption2"/>
    <w:basedOn w:val="Normal"/>
    <w:uiPriority w:val="99"/>
    <w:rsid w:val="007126F0"/>
    <w:pPr>
      <w:spacing w:before="120" w:after="100" w:afterAutospacing="1"/>
    </w:pPr>
    <w:rPr>
      <w:rFonts w:cs="Arial"/>
      <w:sz w:val="17"/>
      <w:szCs w:val="17"/>
    </w:rPr>
  </w:style>
  <w:style w:type="paragraph" w:customStyle="1" w:styleId="toolbaritem1">
    <w:name w:val="toolbar_item1"/>
    <w:basedOn w:val="Normal"/>
    <w:uiPriority w:val="99"/>
    <w:rsid w:val="007126F0"/>
    <w:pPr>
      <w:pBdr>
        <w:left w:val="single" w:sz="6" w:space="9" w:color="CCCCCC"/>
      </w:pBdr>
      <w:spacing w:before="100" w:beforeAutospacing="1" w:after="100" w:afterAutospacing="1"/>
    </w:pPr>
    <w:rPr>
      <w:sz w:val="18"/>
      <w:szCs w:val="18"/>
    </w:rPr>
  </w:style>
  <w:style w:type="paragraph" w:customStyle="1" w:styleId="date9">
    <w:name w:val="date9"/>
    <w:basedOn w:val="Normal"/>
    <w:uiPriority w:val="99"/>
    <w:rsid w:val="007126F0"/>
    <w:pPr>
      <w:spacing w:before="45" w:line="165" w:lineRule="atLeast"/>
      <w:jc w:val="right"/>
    </w:pPr>
    <w:rPr>
      <w:rFonts w:cs="Arial"/>
      <w:color w:val="747474"/>
      <w:sz w:val="18"/>
      <w:szCs w:val="18"/>
    </w:rPr>
  </w:style>
  <w:style w:type="character" w:customStyle="1" w:styleId="notification1">
    <w:name w:val="notification1"/>
    <w:basedOn w:val="DefaultParagraphFont"/>
    <w:rsid w:val="007126F0"/>
    <w:rPr>
      <w:color w:val="990000"/>
    </w:rPr>
  </w:style>
  <w:style w:type="paragraph" w:customStyle="1" w:styleId="cat3">
    <w:name w:val="cat3"/>
    <w:basedOn w:val="Normal"/>
    <w:uiPriority w:val="99"/>
    <w:rsid w:val="007126F0"/>
    <w:pPr>
      <w:pBdr>
        <w:top w:val="single" w:sz="12" w:space="2" w:color="CCCCCC"/>
        <w:bottom w:val="single" w:sz="6" w:space="2" w:color="CCCCCC"/>
      </w:pBdr>
      <w:shd w:val="clear" w:color="auto" w:fill="D9DFDF"/>
      <w:spacing w:before="90" w:after="90"/>
    </w:pPr>
    <w:rPr>
      <w:color w:val="000000"/>
      <w:sz w:val="15"/>
      <w:szCs w:val="15"/>
    </w:rPr>
  </w:style>
  <w:style w:type="paragraph" w:customStyle="1" w:styleId="featleft3">
    <w:name w:val="feat_left3"/>
    <w:basedOn w:val="Normal"/>
    <w:uiPriority w:val="99"/>
    <w:rsid w:val="007126F0"/>
    <w:pPr>
      <w:spacing w:before="75"/>
    </w:pPr>
    <w:rPr>
      <w:sz w:val="24"/>
      <w:szCs w:val="24"/>
    </w:rPr>
  </w:style>
  <w:style w:type="paragraph" w:customStyle="1" w:styleId="featright3">
    <w:name w:val="feat_right3"/>
    <w:basedOn w:val="Normal"/>
    <w:uiPriority w:val="99"/>
    <w:rsid w:val="007126F0"/>
    <w:pPr>
      <w:spacing w:before="75"/>
      <w:ind w:left="150"/>
    </w:pPr>
    <w:rPr>
      <w:sz w:val="24"/>
      <w:szCs w:val="24"/>
    </w:rPr>
  </w:style>
  <w:style w:type="paragraph" w:customStyle="1" w:styleId="abstract3">
    <w:name w:val="abstract3"/>
    <w:basedOn w:val="Normal"/>
    <w:uiPriority w:val="99"/>
    <w:rsid w:val="007126F0"/>
    <w:pPr>
      <w:spacing w:before="100" w:beforeAutospacing="1" w:after="100" w:afterAutospacing="1" w:line="255" w:lineRule="atLeast"/>
    </w:pPr>
  </w:style>
  <w:style w:type="paragraph" w:customStyle="1" w:styleId="prev3">
    <w:name w:val="prev3"/>
    <w:basedOn w:val="Normal"/>
    <w:uiPriority w:val="99"/>
    <w:rsid w:val="007126F0"/>
    <w:pPr>
      <w:spacing w:before="100" w:beforeAutospacing="1" w:after="100" w:afterAutospacing="1"/>
    </w:pPr>
    <w:rPr>
      <w:b/>
      <w:bCs/>
      <w:sz w:val="24"/>
      <w:szCs w:val="24"/>
    </w:rPr>
  </w:style>
  <w:style w:type="paragraph" w:customStyle="1" w:styleId="maptext5">
    <w:name w:val="maptext5"/>
    <w:basedOn w:val="Normal"/>
    <w:uiPriority w:val="99"/>
    <w:rsid w:val="007126F0"/>
    <w:pPr>
      <w:spacing w:before="100" w:beforeAutospacing="1" w:after="100" w:afterAutospacing="1"/>
    </w:pPr>
    <w:rPr>
      <w:rFonts w:cs="Arial"/>
      <w:color w:val="FFFFFF"/>
      <w:sz w:val="17"/>
      <w:szCs w:val="17"/>
    </w:rPr>
  </w:style>
  <w:style w:type="paragraph" w:customStyle="1" w:styleId="date100">
    <w:name w:val="date10"/>
    <w:basedOn w:val="Normal"/>
    <w:uiPriority w:val="99"/>
    <w:rsid w:val="007126F0"/>
    <w:pPr>
      <w:spacing w:before="100" w:beforeAutospacing="1" w:after="45" w:line="165" w:lineRule="atLeast"/>
    </w:pPr>
    <w:rPr>
      <w:color w:val="FFFFFF"/>
      <w:sz w:val="15"/>
      <w:szCs w:val="15"/>
    </w:rPr>
  </w:style>
  <w:style w:type="paragraph" w:customStyle="1" w:styleId="date11">
    <w:name w:val="date11"/>
    <w:basedOn w:val="Normal"/>
    <w:uiPriority w:val="99"/>
    <w:rsid w:val="007126F0"/>
    <w:pPr>
      <w:spacing w:before="100" w:beforeAutospacing="1" w:after="45" w:line="165" w:lineRule="atLeast"/>
    </w:pPr>
    <w:rPr>
      <w:color w:val="777777"/>
      <w:sz w:val="15"/>
      <w:szCs w:val="15"/>
    </w:rPr>
  </w:style>
  <w:style w:type="paragraph" w:customStyle="1" w:styleId="maptext6">
    <w:name w:val="maptext6"/>
    <w:basedOn w:val="Normal"/>
    <w:uiPriority w:val="99"/>
    <w:rsid w:val="007126F0"/>
    <w:pPr>
      <w:shd w:val="clear" w:color="auto" w:fill="990000"/>
      <w:spacing w:before="100" w:beforeAutospacing="1" w:after="100" w:afterAutospacing="1"/>
    </w:pPr>
    <w:rPr>
      <w:rFonts w:cs="Arial"/>
      <w:color w:val="FFFFFF"/>
      <w:sz w:val="17"/>
      <w:szCs w:val="17"/>
    </w:rPr>
  </w:style>
  <w:style w:type="paragraph" w:customStyle="1" w:styleId="date12">
    <w:name w:val="date12"/>
    <w:basedOn w:val="Normal"/>
    <w:uiPriority w:val="99"/>
    <w:rsid w:val="007126F0"/>
    <w:pPr>
      <w:shd w:val="clear" w:color="auto" w:fill="990000"/>
      <w:spacing w:before="100" w:beforeAutospacing="1" w:after="45" w:line="165" w:lineRule="atLeast"/>
    </w:pPr>
    <w:rPr>
      <w:color w:val="FFFFFF"/>
      <w:sz w:val="15"/>
      <w:szCs w:val="15"/>
    </w:rPr>
  </w:style>
  <w:style w:type="paragraph" w:customStyle="1" w:styleId="date13">
    <w:name w:val="date13"/>
    <w:basedOn w:val="Normal"/>
    <w:uiPriority w:val="99"/>
    <w:rsid w:val="007126F0"/>
    <w:pPr>
      <w:spacing w:before="100" w:beforeAutospacing="1" w:after="100" w:afterAutospacing="1" w:line="165" w:lineRule="atLeast"/>
    </w:pPr>
    <w:rPr>
      <w:caps/>
      <w:color w:val="777777"/>
      <w:sz w:val="15"/>
      <w:szCs w:val="15"/>
    </w:rPr>
  </w:style>
  <w:style w:type="paragraph" w:customStyle="1" w:styleId="caption3">
    <w:name w:val="caption3"/>
    <w:basedOn w:val="Normal"/>
    <w:uiPriority w:val="99"/>
    <w:rsid w:val="007126F0"/>
    <w:pPr>
      <w:spacing w:before="120" w:after="100" w:afterAutospacing="1"/>
    </w:pPr>
    <w:rPr>
      <w:rFonts w:cs="Arial"/>
      <w:sz w:val="17"/>
      <w:szCs w:val="17"/>
    </w:rPr>
  </w:style>
  <w:style w:type="paragraph" w:customStyle="1" w:styleId="toolbaritem2">
    <w:name w:val="toolbar_item2"/>
    <w:basedOn w:val="Normal"/>
    <w:uiPriority w:val="99"/>
    <w:rsid w:val="007126F0"/>
    <w:pPr>
      <w:pBdr>
        <w:left w:val="single" w:sz="6" w:space="9" w:color="CCCCCC"/>
      </w:pBdr>
      <w:spacing w:before="100" w:beforeAutospacing="1" w:after="100" w:afterAutospacing="1"/>
    </w:pPr>
    <w:rPr>
      <w:sz w:val="18"/>
      <w:szCs w:val="18"/>
    </w:rPr>
  </w:style>
  <w:style w:type="paragraph" w:customStyle="1" w:styleId="date14">
    <w:name w:val="date14"/>
    <w:basedOn w:val="Normal"/>
    <w:uiPriority w:val="99"/>
    <w:rsid w:val="007126F0"/>
    <w:pPr>
      <w:spacing w:before="45" w:line="165" w:lineRule="atLeast"/>
      <w:jc w:val="right"/>
    </w:pPr>
    <w:rPr>
      <w:rFonts w:cs="Arial"/>
      <w:color w:val="747474"/>
      <w:sz w:val="18"/>
      <w:szCs w:val="18"/>
    </w:rPr>
  </w:style>
  <w:style w:type="character" w:customStyle="1" w:styleId="fancy-ico">
    <w:name w:val="fancy-ico"/>
    <w:basedOn w:val="DefaultParagraphFont"/>
    <w:rsid w:val="007126F0"/>
  </w:style>
  <w:style w:type="paragraph" w:styleId="TOCHeading">
    <w:name w:val="TOC Heading"/>
    <w:basedOn w:val="Heading1"/>
    <w:next w:val="Normal"/>
    <w:uiPriority w:val="39"/>
    <w:semiHidden/>
    <w:unhideWhenUsed/>
    <w:qFormat/>
    <w:rsid w:val="007126F0"/>
    <w:pPr>
      <w:spacing w:before="480" w:line="276" w:lineRule="auto"/>
      <w:outlineLvl w:val="9"/>
    </w:pPr>
    <w:rPr>
      <w:rFonts w:ascii="Cambria" w:eastAsia="Times New Roman" w:hAnsi="Cambria" w:cs="Times New Roman"/>
      <w:color w:val="365F91"/>
    </w:rPr>
  </w:style>
  <w:style w:type="character" w:customStyle="1" w:styleId="st1">
    <w:name w:val="st1"/>
    <w:basedOn w:val="DefaultParagraphFont"/>
    <w:rsid w:val="007126F0"/>
  </w:style>
  <w:style w:type="table" w:customStyle="1" w:styleId="TableGrid11">
    <w:name w:val="Table Grid11"/>
    <w:basedOn w:val="TableNormal"/>
    <w:next w:val="TableGrid"/>
    <w:uiPriority w:val="59"/>
    <w:rsid w:val="007126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126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1">
    <w:name w:val="paragraph-1"/>
    <w:basedOn w:val="DefaultParagraphFont"/>
    <w:rsid w:val="007126F0"/>
  </w:style>
  <w:style w:type="numbering" w:customStyle="1" w:styleId="NoList2">
    <w:name w:val="No List2"/>
    <w:next w:val="NoList"/>
    <w:uiPriority w:val="99"/>
    <w:semiHidden/>
    <w:unhideWhenUsed/>
    <w:rsid w:val="00CA0558"/>
  </w:style>
  <w:style w:type="paragraph" w:styleId="NoSpacing">
    <w:name w:val="No Spacing"/>
    <w:uiPriority w:val="1"/>
    <w:qFormat/>
    <w:rsid w:val="00CA0558"/>
    <w:pPr>
      <w:spacing w:after="0" w:line="240" w:lineRule="auto"/>
    </w:pPr>
    <w:rPr>
      <w:rFonts w:eastAsia="Times New Roman" w:cs="Times New Roman"/>
      <w:sz w:val="22"/>
      <w:szCs w:val="24"/>
    </w:rPr>
  </w:style>
  <w:style w:type="numbering" w:customStyle="1" w:styleId="NoList3">
    <w:name w:val="No List3"/>
    <w:next w:val="NoList"/>
    <w:uiPriority w:val="99"/>
    <w:semiHidden/>
    <w:unhideWhenUsed/>
    <w:rsid w:val="007A4DD4"/>
  </w:style>
  <w:style w:type="character" w:customStyle="1" w:styleId="Heading1Char1">
    <w:name w:val="Heading 1 Char1"/>
    <w:aliases w:val="Heading 1 URS Char1"/>
    <w:basedOn w:val="DefaultParagraphFont"/>
    <w:rsid w:val="00292530"/>
    <w:rPr>
      <w:rFonts w:asciiTheme="majorHAnsi" w:eastAsiaTheme="majorEastAsia" w:hAnsiTheme="majorHAnsi" w:cstheme="majorBidi"/>
      <w:b/>
      <w:bCs/>
      <w:color w:val="365F91" w:themeColor="accent1" w:themeShade="BF"/>
      <w:sz w:val="28"/>
      <w:szCs w:val="28"/>
    </w:rPr>
  </w:style>
  <w:style w:type="character" w:styleId="HTMLTypewriter">
    <w:name w:val="HTML Typewriter"/>
    <w:basedOn w:val="DefaultParagraphFont"/>
    <w:semiHidden/>
    <w:unhideWhenUsed/>
    <w:rsid w:val="00292530"/>
    <w:rPr>
      <w:rFonts w:ascii="Arial Unicode MS" w:eastAsia="Arial Unicode MS" w:hAnsi="Arial Unicode MS" w:cs="Arial Unicode MS" w:hint="eastAsia"/>
      <w:sz w:val="20"/>
      <w:szCs w:val="20"/>
    </w:rPr>
  </w:style>
  <w:style w:type="paragraph" w:styleId="ListNumber3">
    <w:name w:val="List Number 3"/>
    <w:basedOn w:val="Normal"/>
    <w:uiPriority w:val="5"/>
    <w:semiHidden/>
    <w:unhideWhenUsed/>
    <w:rsid w:val="00292530"/>
    <w:pPr>
      <w:numPr>
        <w:numId w:val="30"/>
      </w:numPr>
      <w:tabs>
        <w:tab w:val="left" w:pos="720"/>
      </w:tabs>
      <w:spacing w:line="240" w:lineRule="auto"/>
      <w:jc w:val="left"/>
    </w:pPr>
    <w:rPr>
      <w:rFonts w:ascii="Georgia" w:eastAsiaTheme="minorHAnsi" w:hAnsi="Georgia" w:cstheme="minorBidi"/>
      <w:sz w:val="24"/>
      <w:szCs w:val="24"/>
    </w:rPr>
  </w:style>
  <w:style w:type="character" w:customStyle="1" w:styleId="BodyTextChar1">
    <w:name w:val="Body Text Char1"/>
    <w:aliases w:val="AETC Char Char Char1,Body Text Char Char Char Char Char1,Body Text Char Char Char Char2,Body Text Char Char Char Char Char Char Char Char Char Char Char Char Char Char Char Char Char Char Char1"/>
    <w:basedOn w:val="DefaultParagraphFont"/>
    <w:semiHidden/>
    <w:rsid w:val="00292530"/>
    <w:rPr>
      <w:rFonts w:eastAsia="Times New Roman" w:cs="Times New Roman"/>
      <w:sz w:val="22"/>
      <w:szCs w:val="24"/>
    </w:rPr>
  </w:style>
  <w:style w:type="paragraph" w:customStyle="1" w:styleId="Date20">
    <w:name w:val="Date2"/>
    <w:basedOn w:val="Normal"/>
    <w:uiPriority w:val="99"/>
    <w:semiHidden/>
    <w:rsid w:val="00292530"/>
    <w:pPr>
      <w:spacing w:before="100" w:beforeAutospacing="1" w:after="100" w:afterAutospacing="1" w:line="165" w:lineRule="atLeast"/>
      <w:jc w:val="left"/>
    </w:pPr>
    <w:rPr>
      <w:rFonts w:ascii="Times New Roman" w:hAnsi="Times New Roman"/>
      <w:color w:val="777777"/>
      <w:sz w:val="15"/>
      <w:szCs w:val="15"/>
    </w:rPr>
  </w:style>
  <w:style w:type="paragraph" w:customStyle="1" w:styleId="xl81">
    <w:name w:val="xl81"/>
    <w:basedOn w:val="Normal"/>
    <w:rsid w:val="0029253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hAnsi="Times New Roman"/>
      <w:sz w:val="18"/>
      <w:szCs w:val="18"/>
    </w:rPr>
  </w:style>
  <w:style w:type="paragraph" w:customStyle="1" w:styleId="xl82">
    <w:name w:val="xl82"/>
    <w:basedOn w:val="Normal"/>
    <w:rsid w:val="0029253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hAnsi="Times New Roman"/>
      <w:sz w:val="18"/>
      <w:szCs w:val="18"/>
    </w:rPr>
  </w:style>
  <w:style w:type="paragraph" w:customStyle="1" w:styleId="xl83">
    <w:name w:val="xl83"/>
    <w:basedOn w:val="Normal"/>
    <w:rsid w:val="0029253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85">
    <w:name w:val="xl85"/>
    <w:basedOn w:val="Normal"/>
    <w:rsid w:val="00292530"/>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8"/>
      <w:szCs w:val="18"/>
    </w:rPr>
  </w:style>
  <w:style w:type="paragraph" w:customStyle="1" w:styleId="xl86">
    <w:name w:val="xl86"/>
    <w:basedOn w:val="Normal"/>
    <w:rsid w:val="00292530"/>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87">
    <w:name w:val="xl87"/>
    <w:basedOn w:val="Normal"/>
    <w:rsid w:val="00292530"/>
    <w:pPr>
      <w:shd w:val="clear" w:color="auto" w:fill="B2A1C7"/>
      <w:spacing w:before="100" w:beforeAutospacing="1" w:after="100" w:afterAutospacing="1" w:line="240" w:lineRule="auto"/>
      <w:jc w:val="center"/>
    </w:pPr>
    <w:rPr>
      <w:rFonts w:ascii="Times New Roman" w:hAnsi="Times New Roman"/>
      <w:sz w:val="20"/>
    </w:rPr>
  </w:style>
  <w:style w:type="paragraph" w:customStyle="1" w:styleId="xl88">
    <w:name w:val="xl88"/>
    <w:basedOn w:val="Normal"/>
    <w:rsid w:val="00292530"/>
    <w:pPr>
      <w:pBdr>
        <w:top w:val="single" w:sz="8" w:space="0" w:color="auto"/>
        <w:left w:val="single" w:sz="4" w:space="0" w:color="auto"/>
        <w:bottom w:val="single" w:sz="8" w:space="0" w:color="auto"/>
        <w:right w:val="single" w:sz="4" w:space="0" w:color="auto"/>
      </w:pBdr>
      <w:shd w:val="clear" w:color="auto" w:fill="B2A1C7"/>
      <w:spacing w:before="100" w:beforeAutospacing="1" w:after="100" w:afterAutospacing="1" w:line="240" w:lineRule="auto"/>
      <w:jc w:val="center"/>
    </w:pPr>
    <w:rPr>
      <w:rFonts w:ascii="Times New Roman" w:hAnsi="Times New Roman"/>
      <w:sz w:val="18"/>
      <w:szCs w:val="18"/>
    </w:rPr>
  </w:style>
  <w:style w:type="paragraph" w:customStyle="1" w:styleId="xl89">
    <w:name w:val="xl89"/>
    <w:basedOn w:val="Normal"/>
    <w:rsid w:val="00292530"/>
    <w:pPr>
      <w:pBdr>
        <w:top w:val="single" w:sz="4" w:space="0" w:color="auto"/>
        <w:left w:val="single" w:sz="4" w:space="0" w:color="auto"/>
        <w:bottom w:val="single" w:sz="4" w:space="0" w:color="auto"/>
        <w:right w:val="single" w:sz="4" w:space="0" w:color="auto"/>
      </w:pBdr>
      <w:shd w:val="clear" w:color="auto" w:fill="B2A1C7"/>
      <w:spacing w:before="100" w:beforeAutospacing="1" w:after="100" w:afterAutospacing="1" w:line="240" w:lineRule="auto"/>
      <w:jc w:val="center"/>
    </w:pPr>
    <w:rPr>
      <w:rFonts w:ascii="Times New Roman" w:hAnsi="Times New Roman"/>
      <w:sz w:val="18"/>
      <w:szCs w:val="18"/>
    </w:rPr>
  </w:style>
  <w:style w:type="paragraph" w:customStyle="1" w:styleId="xl90">
    <w:name w:val="xl90"/>
    <w:basedOn w:val="Normal"/>
    <w:rsid w:val="00292530"/>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1">
    <w:name w:val="xl91"/>
    <w:basedOn w:val="Normal"/>
    <w:rsid w:val="00292530"/>
    <w:pPr>
      <w:pBdr>
        <w:left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2">
    <w:name w:val="xl92"/>
    <w:basedOn w:val="Normal"/>
    <w:rsid w:val="00292530"/>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3">
    <w:name w:val="xl93"/>
    <w:basedOn w:val="Normal"/>
    <w:rsid w:val="00292530"/>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4">
    <w:name w:val="xl94"/>
    <w:basedOn w:val="Normal"/>
    <w:rsid w:val="00292530"/>
    <w:pPr>
      <w:pBdr>
        <w:left w:val="single" w:sz="4"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5">
    <w:name w:val="xl95"/>
    <w:basedOn w:val="Normal"/>
    <w:rsid w:val="00292530"/>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6">
    <w:name w:val="xl96"/>
    <w:basedOn w:val="Normal"/>
    <w:rsid w:val="00292530"/>
    <w:pPr>
      <w:pBdr>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7">
    <w:name w:val="xl97"/>
    <w:basedOn w:val="Normal"/>
    <w:rsid w:val="00292530"/>
    <w:pPr>
      <w:pBdr>
        <w:left w:val="single" w:sz="8" w:space="0" w:color="auto"/>
        <w:bottom w:val="double" w:sz="6"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numbering" w:customStyle="1" w:styleId="Style1">
    <w:name w:val="Style1"/>
    <w:uiPriority w:val="99"/>
    <w:rsid w:val="00292530"/>
    <w:pPr>
      <w:numPr>
        <w:numId w:val="31"/>
      </w:numPr>
    </w:pPr>
  </w:style>
  <w:style w:type="character" w:customStyle="1" w:styleId="apple-converted-space">
    <w:name w:val="apple-converted-space"/>
    <w:basedOn w:val="DefaultParagraphFont"/>
    <w:rsid w:val="00CC0924"/>
  </w:style>
  <w:style w:type="paragraph" w:customStyle="1" w:styleId="xl98">
    <w:name w:val="xl98"/>
    <w:basedOn w:val="Normal"/>
    <w:rsid w:val="00DC3AED"/>
    <w:pPr>
      <w:pBdr>
        <w:top w:val="single" w:sz="12"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0"/>
    </w:rPr>
  </w:style>
  <w:style w:type="paragraph" w:customStyle="1" w:styleId="xl99">
    <w:name w:val="xl99"/>
    <w:basedOn w:val="Normal"/>
    <w:rsid w:val="00DC3AED"/>
    <w:pPr>
      <w:pBdr>
        <w:left w:val="single" w:sz="8" w:space="0" w:color="auto"/>
        <w:bottom w:val="single" w:sz="12"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0"/>
    </w:rPr>
  </w:style>
  <w:style w:type="paragraph" w:customStyle="1" w:styleId="xl100">
    <w:name w:val="xl100"/>
    <w:basedOn w:val="Normal"/>
    <w:rsid w:val="00DC3AED"/>
    <w:pPr>
      <w:pBdr>
        <w:top w:val="single" w:sz="12"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0"/>
    </w:rPr>
  </w:style>
  <w:style w:type="paragraph" w:customStyle="1" w:styleId="xl101">
    <w:name w:val="xl101"/>
    <w:basedOn w:val="Normal"/>
    <w:rsid w:val="00DC3AED"/>
    <w:pPr>
      <w:pBdr>
        <w:top w:val="single" w:sz="12"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0"/>
    </w:rPr>
  </w:style>
  <w:style w:type="paragraph" w:customStyle="1" w:styleId="xl102">
    <w:name w:val="xl102"/>
    <w:basedOn w:val="Normal"/>
    <w:rsid w:val="00DC3AED"/>
    <w:pPr>
      <w:pBdr>
        <w:top w:val="single" w:sz="12" w:space="0" w:color="auto"/>
        <w:left w:val="single" w:sz="12" w:space="0" w:color="FF0000"/>
        <w:bottom w:val="single" w:sz="8"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0"/>
    </w:rPr>
  </w:style>
  <w:style w:type="paragraph" w:customStyle="1" w:styleId="xl103">
    <w:name w:val="xl103"/>
    <w:basedOn w:val="Normal"/>
    <w:rsid w:val="00DC3AED"/>
    <w:pPr>
      <w:pBdr>
        <w:top w:val="single" w:sz="12" w:space="0" w:color="auto"/>
        <w:left w:val="double" w:sz="6" w:space="0" w:color="auto"/>
        <w:right w:val="single" w:sz="12"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0"/>
    </w:rPr>
  </w:style>
  <w:style w:type="paragraph" w:customStyle="1" w:styleId="xl104">
    <w:name w:val="xl104"/>
    <w:basedOn w:val="Normal"/>
    <w:rsid w:val="00DC3AED"/>
    <w:pPr>
      <w:pBdr>
        <w:left w:val="double" w:sz="6" w:space="0" w:color="auto"/>
        <w:bottom w:val="single" w:sz="12" w:space="0" w:color="auto"/>
        <w:right w:val="single" w:sz="12" w:space="0" w:color="auto"/>
      </w:pBdr>
      <w:shd w:val="clear" w:color="000000" w:fill="FFFFFF"/>
      <w:spacing w:before="100" w:beforeAutospacing="1" w:after="100" w:afterAutospacing="1" w:line="240" w:lineRule="auto"/>
      <w:jc w:val="center"/>
      <w:textAlignment w:val="center"/>
    </w:pPr>
    <w:rPr>
      <w:rFonts w:ascii="Times New Roman" w:hAnsi="Times New Roman"/>
      <w:color w:val="000000"/>
      <w:sz w:val="20"/>
    </w:rPr>
  </w:style>
  <w:style w:type="paragraph" w:customStyle="1" w:styleId="xl105">
    <w:name w:val="xl105"/>
    <w:basedOn w:val="Normal"/>
    <w:rsid w:val="00DC3AED"/>
    <w:pPr>
      <w:pBdr>
        <w:top w:val="single" w:sz="12"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Times New Roman" w:hAnsi="Times New Roman"/>
      <w:color w:val="000000"/>
      <w:sz w:val="20"/>
    </w:rPr>
  </w:style>
  <w:style w:type="paragraph" w:customStyle="1" w:styleId="xl106">
    <w:name w:val="xl106"/>
    <w:basedOn w:val="Normal"/>
    <w:rsid w:val="00DC3AED"/>
    <w:pPr>
      <w:pBdr>
        <w:left w:val="single" w:sz="8" w:space="0" w:color="auto"/>
        <w:bottom w:val="single" w:sz="12" w:space="0" w:color="auto"/>
        <w:right w:val="single" w:sz="8" w:space="0" w:color="auto"/>
      </w:pBdr>
      <w:shd w:val="clear" w:color="000000" w:fill="FFFFFF"/>
      <w:spacing w:before="100" w:beforeAutospacing="1" w:after="100" w:afterAutospacing="1" w:line="240" w:lineRule="auto"/>
      <w:jc w:val="left"/>
      <w:textAlignment w:val="center"/>
    </w:pPr>
    <w:rPr>
      <w:rFonts w:ascii="Times New Roman" w:hAnsi="Times New Roman"/>
      <w:color w:val="00000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18938">
      <w:bodyDiv w:val="1"/>
      <w:marLeft w:val="0"/>
      <w:marRight w:val="0"/>
      <w:marTop w:val="0"/>
      <w:marBottom w:val="0"/>
      <w:divBdr>
        <w:top w:val="none" w:sz="0" w:space="0" w:color="auto"/>
        <w:left w:val="none" w:sz="0" w:space="0" w:color="auto"/>
        <w:bottom w:val="none" w:sz="0" w:space="0" w:color="auto"/>
        <w:right w:val="none" w:sz="0" w:space="0" w:color="auto"/>
      </w:divBdr>
    </w:div>
    <w:div w:id="134688943">
      <w:bodyDiv w:val="1"/>
      <w:marLeft w:val="0"/>
      <w:marRight w:val="0"/>
      <w:marTop w:val="0"/>
      <w:marBottom w:val="0"/>
      <w:divBdr>
        <w:top w:val="none" w:sz="0" w:space="0" w:color="auto"/>
        <w:left w:val="none" w:sz="0" w:space="0" w:color="auto"/>
        <w:bottom w:val="none" w:sz="0" w:space="0" w:color="auto"/>
        <w:right w:val="none" w:sz="0" w:space="0" w:color="auto"/>
      </w:divBdr>
    </w:div>
    <w:div w:id="271672663">
      <w:bodyDiv w:val="1"/>
      <w:marLeft w:val="0"/>
      <w:marRight w:val="0"/>
      <w:marTop w:val="0"/>
      <w:marBottom w:val="0"/>
      <w:divBdr>
        <w:top w:val="none" w:sz="0" w:space="0" w:color="auto"/>
        <w:left w:val="none" w:sz="0" w:space="0" w:color="auto"/>
        <w:bottom w:val="none" w:sz="0" w:space="0" w:color="auto"/>
        <w:right w:val="none" w:sz="0" w:space="0" w:color="auto"/>
      </w:divBdr>
    </w:div>
    <w:div w:id="622351691">
      <w:bodyDiv w:val="1"/>
      <w:marLeft w:val="0"/>
      <w:marRight w:val="0"/>
      <w:marTop w:val="0"/>
      <w:marBottom w:val="0"/>
      <w:divBdr>
        <w:top w:val="none" w:sz="0" w:space="0" w:color="auto"/>
        <w:left w:val="none" w:sz="0" w:space="0" w:color="auto"/>
        <w:bottom w:val="none" w:sz="0" w:space="0" w:color="auto"/>
        <w:right w:val="none" w:sz="0" w:space="0" w:color="auto"/>
      </w:divBdr>
    </w:div>
    <w:div w:id="682828424">
      <w:bodyDiv w:val="1"/>
      <w:marLeft w:val="0"/>
      <w:marRight w:val="0"/>
      <w:marTop w:val="0"/>
      <w:marBottom w:val="0"/>
      <w:divBdr>
        <w:top w:val="none" w:sz="0" w:space="0" w:color="auto"/>
        <w:left w:val="none" w:sz="0" w:space="0" w:color="auto"/>
        <w:bottom w:val="none" w:sz="0" w:space="0" w:color="auto"/>
        <w:right w:val="none" w:sz="0" w:space="0" w:color="auto"/>
      </w:divBdr>
    </w:div>
    <w:div w:id="816655221">
      <w:bodyDiv w:val="1"/>
      <w:marLeft w:val="0"/>
      <w:marRight w:val="0"/>
      <w:marTop w:val="0"/>
      <w:marBottom w:val="0"/>
      <w:divBdr>
        <w:top w:val="none" w:sz="0" w:space="0" w:color="auto"/>
        <w:left w:val="none" w:sz="0" w:space="0" w:color="auto"/>
        <w:bottom w:val="none" w:sz="0" w:space="0" w:color="auto"/>
        <w:right w:val="none" w:sz="0" w:space="0" w:color="auto"/>
      </w:divBdr>
    </w:div>
    <w:div w:id="853618826">
      <w:bodyDiv w:val="1"/>
      <w:marLeft w:val="0"/>
      <w:marRight w:val="0"/>
      <w:marTop w:val="0"/>
      <w:marBottom w:val="0"/>
      <w:divBdr>
        <w:top w:val="none" w:sz="0" w:space="0" w:color="auto"/>
        <w:left w:val="none" w:sz="0" w:space="0" w:color="auto"/>
        <w:bottom w:val="none" w:sz="0" w:space="0" w:color="auto"/>
        <w:right w:val="none" w:sz="0" w:space="0" w:color="auto"/>
      </w:divBdr>
    </w:div>
    <w:div w:id="952247319">
      <w:bodyDiv w:val="1"/>
      <w:marLeft w:val="0"/>
      <w:marRight w:val="0"/>
      <w:marTop w:val="0"/>
      <w:marBottom w:val="0"/>
      <w:divBdr>
        <w:top w:val="none" w:sz="0" w:space="0" w:color="auto"/>
        <w:left w:val="none" w:sz="0" w:space="0" w:color="auto"/>
        <w:bottom w:val="none" w:sz="0" w:space="0" w:color="auto"/>
        <w:right w:val="none" w:sz="0" w:space="0" w:color="auto"/>
      </w:divBdr>
    </w:div>
    <w:div w:id="984700099">
      <w:bodyDiv w:val="1"/>
      <w:marLeft w:val="0"/>
      <w:marRight w:val="0"/>
      <w:marTop w:val="0"/>
      <w:marBottom w:val="0"/>
      <w:divBdr>
        <w:top w:val="none" w:sz="0" w:space="0" w:color="auto"/>
        <w:left w:val="none" w:sz="0" w:space="0" w:color="auto"/>
        <w:bottom w:val="none" w:sz="0" w:space="0" w:color="auto"/>
        <w:right w:val="none" w:sz="0" w:space="0" w:color="auto"/>
      </w:divBdr>
    </w:div>
    <w:div w:id="1089543491">
      <w:bodyDiv w:val="1"/>
      <w:marLeft w:val="0"/>
      <w:marRight w:val="0"/>
      <w:marTop w:val="0"/>
      <w:marBottom w:val="0"/>
      <w:divBdr>
        <w:top w:val="none" w:sz="0" w:space="0" w:color="auto"/>
        <w:left w:val="none" w:sz="0" w:space="0" w:color="auto"/>
        <w:bottom w:val="none" w:sz="0" w:space="0" w:color="auto"/>
        <w:right w:val="none" w:sz="0" w:space="0" w:color="auto"/>
      </w:divBdr>
      <w:divsChild>
        <w:div w:id="1520462353">
          <w:marLeft w:val="2966"/>
          <w:marRight w:val="0"/>
          <w:marTop w:val="0"/>
          <w:marBottom w:val="0"/>
          <w:divBdr>
            <w:top w:val="none" w:sz="0" w:space="0" w:color="auto"/>
            <w:left w:val="none" w:sz="0" w:space="0" w:color="auto"/>
            <w:bottom w:val="none" w:sz="0" w:space="0" w:color="auto"/>
            <w:right w:val="none" w:sz="0" w:space="0" w:color="auto"/>
          </w:divBdr>
        </w:div>
        <w:div w:id="1529561990">
          <w:marLeft w:val="2966"/>
          <w:marRight w:val="0"/>
          <w:marTop w:val="0"/>
          <w:marBottom w:val="0"/>
          <w:divBdr>
            <w:top w:val="none" w:sz="0" w:space="0" w:color="auto"/>
            <w:left w:val="none" w:sz="0" w:space="0" w:color="auto"/>
            <w:bottom w:val="none" w:sz="0" w:space="0" w:color="auto"/>
            <w:right w:val="none" w:sz="0" w:space="0" w:color="auto"/>
          </w:divBdr>
        </w:div>
        <w:div w:id="2114084888">
          <w:marLeft w:val="2966"/>
          <w:marRight w:val="0"/>
          <w:marTop w:val="0"/>
          <w:marBottom w:val="0"/>
          <w:divBdr>
            <w:top w:val="none" w:sz="0" w:space="0" w:color="auto"/>
            <w:left w:val="none" w:sz="0" w:space="0" w:color="auto"/>
            <w:bottom w:val="none" w:sz="0" w:space="0" w:color="auto"/>
            <w:right w:val="none" w:sz="0" w:space="0" w:color="auto"/>
          </w:divBdr>
        </w:div>
      </w:divsChild>
    </w:div>
    <w:div w:id="1176767849">
      <w:bodyDiv w:val="1"/>
      <w:marLeft w:val="0"/>
      <w:marRight w:val="0"/>
      <w:marTop w:val="0"/>
      <w:marBottom w:val="0"/>
      <w:divBdr>
        <w:top w:val="none" w:sz="0" w:space="0" w:color="auto"/>
        <w:left w:val="none" w:sz="0" w:space="0" w:color="auto"/>
        <w:bottom w:val="none" w:sz="0" w:space="0" w:color="auto"/>
        <w:right w:val="none" w:sz="0" w:space="0" w:color="auto"/>
      </w:divBdr>
    </w:div>
    <w:div w:id="1191332463">
      <w:bodyDiv w:val="1"/>
      <w:marLeft w:val="0"/>
      <w:marRight w:val="0"/>
      <w:marTop w:val="0"/>
      <w:marBottom w:val="0"/>
      <w:divBdr>
        <w:top w:val="none" w:sz="0" w:space="0" w:color="auto"/>
        <w:left w:val="none" w:sz="0" w:space="0" w:color="auto"/>
        <w:bottom w:val="none" w:sz="0" w:space="0" w:color="auto"/>
        <w:right w:val="none" w:sz="0" w:space="0" w:color="auto"/>
      </w:divBdr>
    </w:div>
    <w:div w:id="1216313494">
      <w:bodyDiv w:val="1"/>
      <w:marLeft w:val="0"/>
      <w:marRight w:val="0"/>
      <w:marTop w:val="0"/>
      <w:marBottom w:val="0"/>
      <w:divBdr>
        <w:top w:val="none" w:sz="0" w:space="0" w:color="auto"/>
        <w:left w:val="none" w:sz="0" w:space="0" w:color="auto"/>
        <w:bottom w:val="none" w:sz="0" w:space="0" w:color="auto"/>
        <w:right w:val="none" w:sz="0" w:space="0" w:color="auto"/>
      </w:divBdr>
    </w:div>
    <w:div w:id="1319963676">
      <w:bodyDiv w:val="1"/>
      <w:marLeft w:val="0"/>
      <w:marRight w:val="0"/>
      <w:marTop w:val="0"/>
      <w:marBottom w:val="0"/>
      <w:divBdr>
        <w:top w:val="none" w:sz="0" w:space="0" w:color="auto"/>
        <w:left w:val="none" w:sz="0" w:space="0" w:color="auto"/>
        <w:bottom w:val="none" w:sz="0" w:space="0" w:color="auto"/>
        <w:right w:val="none" w:sz="0" w:space="0" w:color="auto"/>
      </w:divBdr>
    </w:div>
    <w:div w:id="1321080286">
      <w:bodyDiv w:val="1"/>
      <w:marLeft w:val="0"/>
      <w:marRight w:val="0"/>
      <w:marTop w:val="0"/>
      <w:marBottom w:val="0"/>
      <w:divBdr>
        <w:top w:val="none" w:sz="0" w:space="0" w:color="auto"/>
        <w:left w:val="none" w:sz="0" w:space="0" w:color="auto"/>
        <w:bottom w:val="none" w:sz="0" w:space="0" w:color="auto"/>
        <w:right w:val="none" w:sz="0" w:space="0" w:color="auto"/>
      </w:divBdr>
    </w:div>
    <w:div w:id="1336805163">
      <w:bodyDiv w:val="1"/>
      <w:marLeft w:val="0"/>
      <w:marRight w:val="0"/>
      <w:marTop w:val="0"/>
      <w:marBottom w:val="0"/>
      <w:divBdr>
        <w:top w:val="none" w:sz="0" w:space="0" w:color="auto"/>
        <w:left w:val="none" w:sz="0" w:space="0" w:color="auto"/>
        <w:bottom w:val="none" w:sz="0" w:space="0" w:color="auto"/>
        <w:right w:val="none" w:sz="0" w:space="0" w:color="auto"/>
      </w:divBdr>
    </w:div>
    <w:div w:id="1342202338">
      <w:bodyDiv w:val="1"/>
      <w:marLeft w:val="0"/>
      <w:marRight w:val="0"/>
      <w:marTop w:val="0"/>
      <w:marBottom w:val="0"/>
      <w:divBdr>
        <w:top w:val="none" w:sz="0" w:space="0" w:color="auto"/>
        <w:left w:val="none" w:sz="0" w:space="0" w:color="auto"/>
        <w:bottom w:val="none" w:sz="0" w:space="0" w:color="auto"/>
        <w:right w:val="none" w:sz="0" w:space="0" w:color="auto"/>
      </w:divBdr>
    </w:div>
    <w:div w:id="1362583141">
      <w:bodyDiv w:val="1"/>
      <w:marLeft w:val="0"/>
      <w:marRight w:val="0"/>
      <w:marTop w:val="0"/>
      <w:marBottom w:val="0"/>
      <w:divBdr>
        <w:top w:val="none" w:sz="0" w:space="0" w:color="auto"/>
        <w:left w:val="none" w:sz="0" w:space="0" w:color="auto"/>
        <w:bottom w:val="none" w:sz="0" w:space="0" w:color="auto"/>
        <w:right w:val="none" w:sz="0" w:space="0" w:color="auto"/>
      </w:divBdr>
    </w:div>
    <w:div w:id="1414084034">
      <w:bodyDiv w:val="1"/>
      <w:marLeft w:val="0"/>
      <w:marRight w:val="0"/>
      <w:marTop w:val="0"/>
      <w:marBottom w:val="0"/>
      <w:divBdr>
        <w:top w:val="none" w:sz="0" w:space="0" w:color="auto"/>
        <w:left w:val="none" w:sz="0" w:space="0" w:color="auto"/>
        <w:bottom w:val="none" w:sz="0" w:space="0" w:color="auto"/>
        <w:right w:val="none" w:sz="0" w:space="0" w:color="auto"/>
      </w:divBdr>
    </w:div>
    <w:div w:id="1478574403">
      <w:bodyDiv w:val="1"/>
      <w:marLeft w:val="0"/>
      <w:marRight w:val="0"/>
      <w:marTop w:val="0"/>
      <w:marBottom w:val="0"/>
      <w:divBdr>
        <w:top w:val="none" w:sz="0" w:space="0" w:color="auto"/>
        <w:left w:val="none" w:sz="0" w:space="0" w:color="auto"/>
        <w:bottom w:val="none" w:sz="0" w:space="0" w:color="auto"/>
        <w:right w:val="none" w:sz="0" w:space="0" w:color="auto"/>
      </w:divBdr>
    </w:div>
    <w:div w:id="1502045336">
      <w:bodyDiv w:val="1"/>
      <w:marLeft w:val="0"/>
      <w:marRight w:val="0"/>
      <w:marTop w:val="0"/>
      <w:marBottom w:val="0"/>
      <w:divBdr>
        <w:top w:val="none" w:sz="0" w:space="0" w:color="auto"/>
        <w:left w:val="none" w:sz="0" w:space="0" w:color="auto"/>
        <w:bottom w:val="none" w:sz="0" w:space="0" w:color="auto"/>
        <w:right w:val="none" w:sz="0" w:space="0" w:color="auto"/>
      </w:divBdr>
    </w:div>
    <w:div w:id="1504932584">
      <w:bodyDiv w:val="1"/>
      <w:marLeft w:val="0"/>
      <w:marRight w:val="0"/>
      <w:marTop w:val="0"/>
      <w:marBottom w:val="0"/>
      <w:divBdr>
        <w:top w:val="none" w:sz="0" w:space="0" w:color="auto"/>
        <w:left w:val="none" w:sz="0" w:space="0" w:color="auto"/>
        <w:bottom w:val="none" w:sz="0" w:space="0" w:color="auto"/>
        <w:right w:val="none" w:sz="0" w:space="0" w:color="auto"/>
      </w:divBdr>
    </w:div>
    <w:div w:id="1560483808">
      <w:bodyDiv w:val="1"/>
      <w:marLeft w:val="0"/>
      <w:marRight w:val="0"/>
      <w:marTop w:val="0"/>
      <w:marBottom w:val="0"/>
      <w:divBdr>
        <w:top w:val="none" w:sz="0" w:space="0" w:color="auto"/>
        <w:left w:val="none" w:sz="0" w:space="0" w:color="auto"/>
        <w:bottom w:val="none" w:sz="0" w:space="0" w:color="auto"/>
        <w:right w:val="none" w:sz="0" w:space="0" w:color="auto"/>
      </w:divBdr>
    </w:div>
    <w:div w:id="1594969586">
      <w:bodyDiv w:val="1"/>
      <w:marLeft w:val="0"/>
      <w:marRight w:val="0"/>
      <w:marTop w:val="0"/>
      <w:marBottom w:val="0"/>
      <w:divBdr>
        <w:top w:val="none" w:sz="0" w:space="0" w:color="auto"/>
        <w:left w:val="none" w:sz="0" w:space="0" w:color="auto"/>
        <w:bottom w:val="none" w:sz="0" w:space="0" w:color="auto"/>
        <w:right w:val="none" w:sz="0" w:space="0" w:color="auto"/>
      </w:divBdr>
    </w:div>
    <w:div w:id="1628656249">
      <w:bodyDiv w:val="1"/>
      <w:marLeft w:val="0"/>
      <w:marRight w:val="0"/>
      <w:marTop w:val="0"/>
      <w:marBottom w:val="0"/>
      <w:divBdr>
        <w:top w:val="none" w:sz="0" w:space="0" w:color="auto"/>
        <w:left w:val="none" w:sz="0" w:space="0" w:color="auto"/>
        <w:bottom w:val="none" w:sz="0" w:space="0" w:color="auto"/>
        <w:right w:val="none" w:sz="0" w:space="0" w:color="auto"/>
      </w:divBdr>
    </w:div>
    <w:div w:id="1700929929">
      <w:bodyDiv w:val="1"/>
      <w:marLeft w:val="0"/>
      <w:marRight w:val="0"/>
      <w:marTop w:val="0"/>
      <w:marBottom w:val="0"/>
      <w:divBdr>
        <w:top w:val="none" w:sz="0" w:space="0" w:color="auto"/>
        <w:left w:val="none" w:sz="0" w:space="0" w:color="auto"/>
        <w:bottom w:val="none" w:sz="0" w:space="0" w:color="auto"/>
        <w:right w:val="none" w:sz="0" w:space="0" w:color="auto"/>
      </w:divBdr>
      <w:divsChild>
        <w:div w:id="1509754456">
          <w:marLeft w:val="3240"/>
          <w:marRight w:val="0"/>
          <w:marTop w:val="0"/>
          <w:marBottom w:val="0"/>
          <w:divBdr>
            <w:top w:val="none" w:sz="0" w:space="0" w:color="auto"/>
            <w:left w:val="none" w:sz="0" w:space="0" w:color="auto"/>
            <w:bottom w:val="none" w:sz="0" w:space="0" w:color="auto"/>
            <w:right w:val="none" w:sz="0" w:space="0" w:color="auto"/>
          </w:divBdr>
        </w:div>
        <w:div w:id="2102335823">
          <w:marLeft w:val="3240"/>
          <w:marRight w:val="0"/>
          <w:marTop w:val="0"/>
          <w:marBottom w:val="0"/>
          <w:divBdr>
            <w:top w:val="none" w:sz="0" w:space="0" w:color="auto"/>
            <w:left w:val="none" w:sz="0" w:space="0" w:color="auto"/>
            <w:bottom w:val="none" w:sz="0" w:space="0" w:color="auto"/>
            <w:right w:val="none" w:sz="0" w:space="0" w:color="auto"/>
          </w:divBdr>
        </w:div>
      </w:divsChild>
    </w:div>
    <w:div w:id="1749381638">
      <w:bodyDiv w:val="1"/>
      <w:marLeft w:val="0"/>
      <w:marRight w:val="0"/>
      <w:marTop w:val="0"/>
      <w:marBottom w:val="0"/>
      <w:divBdr>
        <w:top w:val="none" w:sz="0" w:space="0" w:color="auto"/>
        <w:left w:val="none" w:sz="0" w:space="0" w:color="auto"/>
        <w:bottom w:val="none" w:sz="0" w:space="0" w:color="auto"/>
        <w:right w:val="none" w:sz="0" w:space="0" w:color="auto"/>
      </w:divBdr>
      <w:divsChild>
        <w:div w:id="448160000">
          <w:marLeft w:val="547"/>
          <w:marRight w:val="0"/>
          <w:marTop w:val="240"/>
          <w:marBottom w:val="0"/>
          <w:divBdr>
            <w:top w:val="none" w:sz="0" w:space="0" w:color="auto"/>
            <w:left w:val="none" w:sz="0" w:space="0" w:color="auto"/>
            <w:bottom w:val="none" w:sz="0" w:space="0" w:color="auto"/>
            <w:right w:val="none" w:sz="0" w:space="0" w:color="auto"/>
          </w:divBdr>
        </w:div>
        <w:div w:id="765080756">
          <w:marLeft w:val="547"/>
          <w:marRight w:val="0"/>
          <w:marTop w:val="240"/>
          <w:marBottom w:val="0"/>
          <w:divBdr>
            <w:top w:val="none" w:sz="0" w:space="0" w:color="auto"/>
            <w:left w:val="none" w:sz="0" w:space="0" w:color="auto"/>
            <w:bottom w:val="none" w:sz="0" w:space="0" w:color="auto"/>
            <w:right w:val="none" w:sz="0" w:space="0" w:color="auto"/>
          </w:divBdr>
        </w:div>
        <w:div w:id="1200051249">
          <w:marLeft w:val="547"/>
          <w:marRight w:val="0"/>
          <w:marTop w:val="240"/>
          <w:marBottom w:val="0"/>
          <w:divBdr>
            <w:top w:val="none" w:sz="0" w:space="0" w:color="auto"/>
            <w:left w:val="none" w:sz="0" w:space="0" w:color="auto"/>
            <w:bottom w:val="none" w:sz="0" w:space="0" w:color="auto"/>
            <w:right w:val="none" w:sz="0" w:space="0" w:color="auto"/>
          </w:divBdr>
        </w:div>
        <w:div w:id="1900551590">
          <w:marLeft w:val="547"/>
          <w:marRight w:val="0"/>
          <w:marTop w:val="240"/>
          <w:marBottom w:val="0"/>
          <w:divBdr>
            <w:top w:val="none" w:sz="0" w:space="0" w:color="auto"/>
            <w:left w:val="none" w:sz="0" w:space="0" w:color="auto"/>
            <w:bottom w:val="none" w:sz="0" w:space="0" w:color="auto"/>
            <w:right w:val="none" w:sz="0" w:space="0" w:color="auto"/>
          </w:divBdr>
        </w:div>
      </w:divsChild>
    </w:div>
    <w:div w:id="1913807721">
      <w:bodyDiv w:val="1"/>
      <w:marLeft w:val="0"/>
      <w:marRight w:val="0"/>
      <w:marTop w:val="0"/>
      <w:marBottom w:val="0"/>
      <w:divBdr>
        <w:top w:val="none" w:sz="0" w:space="0" w:color="auto"/>
        <w:left w:val="none" w:sz="0" w:space="0" w:color="auto"/>
        <w:bottom w:val="none" w:sz="0" w:space="0" w:color="auto"/>
        <w:right w:val="none" w:sz="0" w:space="0" w:color="auto"/>
      </w:divBdr>
    </w:div>
    <w:div w:id="2042047299">
      <w:bodyDiv w:val="1"/>
      <w:marLeft w:val="0"/>
      <w:marRight w:val="0"/>
      <w:marTop w:val="0"/>
      <w:marBottom w:val="0"/>
      <w:divBdr>
        <w:top w:val="none" w:sz="0" w:space="0" w:color="auto"/>
        <w:left w:val="none" w:sz="0" w:space="0" w:color="auto"/>
        <w:bottom w:val="none" w:sz="0" w:space="0" w:color="auto"/>
        <w:right w:val="none" w:sz="0" w:space="0" w:color="auto"/>
      </w:divBdr>
    </w:div>
    <w:div w:id="2083671682">
      <w:bodyDiv w:val="1"/>
      <w:marLeft w:val="0"/>
      <w:marRight w:val="0"/>
      <w:marTop w:val="0"/>
      <w:marBottom w:val="0"/>
      <w:divBdr>
        <w:top w:val="none" w:sz="0" w:space="0" w:color="auto"/>
        <w:left w:val="none" w:sz="0" w:space="0" w:color="auto"/>
        <w:bottom w:val="none" w:sz="0" w:space="0" w:color="auto"/>
        <w:right w:val="none" w:sz="0" w:space="0" w:color="auto"/>
      </w:divBdr>
    </w:div>
    <w:div w:id="2135247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1.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7.jpeg"/><Relationship Id="rId138" Type="http://schemas.openxmlformats.org/officeDocument/2006/relationships/image" Target="media/image122.jpeg"/><Relationship Id="rId154" Type="http://schemas.openxmlformats.org/officeDocument/2006/relationships/image" Target="media/image138.jpeg"/><Relationship Id="rId159" Type="http://schemas.openxmlformats.org/officeDocument/2006/relationships/image" Target="media/image141.jpeg"/><Relationship Id="rId175" Type="http://schemas.openxmlformats.org/officeDocument/2006/relationships/fontTable" Target="fontTable.xml"/><Relationship Id="rId170" Type="http://schemas.openxmlformats.org/officeDocument/2006/relationships/image" Target="media/image152.png"/><Relationship Id="rId16" Type="http://schemas.openxmlformats.org/officeDocument/2006/relationships/image" Target="media/image3.png"/><Relationship Id="rId107" Type="http://schemas.openxmlformats.org/officeDocument/2006/relationships/image" Target="media/image93.png"/><Relationship Id="rId11" Type="http://schemas.openxmlformats.org/officeDocument/2006/relationships/footer" Target="footer3.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7.jpeg"/><Relationship Id="rId128" Type="http://schemas.openxmlformats.org/officeDocument/2006/relationships/image" Target="media/image112.jpeg"/><Relationship Id="rId144" Type="http://schemas.openxmlformats.org/officeDocument/2006/relationships/image" Target="media/image128.jpeg"/><Relationship Id="rId149" Type="http://schemas.openxmlformats.org/officeDocument/2006/relationships/image" Target="media/image133.jpe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42.png"/><Relationship Id="rId165" Type="http://schemas.openxmlformats.org/officeDocument/2006/relationships/image" Target="media/image147.pn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footer" Target="footer7.xml"/><Relationship Id="rId118" Type="http://schemas.openxmlformats.org/officeDocument/2006/relationships/image" Target="media/image102.jpeg"/><Relationship Id="rId134" Type="http://schemas.openxmlformats.org/officeDocument/2006/relationships/image" Target="media/image118.jpeg"/><Relationship Id="rId139" Type="http://schemas.openxmlformats.org/officeDocument/2006/relationships/image" Target="media/image123.jpe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4.jpeg"/><Relationship Id="rId155" Type="http://schemas.openxmlformats.org/officeDocument/2006/relationships/header" Target="header2.xml"/><Relationship Id="rId171" Type="http://schemas.openxmlformats.org/officeDocument/2006/relationships/image" Target="media/image153.png"/><Relationship Id="rId176" Type="http://schemas.openxmlformats.org/officeDocument/2006/relationships/theme" Target="theme/theme1.xml"/><Relationship Id="rId12" Type="http://schemas.openxmlformats.org/officeDocument/2006/relationships/footer" Target="footer4.xml"/><Relationship Id="rId17" Type="http://schemas.openxmlformats.org/officeDocument/2006/relationships/image" Target="media/image4.pn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5.png"/><Relationship Id="rId103" Type="http://schemas.openxmlformats.org/officeDocument/2006/relationships/image" Target="media/image89.gif"/><Relationship Id="rId108" Type="http://schemas.openxmlformats.org/officeDocument/2006/relationships/image" Target="media/image94.pn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gif"/><Relationship Id="rId96" Type="http://schemas.openxmlformats.org/officeDocument/2006/relationships/image" Target="media/image82.png"/><Relationship Id="rId140" Type="http://schemas.openxmlformats.org/officeDocument/2006/relationships/image" Target="media/image124.jpeg"/><Relationship Id="rId145" Type="http://schemas.openxmlformats.org/officeDocument/2006/relationships/image" Target="media/image129.jpeg"/><Relationship Id="rId161" Type="http://schemas.openxmlformats.org/officeDocument/2006/relationships/image" Target="media/image143.jpeg"/><Relationship Id="rId166" Type="http://schemas.openxmlformats.org/officeDocument/2006/relationships/image" Target="media/image14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5.png"/><Relationship Id="rId114" Type="http://schemas.openxmlformats.org/officeDocument/2006/relationships/footer" Target="footer8.xml"/><Relationship Id="rId119" Type="http://schemas.openxmlformats.org/officeDocument/2006/relationships/image" Target="media/image103.jpeg"/><Relationship Id="rId10" Type="http://schemas.openxmlformats.org/officeDocument/2006/relationships/footer" Target="footer2.xml"/><Relationship Id="rId31" Type="http://schemas.openxmlformats.org/officeDocument/2006/relationships/image" Target="media/image18.jpeg"/><Relationship Id="rId44" Type="http://schemas.openxmlformats.org/officeDocument/2006/relationships/footer" Target="footer6.xml"/><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jpeg"/><Relationship Id="rId130" Type="http://schemas.openxmlformats.org/officeDocument/2006/relationships/image" Target="media/image114.jpeg"/><Relationship Id="rId135" Type="http://schemas.openxmlformats.org/officeDocument/2006/relationships/image" Target="media/image119.jpeg"/><Relationship Id="rId143" Type="http://schemas.openxmlformats.org/officeDocument/2006/relationships/image" Target="media/image127.jpeg"/><Relationship Id="rId148" Type="http://schemas.openxmlformats.org/officeDocument/2006/relationships/image" Target="media/image132.jpeg"/><Relationship Id="rId151" Type="http://schemas.openxmlformats.org/officeDocument/2006/relationships/image" Target="media/image135.jpeg"/><Relationship Id="rId156" Type="http://schemas.openxmlformats.org/officeDocument/2006/relationships/image" Target="media/image139.png"/><Relationship Id="rId164" Type="http://schemas.openxmlformats.org/officeDocument/2006/relationships/image" Target="media/image146.png"/><Relationship Id="rId169"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54.png"/><Relationship Id="rId13" Type="http://schemas.openxmlformats.org/officeDocument/2006/relationships/image" Target="media/image1.gif"/><Relationship Id="rId18" Type="http://schemas.openxmlformats.org/officeDocument/2006/relationships/image" Target="media/image5.gif"/><Relationship Id="rId39" Type="http://schemas.openxmlformats.org/officeDocument/2006/relationships/image" Target="media/image26.jpeg"/><Relationship Id="rId109" Type="http://schemas.openxmlformats.org/officeDocument/2006/relationships/image" Target="media/image95.pn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image" Target="media/image149.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0.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6.jpeg"/><Relationship Id="rId173" Type="http://schemas.openxmlformats.org/officeDocument/2006/relationships/image" Target="media/image155.png"/><Relationship Id="rId19" Type="http://schemas.openxmlformats.org/officeDocument/2006/relationships/image" Target="media/image6.gif"/><Relationship Id="rId14" Type="http://schemas.openxmlformats.org/officeDocument/2006/relationships/image" Target="media/image2.gif"/><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50.jpe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5.pn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0.gif"/><Relationship Id="rId137" Type="http://schemas.openxmlformats.org/officeDocument/2006/relationships/image" Target="media/image121.jpeg"/><Relationship Id="rId158" Type="http://schemas.openxmlformats.org/officeDocument/2006/relationships/footer" Target="footer9.xml"/><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6.png"/><Relationship Id="rId15" Type="http://schemas.openxmlformats.org/officeDocument/2006/relationships/footer" Target="footer5.xml"/><Relationship Id="rId36" Type="http://schemas.openxmlformats.org/officeDocument/2006/relationships/image" Target="media/image23.jpe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1.jpeg"/></Relationships>
</file>

<file path=word/_rels/footnotes.xml.rels><?xml version="1.0" encoding="UTF-8" standalone="yes"?>
<Relationships xmlns="http://schemas.openxmlformats.org/package/2006/relationships"><Relationship Id="rId8" Type="http://schemas.openxmlformats.org/officeDocument/2006/relationships/hyperlink" Target="http://www.epa.gov/groundlevelozone/pdfs/2008_03_factsheet.pdf" TargetMode="External"/><Relationship Id="rId13" Type="http://schemas.openxmlformats.org/officeDocument/2006/relationships/hyperlink" Target="http://www.epa.gov/scram001/guidance/guide/Draft_O3-PM-RH_Modeling_Guidance-2014.pdf" TargetMode="External"/><Relationship Id="rId18" Type="http://schemas.openxmlformats.org/officeDocument/2006/relationships/hyperlink" Target="http://citeseerx.ist.psu.edu/viewdoc/download;jsessionid=8159D0EBE784EBC207E3237CD6F60BBA?doi=10.1.1.467.1727&amp;rep=rep1&amp;type=pdf" TargetMode="External"/><Relationship Id="rId26" Type="http://schemas.openxmlformats.org/officeDocument/2006/relationships/hyperlink" Target="http://www.cmascenter.org/conference/2006/abstracts/pleim_session1.pdf" TargetMode="External"/><Relationship Id="rId3" Type="http://schemas.openxmlformats.org/officeDocument/2006/relationships/hyperlink" Target="http://www.epa.gov/airquality/ozonepollution/pdfs/20141125proposal.pdf" TargetMode="External"/><Relationship Id="rId21" Type="http://schemas.openxmlformats.org/officeDocument/2006/relationships/hyperlink" Target="http://www.tceq.state.tx.us/assets/public/implementation/air/am/contracts/reports/mm/2006_MM5_Modeling_Final_Report-20070830.pdf" TargetMode="External"/><Relationship Id="rId34" Type="http://schemas.openxmlformats.org/officeDocument/2006/relationships/hyperlink" Target="http://www.r-tutor.com/elementary-statistics/numerical-measures/interquartile-range" TargetMode="External"/><Relationship Id="rId7" Type="http://schemas.openxmlformats.org/officeDocument/2006/relationships/hyperlink" Target="http://www.epa.gov/pmdesignations/2006standards/documents/9factors2008.htm" TargetMode="External"/><Relationship Id="rId12" Type="http://schemas.openxmlformats.org/officeDocument/2006/relationships/hyperlink" Target="http://www.tceq.state.tx.us/cgi-bin/compliance/monops/select_summary.pl?region13.gif" TargetMode="External"/><Relationship Id="rId17" Type="http://schemas.openxmlformats.org/officeDocument/2006/relationships/hyperlink" Target="http://www.cmascenter.org/conference/2010/abstracts/emery_updates_carbon_2010.pdf" TargetMode="External"/><Relationship Id="rId25" Type="http://schemas.openxmlformats.org/officeDocument/2006/relationships/hyperlink" Target="http://www.atmos-chem-phys.net/3/2067/2003/acp-3-2067-2003.pdf" TargetMode="External"/><Relationship Id="rId33" Type="http://schemas.openxmlformats.org/officeDocument/2006/relationships/hyperlink" Target="http://www.camx.com/files/camxusersguide_v6-10.pdf" TargetMode="External"/><Relationship Id="rId2" Type="http://schemas.openxmlformats.org/officeDocument/2006/relationships/hyperlink" Target="http://www3.epa.gov/airquality/ozonepollution/actions.html" TargetMode="External"/><Relationship Id="rId16" Type="http://schemas.openxmlformats.org/officeDocument/2006/relationships/hyperlink" Target="http://seesar.lbl.gov/anag/publications/colella/A_1_4_1984.pdf" TargetMode="External"/><Relationship Id="rId20" Type="http://schemas.openxmlformats.org/officeDocument/2006/relationships/hyperlink" Target="http://www.tceq.texas.gov/airquality/airmod/rider8/modeling/domain" TargetMode="External"/><Relationship Id="rId29" Type="http://schemas.openxmlformats.org/officeDocument/2006/relationships/hyperlink" Target="http://www.epa.gov/scram001/guidance/guide/final-03-pm-rh-guidance.pdf" TargetMode="External"/><Relationship Id="rId1" Type="http://schemas.openxmlformats.org/officeDocument/2006/relationships/hyperlink" Target="http://www.epa.gov/air/caa/peg/" TargetMode="External"/><Relationship Id="rId6" Type="http://schemas.openxmlformats.org/officeDocument/2006/relationships/hyperlink" Target="http://www.epa.gov/ttn/naaqs/review.html" TargetMode="External"/><Relationship Id="rId11" Type="http://schemas.openxmlformats.org/officeDocument/2006/relationships/hyperlink" Target="http://www.camx.com/files/camxusersguide_v6-10.pdf" TargetMode="External"/><Relationship Id="rId24" Type="http://schemas.openxmlformats.org/officeDocument/2006/relationships/hyperlink" Target="http://www.ie.unc.edu/cempd/EDSS/pave_doc/index.shtml" TargetMode="External"/><Relationship Id="rId32" Type="http://schemas.openxmlformats.org/officeDocument/2006/relationships/hyperlink" Target="http://www.epa.gov/scram001/guidance/guide/final-03-pm-rh-guidance.pdf" TargetMode="External"/><Relationship Id="rId5" Type="http://schemas.openxmlformats.org/officeDocument/2006/relationships/hyperlink" Target="http://www.epa.gov/groundlevelozone/actions.html" TargetMode="External"/><Relationship Id="rId15" Type="http://schemas.openxmlformats.org/officeDocument/2006/relationships/hyperlink" Target="http://www.camx.com/files/camxusersguide_v6-10.pdf" TargetMode="External"/><Relationship Id="rId23" Type="http://schemas.openxmlformats.org/officeDocument/2006/relationships/hyperlink" Target="http://www.cmascenter.org/conference/2010/abstracts/emery_updates_carbon_2010.pdf" TargetMode="External"/><Relationship Id="rId28" Type="http://schemas.openxmlformats.org/officeDocument/2006/relationships/hyperlink" Target="http://glcf.umd.edu/data/lai/index.shtml" TargetMode="External"/><Relationship Id="rId10" Type="http://schemas.openxmlformats.org/officeDocument/2006/relationships/hyperlink" Target="http://www.tceq.state.tx.us/assets/public/compliance/monops/graphics/clickable/region13.gif" TargetMode="External"/><Relationship Id="rId19" Type="http://schemas.openxmlformats.org/officeDocument/2006/relationships/hyperlink" Target="https://www.aacog.com/index.aspx?NID=98" TargetMode="External"/><Relationship Id="rId31" Type="http://schemas.openxmlformats.org/officeDocument/2006/relationships/hyperlink" Target="http://www.epa.gov/scram001/guidance/guide/final-03-pm-rh-guidance.pdf" TargetMode="External"/><Relationship Id="rId4" Type="http://schemas.openxmlformats.org/officeDocument/2006/relationships/hyperlink" Target="http://www.epa.gov/air/caa/peg/" TargetMode="External"/><Relationship Id="rId9" Type="http://schemas.openxmlformats.org/officeDocument/2006/relationships/hyperlink" Target="http://www.tceq.state.tx.us/cgi-bin/compliance/monops/8hr_4highest.pl" TargetMode="External"/><Relationship Id="rId14" Type="http://schemas.openxmlformats.org/officeDocument/2006/relationships/hyperlink" Target="http://www.wrf-model.org/index.php" TargetMode="External"/><Relationship Id="rId22" Type="http://schemas.openxmlformats.org/officeDocument/2006/relationships/hyperlink" Target="ftp://amdaftp.tceq.texas.gov/pub/HGB8H2/ei/EPS3_manual/EPS3UG_UserGuide_200908.pdf" TargetMode="External"/><Relationship Id="rId27" Type="http://schemas.openxmlformats.org/officeDocument/2006/relationships/hyperlink" Target="http://geos-chem.org/" TargetMode="External"/><Relationship Id="rId30" Type="http://schemas.openxmlformats.org/officeDocument/2006/relationships/hyperlink" Target="http://www.epa.gov/scram001/guidance/guide/final-03-pm-rh-guidanc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2BBC7D-9987-486B-BF45-A9C97AA1F4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143</Pages>
  <Words>22598</Words>
  <Characters>124295</Characters>
  <Application>Microsoft Office Word</Application>
  <DocSecurity>4</DocSecurity>
  <Lines>1035</Lines>
  <Paragraphs>293</Paragraphs>
  <ScaleCrop>false</ScaleCrop>
  <HeadingPairs>
    <vt:vector size="2" baseType="variant">
      <vt:variant>
        <vt:lpstr>Title</vt:lpstr>
      </vt:variant>
      <vt:variant>
        <vt:i4>1</vt:i4>
      </vt:variant>
    </vt:vector>
  </HeadingPairs>
  <TitlesOfParts>
    <vt:vector size="1" baseType="lpstr">
      <vt:lpstr/>
    </vt:vector>
  </TitlesOfParts>
  <Company>AACOG</Company>
  <LinksUpToDate>false</LinksUpToDate>
  <CharactersWithSpaces>146600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smeltzers</dc:creator>
  <cp:lastModifiedBy>Lisy Velazquez</cp:lastModifiedBy>
  <cp:revision>2</cp:revision>
  <cp:lastPrinted>2015-12-30T15:34:00Z</cp:lastPrinted>
  <dcterms:created xsi:type="dcterms:W3CDTF">2016-02-11T15:48:00Z</dcterms:created>
  <dcterms:modified xsi:type="dcterms:W3CDTF">2016-02-11T15:48:00Z</dcterms:modified>
</cp:coreProperties>
</file>